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88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7E49BF">
        <w:rPr>
          <w:rFonts w:ascii="Times New Roman" w:hAnsi="Times New Roman"/>
        </w:rPr>
        <w:t>31</w:t>
      </w:r>
      <w:r w:rsidR="006006BF">
        <w:rPr>
          <w:rFonts w:ascii="Times New Roman" w:hAnsi="Times New Roman"/>
        </w:rPr>
        <w:t xml:space="preserve"> sierpnia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ust. 2 pkt 4, art. 60 ust. 2 pkt 5, Ustawy z dnia 8 marca 1990 r. o samorządzie gminnym / tekst jednolity – Dz. U. z 2022 r. poz. 559 ze zm./,art. 222 pkt 4, art. 257 pkt 1  Ustawy z dnia 27 sierpnia 2009 r. o finansach publicznyc</w:t>
      </w:r>
      <w:r w:rsidR="000A466C">
        <w:rPr>
          <w:rFonts w:ascii="Times New Roman" w:hAnsi="Times New Roman"/>
        </w:rPr>
        <w:t>h /tekst jednolity Dz. U. z 2022 r. poz. 1634</w:t>
      </w:r>
      <w:r w:rsidRPr="00C567CB">
        <w:rPr>
          <w:rFonts w:ascii="Times New Roman" w:hAnsi="Times New Roman"/>
        </w:rPr>
        <w:t>/,</w:t>
      </w:r>
      <w:r w:rsidR="003F2034">
        <w:rPr>
          <w:rFonts w:ascii="Times New Roman" w:hAnsi="Times New Roman"/>
        </w:rPr>
        <w:t xml:space="preserve"> art. 4 ust</w:t>
      </w:r>
      <w:r w:rsidR="00BC7348">
        <w:rPr>
          <w:rFonts w:ascii="Times New Roman" w:hAnsi="Times New Roman"/>
        </w:rPr>
        <w:t>.</w:t>
      </w:r>
      <w:r w:rsidR="003F2034">
        <w:rPr>
          <w:rFonts w:ascii="Times New Roman" w:hAnsi="Times New Roman"/>
        </w:rPr>
        <w:t xml:space="preserve"> 1 pkt 12,</w:t>
      </w:r>
      <w:r w:rsidRPr="00C567CB">
        <w:rPr>
          <w:rFonts w:ascii="Times New Roman" w:hAnsi="Times New Roman"/>
        </w:rPr>
        <w:t xml:space="preserve"> art</w:t>
      </w:r>
      <w:r w:rsidR="003F2034">
        <w:rPr>
          <w:rFonts w:ascii="Times New Roman" w:hAnsi="Times New Roman"/>
        </w:rPr>
        <w:t>. 8, ust</w:t>
      </w:r>
      <w:r w:rsidR="00BC7348">
        <w:rPr>
          <w:rFonts w:ascii="Times New Roman" w:hAnsi="Times New Roman"/>
        </w:rPr>
        <w:t>.</w:t>
      </w:r>
      <w:bookmarkStart w:id="0" w:name="_GoBack"/>
      <w:bookmarkEnd w:id="0"/>
      <w:r w:rsidR="003F2034">
        <w:rPr>
          <w:rFonts w:ascii="Times New Roman" w:hAnsi="Times New Roman"/>
        </w:rPr>
        <w:t xml:space="preserve"> 1 pkt 1, pkt 4 </w:t>
      </w:r>
      <w:r w:rsidRPr="00C567CB">
        <w:rPr>
          <w:rFonts w:ascii="Times New Roman" w:hAnsi="Times New Roman"/>
        </w:rPr>
        <w:t xml:space="preserve"> 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C567CB">
        <w:rPr>
          <w:rFonts w:ascii="Times New Roman" w:hAnsi="Times New Roman"/>
        </w:rPr>
        <w:t xml:space="preserve"> decy</w:t>
      </w:r>
      <w:r w:rsidR="006006BF">
        <w:rPr>
          <w:rFonts w:ascii="Times New Roman" w:hAnsi="Times New Roman"/>
        </w:rPr>
        <w:t>z</w:t>
      </w:r>
      <w:r w:rsidR="00B94715">
        <w:rPr>
          <w:rFonts w:ascii="Times New Roman" w:hAnsi="Times New Roman"/>
        </w:rPr>
        <w:t>ji Wojewody Mazowieckiego Nr 115 z dnia 17</w:t>
      </w:r>
      <w:r w:rsidR="006006BF">
        <w:rPr>
          <w:rFonts w:ascii="Times New Roman" w:hAnsi="Times New Roman"/>
        </w:rPr>
        <w:t xml:space="preserve"> sierpnia</w:t>
      </w:r>
      <w:r w:rsidR="00C567CB">
        <w:rPr>
          <w:rFonts w:ascii="Times New Roman" w:hAnsi="Times New Roman"/>
        </w:rPr>
        <w:t xml:space="preserve"> 2022 r.,</w:t>
      </w:r>
      <w:r w:rsidRPr="00C567CB">
        <w:rPr>
          <w:rFonts w:ascii="Times New Roman" w:hAnsi="Times New Roman"/>
        </w:rPr>
        <w:t xml:space="preserve"> decyzji Wo</w:t>
      </w:r>
      <w:r w:rsidR="00B94715">
        <w:rPr>
          <w:rFonts w:ascii="Times New Roman" w:hAnsi="Times New Roman"/>
        </w:rPr>
        <w:t>jewody Mazowieckiego Nr 267</w:t>
      </w:r>
      <w:r w:rsidRPr="00C567CB">
        <w:rPr>
          <w:rFonts w:ascii="Times New Roman" w:hAnsi="Times New Roman"/>
        </w:rPr>
        <w:t xml:space="preserve"> z dnia </w:t>
      </w:r>
      <w:r w:rsidR="00B94715">
        <w:rPr>
          <w:rFonts w:ascii="Times New Roman" w:hAnsi="Times New Roman"/>
        </w:rPr>
        <w:t>22</w:t>
      </w:r>
      <w:r w:rsidRPr="00C567CB">
        <w:rPr>
          <w:rFonts w:ascii="Times New Roman" w:hAnsi="Times New Roman"/>
        </w:rPr>
        <w:t xml:space="preserve"> </w:t>
      </w:r>
      <w:r w:rsidR="006006BF">
        <w:rPr>
          <w:rFonts w:ascii="Times New Roman" w:hAnsi="Times New Roman"/>
        </w:rPr>
        <w:t>sierpnia 2022 r.,</w:t>
      </w:r>
      <w:r w:rsidR="00B94715">
        <w:rPr>
          <w:rFonts w:ascii="Times New Roman" w:hAnsi="Times New Roman"/>
        </w:rPr>
        <w:t xml:space="preserve"> decyzji Wojewody Mazowieckiego 237/2022 z dnia 30 sierpnia 2022 r.,</w:t>
      </w:r>
      <w:r w:rsidRPr="00C567CB">
        <w:rPr>
          <w:rFonts w:ascii="Times New Roman" w:hAnsi="Times New Roman"/>
        </w:rPr>
        <w:t xml:space="preserve"> 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E7578" w:rsidRDefault="004E7578" w:rsidP="004E75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obywatelom Ukrainy o kwotę 2.171,72 zł.</w:t>
      </w:r>
    </w:p>
    <w:p w:rsidR="004E7578" w:rsidRPr="002D54A3" w:rsidRDefault="004E7578" w:rsidP="004E7578">
      <w:pPr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 w:rsidRPr="00C93701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2030 – dotacja celowa otrzymana z budżetu państwa na realizację własnych zadań bieżących gmin (związkom gmin, związkom powiatowo-gminnym) o kwotę 14.000,00 zł,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obywatelom Ukrainy o kwotę 18.734,00 zł.</w:t>
      </w:r>
    </w:p>
    <w:p w:rsidR="004E7578" w:rsidRDefault="004E7578" w:rsidP="004E7578">
      <w:pPr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obywatelom Ukrainy o kwotę 174.200,00 zł.</w:t>
      </w:r>
    </w:p>
    <w:p w:rsidR="004E7578" w:rsidRDefault="004E7578" w:rsidP="004E75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ustawami o kwotę 69,00 zł.</w:t>
      </w:r>
    </w:p>
    <w:p w:rsidR="004E7578" w:rsidRDefault="004E7578" w:rsidP="004E7578">
      <w:pPr>
        <w:jc w:val="both"/>
        <w:rPr>
          <w:rFonts w:ascii="Times New Roman" w:hAnsi="Times New Roman"/>
        </w:rPr>
      </w:pPr>
    </w:p>
    <w:p w:rsidR="004E7578" w:rsidRPr="004E7578" w:rsidRDefault="004E7578" w:rsidP="004E75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E7578" w:rsidRPr="005B6C5D" w:rsidRDefault="004E7578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C93701" w:rsidRDefault="00C93701" w:rsidP="00887F65">
      <w:pPr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ustawami o kwotę 1.171,00 zł.</w:t>
      </w:r>
    </w:p>
    <w:p w:rsidR="004E7578" w:rsidRDefault="004E7578" w:rsidP="00B46513">
      <w:pPr>
        <w:jc w:val="both"/>
        <w:rPr>
          <w:rFonts w:ascii="Times New Roman" w:hAnsi="Times New Roman"/>
        </w:rPr>
      </w:pPr>
    </w:p>
    <w:p w:rsidR="00B46513" w:rsidRDefault="00B4651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B46513">
        <w:rPr>
          <w:rFonts w:ascii="Times New Roman" w:hAnsi="Times New Roman"/>
          <w:b/>
        </w:rPr>
        <w:t>37.652.550,28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3F2034">
        <w:rPr>
          <w:rFonts w:ascii="Times New Roman" w:hAnsi="Times New Roman"/>
        </w:rPr>
        <w:t>208.003,72</w:t>
      </w:r>
      <w:r w:rsidR="00A628D2">
        <w:rPr>
          <w:rFonts w:ascii="Times New Roman" w:hAnsi="Times New Roman"/>
        </w:rPr>
        <w:t xml:space="preserve"> zł do kwoty </w:t>
      </w:r>
      <w:r w:rsidR="00004D94">
        <w:rPr>
          <w:rFonts w:ascii="Times New Roman" w:hAnsi="Times New Roman"/>
        </w:rPr>
        <w:t>36.286.534,28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8866B1" w:rsidRDefault="008866B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Pr="00E26C62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16113A">
        <w:rPr>
          <w:rFonts w:ascii="Times New Roman" w:hAnsi="Times New Roman"/>
          <w:b/>
        </w:rPr>
        <w:t>010 – Rolnictwo i łowiectwo</w:t>
      </w:r>
      <w:r w:rsidR="005323C1">
        <w:rPr>
          <w:rFonts w:ascii="Times New Roman" w:hAnsi="Times New Roman"/>
          <w:b/>
        </w:rPr>
        <w:t xml:space="preserve">, </w:t>
      </w:r>
      <w:r w:rsidR="0016113A">
        <w:rPr>
          <w:rFonts w:ascii="Times New Roman" w:hAnsi="Times New Roman"/>
          <w:b/>
        </w:rPr>
        <w:t>w rozdziale 01044 – Infrastruktura sanitacyjna wsi</w:t>
      </w:r>
      <w:r w:rsidR="004D2F10">
        <w:rPr>
          <w:rFonts w:ascii="Times New Roman" w:hAnsi="Times New Roman"/>
          <w:b/>
        </w:rPr>
        <w:t xml:space="preserve"> </w:t>
      </w:r>
      <w:r w:rsidR="00E26C62">
        <w:rPr>
          <w:rFonts w:ascii="Times New Roman" w:hAnsi="Times New Roman"/>
        </w:rPr>
        <w:t>o kwotę 3.896,00</w:t>
      </w:r>
      <w:r w:rsidR="004D2F10">
        <w:rPr>
          <w:rFonts w:ascii="Times New Roman" w:hAnsi="Times New Roman"/>
        </w:rPr>
        <w:t xml:space="preserve"> zł </w:t>
      </w:r>
      <w:r w:rsidR="004F4306">
        <w:rPr>
          <w:rFonts w:ascii="Times New Roman" w:hAnsi="Times New Roman"/>
        </w:rPr>
        <w:t>(wydatki związane z realizacją ich statutowych zadań</w:t>
      </w:r>
      <w:r w:rsidR="00912672">
        <w:rPr>
          <w:rFonts w:ascii="Times New Roman" w:hAnsi="Times New Roman"/>
        </w:rPr>
        <w:t>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44203D" w:rsidRDefault="0044203D" w:rsidP="00CB234B">
      <w:pPr>
        <w:jc w:val="both"/>
        <w:rPr>
          <w:rFonts w:ascii="Times New Roman" w:hAnsi="Times New Roman"/>
        </w:rPr>
      </w:pPr>
      <w:r w:rsidRPr="0044203D">
        <w:rPr>
          <w:rFonts w:ascii="Times New Roman" w:hAnsi="Times New Roman"/>
          <w:b/>
        </w:rPr>
        <w:t>- w dziale 754 – Bezpieczeństwo publiczne i ochrona przeciwpożarowa, w rozdziale 75495 – Pozostała działalność</w:t>
      </w:r>
      <w:r w:rsidR="00E26C62">
        <w:rPr>
          <w:rFonts w:ascii="Times New Roman" w:hAnsi="Times New Roman"/>
        </w:rPr>
        <w:t xml:space="preserve"> kwotę 2.171,72 zł (wydatki na wynagrodzenia i składki od nich naliczane</w:t>
      </w:r>
      <w:r>
        <w:rPr>
          <w:rFonts w:ascii="Times New Roman" w:hAnsi="Times New Roman"/>
        </w:rPr>
        <w:t>).</w:t>
      </w:r>
    </w:p>
    <w:p w:rsidR="0044203D" w:rsidRDefault="0044203D" w:rsidP="00CB234B">
      <w:pPr>
        <w:jc w:val="both"/>
        <w:rPr>
          <w:rFonts w:ascii="Times New Roman" w:hAnsi="Times New Roman"/>
        </w:rPr>
      </w:pPr>
    </w:p>
    <w:p w:rsidR="00E26C62" w:rsidRDefault="008866B1" w:rsidP="004D2F1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  <w:r w:rsidR="004D2F10">
        <w:rPr>
          <w:rFonts w:ascii="Times New Roman" w:hAnsi="Times New Roman"/>
          <w:b/>
        </w:rPr>
        <w:t xml:space="preserve"> </w:t>
      </w:r>
    </w:p>
    <w:p w:rsidR="008866B1" w:rsidRDefault="00E26C62" w:rsidP="004D2F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80101</w:t>
      </w:r>
      <w:r w:rsidR="004F4306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Szkoły podstawowe</w:t>
      </w:r>
      <w:r w:rsidR="004D2F10">
        <w:rPr>
          <w:rFonts w:ascii="Times New Roman" w:hAnsi="Times New Roman"/>
          <w:b/>
        </w:rPr>
        <w:t xml:space="preserve"> </w:t>
      </w:r>
      <w:r w:rsidR="004D2F10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kwotę 14.000</w:t>
      </w:r>
      <w:r w:rsidR="00FD071B">
        <w:rPr>
          <w:rFonts w:ascii="Times New Roman" w:hAnsi="Times New Roman"/>
        </w:rPr>
        <w:t>,00 zł (wydatki związane z re</w:t>
      </w:r>
      <w:r>
        <w:rPr>
          <w:rFonts w:ascii="Times New Roman" w:hAnsi="Times New Roman"/>
        </w:rPr>
        <w:t>alizacją ich statutowych zadań),</w:t>
      </w:r>
    </w:p>
    <w:p w:rsidR="00E26C62" w:rsidRPr="00912672" w:rsidRDefault="00E26C62" w:rsidP="004D2F10">
      <w:pPr>
        <w:jc w:val="both"/>
        <w:rPr>
          <w:rFonts w:ascii="Times New Roman" w:hAnsi="Times New Roman"/>
          <w:b/>
        </w:rPr>
      </w:pPr>
      <w:r w:rsidRPr="00E26C62">
        <w:rPr>
          <w:rFonts w:ascii="Times New Roman" w:hAnsi="Times New Roman"/>
          <w:b/>
        </w:rPr>
        <w:t>w rozdziale 80195 – Pozostała działalność</w:t>
      </w:r>
      <w:r>
        <w:rPr>
          <w:rFonts w:ascii="Times New Roman" w:hAnsi="Times New Roman"/>
        </w:rPr>
        <w:t xml:space="preserve"> o kwotę 18.734,00 zł (wynagrodzenia i składki od nich naliczane)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A8711C" w:rsidRDefault="00A61F4A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="00AF5AA6" w:rsidRPr="00AF5AA6">
        <w:rPr>
          <w:rFonts w:ascii="Times New Roman" w:hAnsi="Times New Roman"/>
          <w:b/>
        </w:rPr>
        <w:t>,</w:t>
      </w:r>
      <w:r w:rsidR="00AF5AA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85395 – Pozostała działalność</w:t>
      </w:r>
      <w:r>
        <w:rPr>
          <w:rFonts w:ascii="Times New Roman" w:hAnsi="Times New Roman"/>
        </w:rPr>
        <w:t xml:space="preserve"> o kwotę 174.200 zł (świadczenia na rzecz osób fizycznych</w:t>
      </w:r>
      <w:r w:rsidR="00A8711C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61F4A" w:rsidRDefault="00A61F4A" w:rsidP="00CB234B">
      <w:pPr>
        <w:jc w:val="both"/>
        <w:rPr>
          <w:rFonts w:ascii="Times New Roman" w:hAnsi="Times New Roman"/>
        </w:rPr>
      </w:pPr>
    </w:p>
    <w:p w:rsidR="00A61F4A" w:rsidRDefault="00A61F4A" w:rsidP="00CB234B">
      <w:pPr>
        <w:jc w:val="both"/>
        <w:rPr>
          <w:rFonts w:ascii="Times New Roman" w:hAnsi="Times New Roman"/>
        </w:rPr>
      </w:pPr>
      <w:r w:rsidRPr="00A61F4A">
        <w:rPr>
          <w:rFonts w:ascii="Times New Roman" w:hAnsi="Times New Roman"/>
          <w:b/>
        </w:rPr>
        <w:t>- w dziale 855 – Rodzina, w rozdziale 85503 – Karta Dużej Rodziny</w:t>
      </w:r>
      <w:r>
        <w:rPr>
          <w:rFonts w:ascii="Times New Roman" w:hAnsi="Times New Roman"/>
        </w:rPr>
        <w:t xml:space="preserve"> o kwotę 67,00 (wydatki na wynagrodzenia i składki od nich naliczane) oraz o kwotę 2,00 zł (wydatki związane z realizacją ich statutowych zadań).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53107" w:rsidRDefault="00B53107" w:rsidP="00B5310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Pr="00B53107" w:rsidRDefault="00466ABD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758 – Różne rozliczenia, w rozdziale 75818 – Rezerwy ogólne i celowe</w:t>
      </w:r>
      <w:r w:rsidR="00B531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3.896,00</w:t>
      </w:r>
      <w:r w:rsidR="00B53107">
        <w:rPr>
          <w:rFonts w:ascii="Times New Roman" w:hAnsi="Times New Roman"/>
        </w:rPr>
        <w:t xml:space="preserve"> zł (wydatki związane z realizacją ich statutowych zadań)</w:t>
      </w:r>
    </w:p>
    <w:p w:rsidR="008D7DF9" w:rsidRDefault="008D7DF9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66ABD" w:rsidRPr="00466ABD" w:rsidRDefault="00466ABD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w rozdziale 85513 – Składki na ubezpieczenie zdrowotne opłacane za osoby pobierające niektóre świadczenia rodzinne oraz za osoby pobierające zasiłki dla opiekunów </w:t>
      </w:r>
      <w:r>
        <w:rPr>
          <w:rFonts w:ascii="Times New Roman" w:hAnsi="Times New Roman"/>
        </w:rPr>
        <w:t>o kwotę 1.171,00 zł (</w:t>
      </w:r>
      <w:r w:rsidR="007F716D">
        <w:rPr>
          <w:rFonts w:ascii="Times New Roman" w:hAnsi="Times New Roman"/>
        </w:rPr>
        <w:t>wydatki związane z realizacją ich statutowych zadań)</w:t>
      </w:r>
    </w:p>
    <w:p w:rsidR="00B53107" w:rsidRDefault="00B53107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5837C5">
        <w:rPr>
          <w:rFonts w:ascii="Times New Roman" w:hAnsi="Times New Roman"/>
          <w:b/>
        </w:rPr>
        <w:t>miny ogółem wynosi 43.680.971,35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5837C5">
        <w:rPr>
          <w:rFonts w:ascii="Times New Roman" w:hAnsi="Times New Roman"/>
        </w:rPr>
        <w:t>208.003,72</w:t>
      </w:r>
      <w:r w:rsidR="00C75143">
        <w:rPr>
          <w:rFonts w:ascii="Times New Roman" w:hAnsi="Times New Roman"/>
        </w:rPr>
        <w:t xml:space="preserve"> zł do kwoty </w:t>
      </w:r>
      <w:r w:rsidR="005837C5">
        <w:rPr>
          <w:rFonts w:ascii="Times New Roman" w:hAnsi="Times New Roman"/>
        </w:rPr>
        <w:t>37.801.711,34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789">
        <w:rPr>
          <w:rFonts w:ascii="Times New Roman" w:hAnsi="Times New Roman"/>
        </w:rPr>
        <w:t>5.879.260,01</w:t>
      </w:r>
      <w:r w:rsidR="00B0712D">
        <w:rPr>
          <w:rFonts w:ascii="Times New Roman" w:hAnsi="Times New Roman"/>
        </w:rPr>
        <w:t xml:space="preserve"> zł</w:t>
      </w:r>
    </w:p>
    <w:p w:rsidR="00CD0F69" w:rsidRPr="00CD0F69" w:rsidRDefault="00C52A9C" w:rsidP="00936754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3F0B82" w:rsidRPr="00CD0F69" w:rsidRDefault="003F0B82" w:rsidP="003F0B82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CD0F69">
        <w:rPr>
          <w:rFonts w:ascii="Times New Roman" w:hAnsi="Times New Roman"/>
        </w:rPr>
        <w:t xml:space="preserve">dokonuje się rozdysponowania części </w:t>
      </w:r>
      <w:r>
        <w:rPr>
          <w:rFonts w:ascii="Times New Roman" w:hAnsi="Times New Roman"/>
        </w:rPr>
        <w:t>rezerwy ogólnej w kwocie 3.896,00</w:t>
      </w:r>
      <w:r w:rsidRPr="00CD0F69">
        <w:rPr>
          <w:rFonts w:ascii="Times New Roman" w:hAnsi="Times New Roman"/>
        </w:rPr>
        <w:t xml:space="preserve"> zł określonej w § 5 pkt 1 Uchwały Budżetowej, zgodnie z załącznikiem Nr 2 do niniejszego Zarządzenia.</w:t>
      </w:r>
    </w:p>
    <w:p w:rsid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0B82" w:rsidRPr="00D67066" w:rsidRDefault="003F0B82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lastRenderedPageBreak/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A871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443C" w:rsidRPr="00C4374B" w:rsidRDefault="00D1443C" w:rsidP="00D144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B0" w:rsidRDefault="004C5DB0" w:rsidP="002612F9">
      <w:r>
        <w:separator/>
      </w:r>
    </w:p>
  </w:endnote>
  <w:endnote w:type="continuationSeparator" w:id="0">
    <w:p w:rsidR="004C5DB0" w:rsidRDefault="004C5DB0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B0" w:rsidRDefault="004C5DB0" w:rsidP="002612F9">
      <w:r>
        <w:separator/>
      </w:r>
    </w:p>
  </w:footnote>
  <w:footnote w:type="continuationSeparator" w:id="0">
    <w:p w:rsidR="004C5DB0" w:rsidRDefault="004C5DB0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2D54A3"/>
    <w:rsid w:val="002F293F"/>
    <w:rsid w:val="0030238F"/>
    <w:rsid w:val="0031074F"/>
    <w:rsid w:val="00314877"/>
    <w:rsid w:val="00326E25"/>
    <w:rsid w:val="0034124B"/>
    <w:rsid w:val="00393471"/>
    <w:rsid w:val="003A438D"/>
    <w:rsid w:val="003F0B82"/>
    <w:rsid w:val="003F2034"/>
    <w:rsid w:val="003F63D9"/>
    <w:rsid w:val="004012A9"/>
    <w:rsid w:val="00401729"/>
    <w:rsid w:val="00437A36"/>
    <w:rsid w:val="0044203D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226C"/>
    <w:rsid w:val="004C5DB0"/>
    <w:rsid w:val="004D2F10"/>
    <w:rsid w:val="004E7578"/>
    <w:rsid w:val="004F3C55"/>
    <w:rsid w:val="004F4306"/>
    <w:rsid w:val="00502097"/>
    <w:rsid w:val="00522FE7"/>
    <w:rsid w:val="00523E38"/>
    <w:rsid w:val="005323C1"/>
    <w:rsid w:val="005505C7"/>
    <w:rsid w:val="005647AD"/>
    <w:rsid w:val="00576929"/>
    <w:rsid w:val="005837C5"/>
    <w:rsid w:val="005B020E"/>
    <w:rsid w:val="005B3DD8"/>
    <w:rsid w:val="005B6C5D"/>
    <w:rsid w:val="005C06F4"/>
    <w:rsid w:val="005F004F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86DBC"/>
    <w:rsid w:val="007A33D0"/>
    <w:rsid w:val="007A6D03"/>
    <w:rsid w:val="007B7AC8"/>
    <w:rsid w:val="007E49BF"/>
    <w:rsid w:val="007F6EEB"/>
    <w:rsid w:val="007F716D"/>
    <w:rsid w:val="00832F5D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12672"/>
    <w:rsid w:val="00920BA7"/>
    <w:rsid w:val="009250C0"/>
    <w:rsid w:val="00930587"/>
    <w:rsid w:val="00936754"/>
    <w:rsid w:val="00943748"/>
    <w:rsid w:val="00946496"/>
    <w:rsid w:val="0096360F"/>
    <w:rsid w:val="009C01CB"/>
    <w:rsid w:val="009C4490"/>
    <w:rsid w:val="00A24230"/>
    <w:rsid w:val="00A52B89"/>
    <w:rsid w:val="00A57B90"/>
    <w:rsid w:val="00A61F4A"/>
    <w:rsid w:val="00A628D2"/>
    <w:rsid w:val="00A8591A"/>
    <w:rsid w:val="00A8711C"/>
    <w:rsid w:val="00AC455D"/>
    <w:rsid w:val="00AD78D9"/>
    <w:rsid w:val="00AE009A"/>
    <w:rsid w:val="00AE69A2"/>
    <w:rsid w:val="00AF5AA6"/>
    <w:rsid w:val="00B0712D"/>
    <w:rsid w:val="00B11C68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94715"/>
    <w:rsid w:val="00B9553B"/>
    <w:rsid w:val="00BA2110"/>
    <w:rsid w:val="00BC37D7"/>
    <w:rsid w:val="00BC39BB"/>
    <w:rsid w:val="00BC7348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15C0A"/>
    <w:rsid w:val="00E264B9"/>
    <w:rsid w:val="00E26C62"/>
    <w:rsid w:val="00E62BBF"/>
    <w:rsid w:val="00E770F8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3310B"/>
    <w:rsid w:val="00F406AE"/>
    <w:rsid w:val="00F579DF"/>
    <w:rsid w:val="00F63F88"/>
    <w:rsid w:val="00F731F0"/>
    <w:rsid w:val="00F7344B"/>
    <w:rsid w:val="00F736FE"/>
    <w:rsid w:val="00F81506"/>
    <w:rsid w:val="00F91F6D"/>
    <w:rsid w:val="00FD071B"/>
    <w:rsid w:val="00FD75DD"/>
    <w:rsid w:val="00FE1C56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33BF-CE53-42DD-AC6F-FC99A691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20</cp:revision>
  <cp:lastPrinted>2022-09-05T12:00:00Z</cp:lastPrinted>
  <dcterms:created xsi:type="dcterms:W3CDTF">2022-08-17T08:35:00Z</dcterms:created>
  <dcterms:modified xsi:type="dcterms:W3CDTF">2022-09-05T12:01:00Z</dcterms:modified>
</cp:coreProperties>
</file>