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38A189F8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0718B992" w14:textId="77777777" w:rsidR="00DE1B25" w:rsidRDefault="00DE1B25" w:rsidP="00DE1B25">
      <w:pPr>
        <w:pStyle w:val="Nagwek5"/>
        <w:numPr>
          <w:ilvl w:val="0"/>
          <w:numId w:val="6"/>
        </w:numPr>
      </w:pPr>
      <w:r>
        <w:t xml:space="preserve">30 Licencji oprogramowania do szyfrowania wiadomości email technologią END TO END. Wsparcie techniczne i prawo do aktualizacji na 2 lata. Bazy reguł, sygnatur i zagrożeń </w:t>
      </w:r>
      <w:proofErr w:type="spellStart"/>
      <w:r>
        <w:t>phishing</w:t>
      </w:r>
      <w:proofErr w:type="spellEnd"/>
      <w:r>
        <w:t xml:space="preserve"> na 2 lata.</w:t>
      </w:r>
    </w:p>
    <w:p w14:paraId="5A93C0E6" w14:textId="77777777" w:rsidR="00DE1B25" w:rsidRDefault="00DE1B25" w:rsidP="00DE1B25">
      <w:pPr>
        <w:pStyle w:val="1PODSTAWnew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Oprogramowanie musi zapewnić funkcjonalność:</w:t>
      </w:r>
    </w:p>
    <w:p w14:paraId="715C0D7F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szyfrowanie algorytmem AES256 treści wiadomości,</w:t>
      </w:r>
    </w:p>
    <w:p w14:paraId="737EA816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szyfrowanie algorytmem AES256 załączników,</w:t>
      </w:r>
    </w:p>
    <w:p w14:paraId="5D034402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szyfrowanie algorytmem AES256 plików,</w:t>
      </w:r>
    </w:p>
    <w:p w14:paraId="6154EFD8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szyfrowanie algorytmem AES256 katalogów,</w:t>
      </w:r>
    </w:p>
    <w:p w14:paraId="1282199F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odszyfrowania treści wiadomości, plików, katalogów, załączników email nie wymagany jest dodatkowy płatny lub bezpłatny dostęp do usług internetowych, chmury, hostingu lub portalu internetowego.</w:t>
      </w:r>
    </w:p>
    <w:p w14:paraId="241DAEAC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odszyfrowania treści wiadomości, plików, katalogów, załączników email nie wymagane jest połączenie Internetowe.</w:t>
      </w:r>
    </w:p>
    <w:p w14:paraId="21C2C205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odszyfrowania wiadomości nie jest potrzebne wysyłanie linków do oprogramowania deszyfrującego.</w:t>
      </w:r>
    </w:p>
    <w:p w14:paraId="479A02DF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odszyfrowania treści wiadomości nie jest wymagane instalowanie dodatkowego oprogramowania deszyfrującego.</w:t>
      </w:r>
    </w:p>
    <w:p w14:paraId="7A6D02AB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odszyfrowanie treści wiadomości, plików, katalogów, załączników email musi być możliwe na popularnych systemach operacyjnych z środowiskiem graficznym: Windows XP, Windows Vista, Windows 7, Windows 8, Windows 8.1, Windows 10, Windows 11,Ubuntu Desktop 20.04.3 ,</w:t>
      </w:r>
      <w:proofErr w:type="spellStart"/>
      <w:r>
        <w:rPr>
          <w:rFonts w:ascii="Times New Roman" w:hAnsi="Times New Roman"/>
          <w:sz w:val="20"/>
        </w:rPr>
        <w:t>Ubuntu</w:t>
      </w:r>
      <w:proofErr w:type="spellEnd"/>
      <w:r>
        <w:rPr>
          <w:rFonts w:ascii="Times New Roman" w:hAnsi="Times New Roman"/>
          <w:sz w:val="20"/>
        </w:rPr>
        <w:t xml:space="preserve"> Desktop 21.10, Linux </w:t>
      </w:r>
      <w:proofErr w:type="spellStart"/>
      <w:r>
        <w:rPr>
          <w:rFonts w:ascii="Times New Roman" w:hAnsi="Times New Roman"/>
          <w:sz w:val="20"/>
        </w:rPr>
        <w:t>Mint</w:t>
      </w:r>
      <w:proofErr w:type="spellEnd"/>
      <w:r>
        <w:rPr>
          <w:rFonts w:ascii="Times New Roman" w:hAnsi="Times New Roman"/>
          <w:sz w:val="20"/>
        </w:rPr>
        <w:t xml:space="preserve"> 20.2, Fedora Workstation 35, </w:t>
      </w:r>
      <w:proofErr w:type="spellStart"/>
      <w:r>
        <w:rPr>
          <w:rFonts w:ascii="Times New Roman" w:hAnsi="Times New Roman"/>
          <w:sz w:val="20"/>
        </w:rPr>
        <w:t>macOS</w:t>
      </w:r>
      <w:proofErr w:type="spellEnd"/>
      <w:r>
        <w:rPr>
          <w:rFonts w:ascii="Times New Roman" w:hAnsi="Times New Roman"/>
          <w:sz w:val="20"/>
        </w:rPr>
        <w:t xml:space="preserve"> 11, Android od wersji 6.0</w:t>
      </w:r>
    </w:p>
    <w:p w14:paraId="430C5C46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szyfrowana zawartość wiadomości może zawierać nie tylko tekst ale również elementy graficzne takie jak:  HTML, obrazki</w:t>
      </w:r>
    </w:p>
    <w:p w14:paraId="4C3CB089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generowania bezpiecznego hasła (litery, cyfry,  znaki) o określonej minimalnej długości dla szyfrowania,</w:t>
      </w:r>
    </w:p>
    <w:p w14:paraId="4F4D6012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opieczętowania każdej wysłanej wiadomość sygnaturą, która jednoznacznie wskazuje na jej oryginalność,</w:t>
      </w:r>
    </w:p>
    <w:p w14:paraId="666B6662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zabezpieczenia każdego emaila dedykowanym unikalnym hasłem,</w:t>
      </w:r>
    </w:p>
    <w:p w14:paraId="4143A142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posiadania wewnętrznej bazy haseł, która umożliwia:</w:t>
      </w:r>
    </w:p>
    <w:p w14:paraId="5A8E2AC8" w14:textId="77777777" w:rsidR="00DE1B25" w:rsidRDefault="00DE1B25" w:rsidP="00DE1B25">
      <w:pPr>
        <w:pStyle w:val="111Konspektnumerowany"/>
        <w:numPr>
          <w:ilvl w:val="2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export haseł do pliku,</w:t>
      </w:r>
    </w:p>
    <w:p w14:paraId="1B0C1147" w14:textId="77777777" w:rsidR="00DE1B25" w:rsidRDefault="00DE1B25" w:rsidP="00DE1B25">
      <w:pPr>
        <w:pStyle w:val="111Konspektnumerowany"/>
        <w:numPr>
          <w:ilvl w:val="2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import haseł z pliku</w:t>
      </w:r>
    </w:p>
    <w:p w14:paraId="38FF835F" w14:textId="77777777" w:rsidR="00DE1B25" w:rsidRDefault="00DE1B25" w:rsidP="00DE1B25">
      <w:pPr>
        <w:pStyle w:val="111Konspektnumerowany"/>
        <w:numPr>
          <w:ilvl w:val="2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generowania ponownie haseł w bazie</w:t>
      </w:r>
    </w:p>
    <w:p w14:paraId="3D5F9E4A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posiadania wewnętrznego raportu informującego administratora o szyfrowaniu email przy włączonej opcji generowania hasła dla każdej z nich,</w:t>
      </w:r>
    </w:p>
    <w:p w14:paraId="1848615D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posiadania wewnętrznego raportu z historią szyfrowanych plików i katalogów wraz z przypisanym hasłem szyfrującym,</w:t>
      </w:r>
    </w:p>
    <w:p w14:paraId="2BCBF684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posiadania menu kontekstowego do szybkiego wybierania szyfrowania wiadomości </w:t>
      </w:r>
      <w:proofErr w:type="spellStart"/>
      <w:r>
        <w:rPr>
          <w:rFonts w:ascii="Times New Roman" w:hAnsi="Times New Roman"/>
          <w:sz w:val="20"/>
        </w:rPr>
        <w:t>emailowych</w:t>
      </w:r>
      <w:proofErr w:type="spellEnd"/>
      <w:r>
        <w:rPr>
          <w:rFonts w:ascii="Times New Roman" w:hAnsi="Times New Roman"/>
          <w:sz w:val="20"/>
        </w:rPr>
        <w:t>, plików i katalogów,</w:t>
      </w:r>
    </w:p>
    <w:p w14:paraId="4ABCF59A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pracy i pomocy zdalnej użytkownikom poprzez przejęcie zdalnego pulpitu również poza siecią lokalną z użyciem jednorazowych wygenerowanych kodów autoryzacyjnych. Dodatkowo system  pracy zdalnej musi działać niezależnie od włączonej funkcji UAC w systemie Windows.</w:t>
      </w:r>
    </w:p>
    <w:p w14:paraId="4E26F201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integracji z komórką (Android, IOS, Windows Phone) umożliwiającą wygenerowanie </w:t>
      </w:r>
      <w:proofErr w:type="spellStart"/>
      <w:r>
        <w:rPr>
          <w:rFonts w:ascii="Times New Roman" w:hAnsi="Times New Roman"/>
          <w:sz w:val="20"/>
        </w:rPr>
        <w:t>sms-a</w:t>
      </w:r>
      <w:proofErr w:type="spellEnd"/>
      <w:r>
        <w:rPr>
          <w:rFonts w:ascii="Times New Roman" w:hAnsi="Times New Roman"/>
          <w:sz w:val="20"/>
        </w:rPr>
        <w:t xml:space="preserve"> z hasłem i docelowym kontaktem </w:t>
      </w:r>
      <w:proofErr w:type="spellStart"/>
      <w:r>
        <w:rPr>
          <w:rFonts w:ascii="Times New Roman" w:hAnsi="Times New Roman"/>
          <w:sz w:val="20"/>
        </w:rPr>
        <w:t>sms-owym</w:t>
      </w:r>
      <w:proofErr w:type="spellEnd"/>
      <w:r>
        <w:rPr>
          <w:rFonts w:ascii="Times New Roman" w:hAnsi="Times New Roman"/>
          <w:sz w:val="20"/>
        </w:rPr>
        <w:t>,</w:t>
      </w:r>
    </w:p>
    <w:p w14:paraId="471F0121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zabezpieczenia panelu ustawień oprogramowania poprzez hasło dostępowe,</w:t>
      </w:r>
    </w:p>
    <w:p w14:paraId="0B7B36FE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wykrywania fałszywych </w:t>
      </w:r>
      <w:proofErr w:type="spellStart"/>
      <w:r>
        <w:rPr>
          <w:rFonts w:ascii="Times New Roman" w:hAnsi="Times New Roman"/>
          <w:sz w:val="20"/>
        </w:rPr>
        <w:t>emaili</w:t>
      </w:r>
      <w:proofErr w:type="spellEnd"/>
      <w:r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Antiphishing</w:t>
      </w:r>
      <w:proofErr w:type="spellEnd"/>
      <w:r>
        <w:rPr>
          <w:rFonts w:ascii="Times New Roman" w:hAnsi="Times New Roman"/>
          <w:sz w:val="20"/>
        </w:rPr>
        <w:t>,</w:t>
      </w:r>
    </w:p>
    <w:p w14:paraId="10F96640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wykrywania prób podszycia się pod dowolnego adresata - mechanizm ANTISPOOFING,</w:t>
      </w:r>
    </w:p>
    <w:p w14:paraId="4AD44CA9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wykrywania fałszywych linków i odsyłaczy w wiadomościach </w:t>
      </w:r>
      <w:proofErr w:type="spellStart"/>
      <w:r>
        <w:rPr>
          <w:rFonts w:ascii="Times New Roman" w:hAnsi="Times New Roman"/>
          <w:sz w:val="20"/>
        </w:rPr>
        <w:t>emailowych</w:t>
      </w:r>
      <w:proofErr w:type="spellEnd"/>
      <w:r>
        <w:rPr>
          <w:rFonts w:ascii="Times New Roman" w:hAnsi="Times New Roman"/>
          <w:sz w:val="20"/>
        </w:rPr>
        <w:t>,</w:t>
      </w:r>
    </w:p>
    <w:p w14:paraId="4D8DDE10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wykrywanie niebezpiecznych dokumentów MS Office,</w:t>
      </w:r>
    </w:p>
    <w:p w14:paraId="568CF084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wykrywanie niebezpiecznych rozszerzeń plików przesyłanych przez pocztę email,</w:t>
      </w:r>
    </w:p>
    <w:p w14:paraId="77F3D696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definiowania alarmów informujących o niebezpiecznych mailach i załącznikach,</w:t>
      </w:r>
    </w:p>
    <w:p w14:paraId="607C2224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współpracę z serwerem producenta oprogramowania dostarczającym bazy reguł, sygnatur, zagrożeń </w:t>
      </w:r>
      <w:proofErr w:type="spellStart"/>
      <w:r>
        <w:rPr>
          <w:rFonts w:ascii="Times New Roman" w:hAnsi="Times New Roman"/>
          <w:sz w:val="20"/>
        </w:rPr>
        <w:t>phishingowych</w:t>
      </w:r>
      <w:proofErr w:type="spellEnd"/>
      <w:r>
        <w:rPr>
          <w:rFonts w:ascii="Times New Roman" w:hAnsi="Times New Roman"/>
          <w:sz w:val="20"/>
        </w:rPr>
        <w:t xml:space="preserve">. Dostęp do tej bazy wymagany jest minimum na 2 lata. Baza reguł, sygnatur i zagrożeń </w:t>
      </w:r>
      <w:proofErr w:type="spellStart"/>
      <w:r>
        <w:rPr>
          <w:rFonts w:ascii="Times New Roman" w:hAnsi="Times New Roman"/>
          <w:sz w:val="20"/>
        </w:rPr>
        <w:t>phishingowych</w:t>
      </w:r>
      <w:proofErr w:type="spellEnd"/>
      <w:r>
        <w:rPr>
          <w:rFonts w:ascii="Times New Roman" w:hAnsi="Times New Roman"/>
          <w:sz w:val="20"/>
        </w:rPr>
        <w:t xml:space="preserve"> powinna posiadać min. 1 500 000 wpisów. Producent musi umożliwiać wyświetlenie ilości wpisów na aktualny dzień poprzez stronę Internetową. Wpisy do bazy muszą być weryfikowane min. 2 razy w ciągu dnia,</w:t>
      </w:r>
    </w:p>
    <w:p w14:paraId="15369D6A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alarmowanie o wybranych zagrożeniach </w:t>
      </w:r>
      <w:proofErr w:type="spellStart"/>
      <w:r>
        <w:rPr>
          <w:rFonts w:ascii="Times New Roman" w:hAnsi="Times New Roman"/>
          <w:sz w:val="20"/>
        </w:rPr>
        <w:t>phishingowych</w:t>
      </w:r>
      <w:proofErr w:type="spellEnd"/>
      <w:r>
        <w:rPr>
          <w:rFonts w:ascii="Times New Roman" w:hAnsi="Times New Roman"/>
          <w:sz w:val="20"/>
        </w:rPr>
        <w:t xml:space="preserve"> min. raz na miesiąc,</w:t>
      </w:r>
    </w:p>
    <w:p w14:paraId="6B41B948" w14:textId="77777777" w:rsidR="00DE1B25" w:rsidRDefault="00DE1B25" w:rsidP="00DE1B25">
      <w:pPr>
        <w:pStyle w:val="111Konspektnumerowany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współpracy  z klientem Mozilla </w:t>
      </w:r>
      <w:proofErr w:type="spellStart"/>
      <w:r>
        <w:rPr>
          <w:rFonts w:ascii="Times New Roman" w:hAnsi="Times New Roman"/>
          <w:sz w:val="20"/>
        </w:rPr>
        <w:t>Thunderbird</w:t>
      </w:r>
      <w:proofErr w:type="spellEnd"/>
      <w:r>
        <w:rPr>
          <w:rFonts w:ascii="Times New Roman" w:hAnsi="Times New Roman"/>
          <w:sz w:val="20"/>
        </w:rPr>
        <w:t xml:space="preserve"> i Mozilla </w:t>
      </w:r>
      <w:proofErr w:type="spellStart"/>
      <w:r>
        <w:rPr>
          <w:rFonts w:ascii="Times New Roman" w:hAnsi="Times New Roman"/>
          <w:sz w:val="20"/>
        </w:rPr>
        <w:t>Thunderbird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Portable</w:t>
      </w:r>
      <w:proofErr w:type="spellEnd"/>
      <w:r>
        <w:rPr>
          <w:rFonts w:ascii="Times New Roman" w:hAnsi="Times New Roman"/>
          <w:sz w:val="20"/>
        </w:rPr>
        <w:t xml:space="preserve"> dla systemów 32 i 64 Bit Windows 7, Windows 8, Windows 8.1, Windows 10, Windows 11.</w:t>
      </w:r>
    </w:p>
    <w:p w14:paraId="536DEDD3" w14:textId="77777777" w:rsidR="00DE1B25" w:rsidRDefault="00DE1B25" w:rsidP="00DE1B25">
      <w:pPr>
        <w:pStyle w:val="111Konspektnumerowany"/>
        <w:numPr>
          <w:ilvl w:val="0"/>
          <w:numId w:val="7"/>
        </w:numPr>
      </w:pPr>
      <w:r>
        <w:rPr>
          <w:rFonts w:ascii="Times New Roman" w:hAnsi="Times New Roman"/>
          <w:sz w:val="20"/>
        </w:rPr>
        <w:t>Licencja na użytkowanie oprogramowania musi być wieczysta i nie może być uzależniona oraz powiązana z innym oprogramowaniem do bezpieczeństwa np. antywirusy.</w:t>
      </w:r>
    </w:p>
    <w:p w14:paraId="3B499C6E" w14:textId="77777777" w:rsidR="00DE1B25" w:rsidRDefault="00DE1B25" w:rsidP="00DE1B25">
      <w:pPr>
        <w:pStyle w:val="111Konspektnumerowany"/>
        <w:numPr>
          <w:ilvl w:val="0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Oprogramowanie musi działać samodzielnie i do poprawnej jego pracy nie może wymagać innych pakietów bezpieczeństwa np. antywirusy.</w:t>
      </w:r>
    </w:p>
    <w:p w14:paraId="12030D91" w14:textId="77777777" w:rsidR="00DE1B25" w:rsidRDefault="00DE1B25" w:rsidP="00DE1B25">
      <w:pPr>
        <w:pStyle w:val="111Konspektnumerowany"/>
        <w:numPr>
          <w:ilvl w:val="0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Oprogramowanie musi poprawnie działać z różnymi zainstalowanymi antywirusami.</w:t>
      </w:r>
    </w:p>
    <w:p w14:paraId="1A2C32D8" w14:textId="77777777" w:rsidR="00DE1B25" w:rsidRDefault="00DE1B25" w:rsidP="00DE1B25">
      <w:pPr>
        <w:pStyle w:val="111Konspektnumerowany"/>
        <w:numPr>
          <w:ilvl w:val="0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Oprogramowanie nie może wyłączać domyślnego antywirusa systemowego Windows.</w:t>
      </w:r>
    </w:p>
    <w:p w14:paraId="2CA740AB" w14:textId="77777777" w:rsidR="00DE1B25" w:rsidRDefault="00DE1B25" w:rsidP="00DE1B25">
      <w:pPr>
        <w:pStyle w:val="111Konspektnumerowany"/>
        <w:numPr>
          <w:ilvl w:val="0"/>
          <w:numId w:val="4"/>
        </w:numPr>
      </w:pPr>
      <w:r>
        <w:rPr>
          <w:rFonts w:ascii="Times New Roman" w:hAnsi="Times New Roman"/>
          <w:sz w:val="20"/>
        </w:rPr>
        <w:t xml:space="preserve">Przeprowadzenie cyklicznych zdalnych szkoleń minimum raz w roku z tematyki </w:t>
      </w:r>
      <w:proofErr w:type="spellStart"/>
      <w:r>
        <w:rPr>
          <w:rFonts w:ascii="Times New Roman" w:hAnsi="Times New Roman"/>
          <w:sz w:val="20"/>
        </w:rPr>
        <w:t>cyberbezpieczeństwa</w:t>
      </w:r>
      <w:proofErr w:type="spellEnd"/>
      <w:r>
        <w:rPr>
          <w:rFonts w:ascii="Times New Roman" w:hAnsi="Times New Roman"/>
          <w:sz w:val="20"/>
        </w:rPr>
        <w:t>, zagrożeń poczty email, przepisów prawnych w kontekście normy ISO 27001 przez Audytora Wiodącego ISO 27001:2013 lub uprawnienia równoważne przez 2 lata.</w:t>
      </w: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2D74FB" w:rsidRPr="00184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98365" w14:textId="77777777" w:rsidR="00DD1DFA" w:rsidRDefault="00DD1DFA" w:rsidP="00A74413">
      <w:pPr>
        <w:spacing w:after="0" w:line="240" w:lineRule="auto"/>
      </w:pPr>
      <w:r>
        <w:separator/>
      </w:r>
    </w:p>
  </w:endnote>
  <w:endnote w:type="continuationSeparator" w:id="0">
    <w:p w14:paraId="197398FD" w14:textId="77777777" w:rsidR="00DD1DFA" w:rsidRDefault="00DD1DFA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60E82" w14:textId="77777777" w:rsidR="00DD1DFA" w:rsidRDefault="00DD1DFA" w:rsidP="00A74413">
      <w:pPr>
        <w:spacing w:after="0" w:line="240" w:lineRule="auto"/>
      </w:pPr>
      <w:r>
        <w:separator/>
      </w:r>
    </w:p>
  </w:footnote>
  <w:footnote w:type="continuationSeparator" w:id="0">
    <w:p w14:paraId="5462B611" w14:textId="77777777" w:rsidR="00DD1DFA" w:rsidRDefault="00DD1DFA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0FB"/>
    <w:multiLevelType w:val="multilevel"/>
    <w:tmpl w:val="ACC0CDF2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start w:val="1"/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2">
    <w:nsid w:val="2C5916E4"/>
    <w:multiLevelType w:val="multilevel"/>
    <w:tmpl w:val="C3F663D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4">
    <w:nsid w:val="7D1565A6"/>
    <w:multiLevelType w:val="multilevel"/>
    <w:tmpl w:val="C582AA4C"/>
    <w:styleLink w:val="WW8Num54"/>
    <w:lvl w:ilvl="0">
      <w:start w:val="2"/>
      <w:numFmt w:val="decimal"/>
      <w:pStyle w:val="1PODSTAWnew"/>
      <w:lvlText w:val="%1."/>
      <w:lvlJc w:val="left"/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sz w:val="20"/>
        <w:szCs w:val="20"/>
      </w:rPr>
    </w:lvl>
    <w:lvl w:ilvl="7">
      <w:start w:val="1"/>
      <w:numFmt w:val="none"/>
      <w:lvlText w:val="%8"/>
      <w:lvlJc w:val="left"/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065B6"/>
    <w:rsid w:val="00145968"/>
    <w:rsid w:val="001A0856"/>
    <w:rsid w:val="0024058F"/>
    <w:rsid w:val="00266929"/>
    <w:rsid w:val="00280680"/>
    <w:rsid w:val="002D74FB"/>
    <w:rsid w:val="003040B3"/>
    <w:rsid w:val="00312561"/>
    <w:rsid w:val="003962FC"/>
    <w:rsid w:val="003F6EFE"/>
    <w:rsid w:val="004233C2"/>
    <w:rsid w:val="004C340E"/>
    <w:rsid w:val="00734426"/>
    <w:rsid w:val="00782DE2"/>
    <w:rsid w:val="007B759A"/>
    <w:rsid w:val="008D2D0B"/>
    <w:rsid w:val="008D4408"/>
    <w:rsid w:val="009A64D0"/>
    <w:rsid w:val="00A74413"/>
    <w:rsid w:val="00A91BEA"/>
    <w:rsid w:val="00AC5160"/>
    <w:rsid w:val="00B1336F"/>
    <w:rsid w:val="00B30FD7"/>
    <w:rsid w:val="00BE168F"/>
    <w:rsid w:val="00BE4887"/>
    <w:rsid w:val="00C221B0"/>
    <w:rsid w:val="00C86FA4"/>
    <w:rsid w:val="00CA457C"/>
    <w:rsid w:val="00CB344E"/>
    <w:rsid w:val="00CC1FD2"/>
    <w:rsid w:val="00CF035F"/>
    <w:rsid w:val="00D57351"/>
    <w:rsid w:val="00DD1DFA"/>
    <w:rsid w:val="00DE1B25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DE1B25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DE1B25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5">
    <w:name w:val="WW_OutlineListStyle_5"/>
    <w:basedOn w:val="Bezlisty"/>
    <w:rsid w:val="00DE1B25"/>
    <w:pPr>
      <w:numPr>
        <w:numId w:val="3"/>
      </w:numPr>
    </w:pPr>
  </w:style>
  <w:style w:type="paragraph" w:customStyle="1" w:styleId="111Konspektnumerowany">
    <w:name w:val="1.1.1 Konspektnumerowany"/>
    <w:basedOn w:val="Normalny"/>
    <w:rsid w:val="00DE1B25"/>
    <w:pPr>
      <w:widowControl w:val="0"/>
      <w:suppressAutoHyphens/>
      <w:autoSpaceDE w:val="0"/>
      <w:autoSpaceDN w:val="0"/>
      <w:spacing w:before="160" w:after="0" w:line="240" w:lineRule="auto"/>
      <w:textAlignment w:val="baseline"/>
    </w:pPr>
    <w:rPr>
      <w:rFonts w:ascii="Liberation Serif" w:eastAsia="Times New Roman" w:hAnsi="Liberation Serif"/>
      <w:kern w:val="3"/>
      <w:sz w:val="24"/>
      <w:szCs w:val="24"/>
      <w:lang w:eastAsia="zh-CN" w:bidi="hi-IN"/>
    </w:rPr>
  </w:style>
  <w:style w:type="paragraph" w:customStyle="1" w:styleId="1PODSTAWnew">
    <w:name w:val="1 PODSTAW new"/>
    <w:basedOn w:val="111Konspektnumerowany"/>
    <w:rsid w:val="00DE1B25"/>
    <w:pPr>
      <w:numPr>
        <w:numId w:val="4"/>
      </w:numPr>
    </w:pPr>
    <w:rPr>
      <w:sz w:val="20"/>
    </w:rPr>
  </w:style>
  <w:style w:type="numbering" w:customStyle="1" w:styleId="WW8Num54">
    <w:name w:val="WW8Num54"/>
    <w:basedOn w:val="Bezlisty"/>
    <w:rsid w:val="00DE1B25"/>
    <w:pPr>
      <w:numPr>
        <w:numId w:val="4"/>
      </w:numPr>
    </w:pPr>
  </w:style>
  <w:style w:type="numbering" w:customStyle="1" w:styleId="WW8Num39">
    <w:name w:val="WW8Num39"/>
    <w:basedOn w:val="Bezlisty"/>
    <w:rsid w:val="00DE1B2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DE1B25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DE1B25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5">
    <w:name w:val="WW_OutlineListStyle_5"/>
    <w:basedOn w:val="Bezlisty"/>
    <w:rsid w:val="00DE1B25"/>
    <w:pPr>
      <w:numPr>
        <w:numId w:val="3"/>
      </w:numPr>
    </w:pPr>
  </w:style>
  <w:style w:type="paragraph" w:customStyle="1" w:styleId="111Konspektnumerowany">
    <w:name w:val="1.1.1 Konspektnumerowany"/>
    <w:basedOn w:val="Normalny"/>
    <w:rsid w:val="00DE1B25"/>
    <w:pPr>
      <w:widowControl w:val="0"/>
      <w:suppressAutoHyphens/>
      <w:autoSpaceDE w:val="0"/>
      <w:autoSpaceDN w:val="0"/>
      <w:spacing w:before="160" w:after="0" w:line="240" w:lineRule="auto"/>
      <w:textAlignment w:val="baseline"/>
    </w:pPr>
    <w:rPr>
      <w:rFonts w:ascii="Liberation Serif" w:eastAsia="Times New Roman" w:hAnsi="Liberation Serif"/>
      <w:kern w:val="3"/>
      <w:sz w:val="24"/>
      <w:szCs w:val="24"/>
      <w:lang w:eastAsia="zh-CN" w:bidi="hi-IN"/>
    </w:rPr>
  </w:style>
  <w:style w:type="paragraph" w:customStyle="1" w:styleId="1PODSTAWnew">
    <w:name w:val="1 PODSTAW new"/>
    <w:basedOn w:val="111Konspektnumerowany"/>
    <w:rsid w:val="00DE1B25"/>
    <w:pPr>
      <w:numPr>
        <w:numId w:val="4"/>
      </w:numPr>
    </w:pPr>
    <w:rPr>
      <w:sz w:val="20"/>
    </w:rPr>
  </w:style>
  <w:style w:type="numbering" w:customStyle="1" w:styleId="WW8Num54">
    <w:name w:val="WW8Num54"/>
    <w:basedOn w:val="Bezlisty"/>
    <w:rsid w:val="00DE1B25"/>
    <w:pPr>
      <w:numPr>
        <w:numId w:val="4"/>
      </w:numPr>
    </w:pPr>
  </w:style>
  <w:style w:type="numbering" w:customStyle="1" w:styleId="WW8Num39">
    <w:name w:val="WW8Num39"/>
    <w:basedOn w:val="Bezlisty"/>
    <w:rsid w:val="00DE1B2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2</cp:revision>
  <dcterms:created xsi:type="dcterms:W3CDTF">2022-11-16T11:42:00Z</dcterms:created>
  <dcterms:modified xsi:type="dcterms:W3CDTF">2022-11-16T11:42:00Z</dcterms:modified>
</cp:coreProperties>
</file>