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07B" w:rsidRPr="005E2BFF" w:rsidRDefault="0069407B" w:rsidP="0069407B">
      <w:pPr>
        <w:rPr>
          <w:b/>
          <w:i/>
          <w:iCs/>
        </w:rPr>
      </w:pPr>
      <w:r w:rsidRPr="005E2BFF">
        <w:rPr>
          <w:b/>
          <w:i/>
          <w:iCs/>
        </w:rPr>
        <w:t>Dot.: zamówienia publicznego prowadzonego w trybie przetargu nieograniczonego na zadanie „Budowa budynku socjalno-komunalnego  nr II w Starej Wsi”</w:t>
      </w:r>
    </w:p>
    <w:p w:rsidR="0069407B" w:rsidRPr="0069407B" w:rsidRDefault="0069407B" w:rsidP="0069407B">
      <w:pPr>
        <w:rPr>
          <w:i/>
          <w:iCs/>
        </w:rPr>
      </w:pPr>
      <w:r w:rsidRPr="0069407B">
        <w:rPr>
          <w:i/>
          <w:iCs/>
        </w:rPr>
        <w:t>Nr sprawy: ZP-271/4/2019</w:t>
      </w:r>
      <w:bookmarkStart w:id="0" w:name="_GoBack"/>
      <w:bookmarkEnd w:id="0"/>
    </w:p>
    <w:p w:rsidR="0069407B" w:rsidRPr="0069407B" w:rsidRDefault="0069407B" w:rsidP="0069407B">
      <w:r w:rsidRPr="0069407B">
        <w:t>Prosimy o ustosunkowanie się do następujących pytań:</w:t>
      </w:r>
    </w:p>
    <w:p w:rsidR="0069407B" w:rsidRPr="0069407B" w:rsidRDefault="0069407B" w:rsidP="0069407B">
      <w:r w:rsidRPr="0069407B">
        <w:t xml:space="preserve">1. W kosztorysie  (rob. bud.) uwzględniono styropian grub. </w:t>
      </w:r>
      <w:smartTag w:uri="urn:schemas-microsoft-com:office:smarttags" w:element="metricconverter">
        <w:smartTagPr>
          <w:attr w:name="ProductID" w:val="12 cm"/>
        </w:smartTagPr>
        <w:r w:rsidRPr="0069407B">
          <w:t>12 cm</w:t>
        </w:r>
      </w:smartTag>
      <w:r w:rsidRPr="0069407B">
        <w:t>.</w:t>
      </w:r>
    </w:p>
    <w:p w:rsidR="0069407B" w:rsidRDefault="0069407B" w:rsidP="0069407B">
      <w:r w:rsidRPr="0069407B">
        <w:t>   Jest to za mała grubość na ściany zewnętrzne, niezgodna z obowiązującymi przepisami na dzień dzisiejszy. Nie będzie możliwe uzyskanie certyfikatu energetycznego.</w:t>
      </w:r>
    </w:p>
    <w:p w:rsidR="0069407B" w:rsidRPr="0069407B" w:rsidRDefault="0069407B" w:rsidP="0069407B">
      <w:pPr>
        <w:rPr>
          <w:b/>
        </w:rPr>
      </w:pPr>
      <w:r w:rsidRPr="0069407B">
        <w:rPr>
          <w:b/>
        </w:rPr>
        <w:t>Ad.1.</w:t>
      </w:r>
    </w:p>
    <w:p w:rsidR="0069407B" w:rsidRPr="0069407B" w:rsidRDefault="0069407B" w:rsidP="0069407B">
      <w:pPr>
        <w:rPr>
          <w:b/>
        </w:rPr>
      </w:pPr>
      <w:r w:rsidRPr="0069407B">
        <w:rPr>
          <w:b/>
        </w:rPr>
        <w:t>Grubość styropianu należy przyjąć zgodnie z aktualnymi przepisami.</w:t>
      </w:r>
    </w:p>
    <w:p w:rsidR="0069407B" w:rsidRPr="0069407B" w:rsidRDefault="0069407B" w:rsidP="0069407B"/>
    <w:p w:rsidR="0069407B" w:rsidRDefault="0069407B" w:rsidP="0069407B">
      <w:r w:rsidRPr="0069407B">
        <w:t xml:space="preserve">2. Przyjęto </w:t>
      </w:r>
      <w:smartTag w:uri="urn:schemas-microsoft-com:office:smarttags" w:element="metricconverter">
        <w:smartTagPr>
          <w:attr w:name="ProductID" w:val="4 cm"/>
        </w:smartTagPr>
        <w:r w:rsidRPr="0069407B">
          <w:t>4 cm</w:t>
        </w:r>
      </w:smartTag>
      <w:r w:rsidRPr="0069407B">
        <w:t xml:space="preserve"> grubości wylewki cementowej na styropianie, a powinno być minimum </w:t>
      </w:r>
      <w:smartTag w:uri="urn:schemas-microsoft-com:office:smarttags" w:element="metricconverter">
        <w:smartTagPr>
          <w:attr w:name="ProductID" w:val="5 cm"/>
        </w:smartTagPr>
        <w:r w:rsidRPr="0069407B">
          <w:t>5 cm</w:t>
        </w:r>
      </w:smartTag>
      <w:r w:rsidRPr="0069407B">
        <w:t>.</w:t>
      </w:r>
    </w:p>
    <w:p w:rsidR="0069407B" w:rsidRPr="0069407B" w:rsidRDefault="0069407B" w:rsidP="0069407B">
      <w:pPr>
        <w:rPr>
          <w:b/>
        </w:rPr>
      </w:pPr>
      <w:r w:rsidRPr="0069407B">
        <w:rPr>
          <w:b/>
        </w:rPr>
        <w:t>Ad.2.</w:t>
      </w:r>
    </w:p>
    <w:p w:rsidR="0069407B" w:rsidRPr="0069407B" w:rsidRDefault="0069407B" w:rsidP="0069407B">
      <w:pPr>
        <w:rPr>
          <w:b/>
        </w:rPr>
      </w:pPr>
      <w:r w:rsidRPr="0069407B">
        <w:rPr>
          <w:b/>
        </w:rPr>
        <w:t>Grubość wylewki betonowej na styropianie należy przyjąć 5 cm.</w:t>
      </w:r>
    </w:p>
    <w:p w:rsidR="0069407B" w:rsidRDefault="0069407B" w:rsidP="0069407B">
      <w:r w:rsidRPr="0069407B">
        <w:t>3.  Drzwi zewnętrzne  - w przedmiarze przyjęto płycinowe, zgodnie z opisem w SST  należy wbudować z PCV</w:t>
      </w:r>
    </w:p>
    <w:p w:rsidR="0069407B" w:rsidRPr="0069407B" w:rsidRDefault="0069407B" w:rsidP="0069407B">
      <w:pPr>
        <w:rPr>
          <w:b/>
        </w:rPr>
      </w:pPr>
      <w:r w:rsidRPr="0069407B">
        <w:rPr>
          <w:b/>
        </w:rPr>
        <w:t>Ad.3.</w:t>
      </w:r>
    </w:p>
    <w:p w:rsidR="0069407B" w:rsidRPr="0069407B" w:rsidRDefault="0069407B" w:rsidP="0069407B">
      <w:pPr>
        <w:rPr>
          <w:b/>
        </w:rPr>
      </w:pPr>
      <w:r w:rsidRPr="0069407B">
        <w:rPr>
          <w:b/>
        </w:rPr>
        <w:t>Drzwi zewnętrzne należy przyjąć tak jak w przedmiarze robót tj. drzwi płycinowe.</w:t>
      </w:r>
    </w:p>
    <w:p w:rsidR="0069407B" w:rsidRDefault="0069407B" w:rsidP="0069407B">
      <w:r w:rsidRPr="0069407B">
        <w:t xml:space="preserve">4. Stolarka okienna wg wykazu stolarki ma być drewniana lub PCV, zgodnie z opisem w SST  należy wbudować z PCV z szybami P-4 i nawiewnikami </w:t>
      </w:r>
      <w:proofErr w:type="spellStart"/>
      <w:r w:rsidRPr="0069407B">
        <w:t>higrosterowalnymi</w:t>
      </w:r>
      <w:proofErr w:type="spellEnd"/>
      <w:r w:rsidRPr="0069407B">
        <w:t>.</w:t>
      </w:r>
    </w:p>
    <w:p w:rsidR="0069407B" w:rsidRPr="0069407B" w:rsidRDefault="0069407B" w:rsidP="0069407B">
      <w:pPr>
        <w:rPr>
          <w:b/>
        </w:rPr>
      </w:pPr>
      <w:r w:rsidRPr="0069407B">
        <w:rPr>
          <w:b/>
        </w:rPr>
        <w:t>Ad.4.</w:t>
      </w:r>
    </w:p>
    <w:p w:rsidR="0069407B" w:rsidRPr="0069407B" w:rsidRDefault="0069407B" w:rsidP="0069407B">
      <w:r w:rsidRPr="0069407B">
        <w:rPr>
          <w:b/>
        </w:rPr>
        <w:t>Stolarka okienna ma być wykonana z PCV tak jak przyjęto w SST.</w:t>
      </w:r>
    </w:p>
    <w:p w:rsidR="00DE6E06" w:rsidRDefault="00DE6E06"/>
    <w:sectPr w:rsidR="00DE6E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07B"/>
    <w:rsid w:val="005E2BFF"/>
    <w:rsid w:val="0069407B"/>
    <w:rsid w:val="00D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2</cp:revision>
  <dcterms:created xsi:type="dcterms:W3CDTF">2019-04-15T08:10:00Z</dcterms:created>
  <dcterms:modified xsi:type="dcterms:W3CDTF">2019-04-15T08:18:00Z</dcterms:modified>
</cp:coreProperties>
</file>