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6D5FE" w14:textId="7E4567E3" w:rsidR="0012636F" w:rsidRPr="0013062C" w:rsidRDefault="0013062C" w:rsidP="0013062C">
      <w:pPr>
        <w:jc w:val="right"/>
        <w:rPr>
          <w:b/>
          <w:bCs/>
          <w:sz w:val="36"/>
          <w:szCs w:val="36"/>
        </w:rPr>
      </w:pPr>
      <w:r w:rsidRPr="0013062C">
        <w:rPr>
          <w:b/>
          <w:bCs/>
          <w:sz w:val="36"/>
          <w:szCs w:val="36"/>
        </w:rPr>
        <w:t>PROJEKT</w:t>
      </w:r>
    </w:p>
    <w:p w14:paraId="575C2AF8" w14:textId="77777777" w:rsidR="00715CD5" w:rsidRDefault="00715CD5"/>
    <w:p w14:paraId="05E940B1" w14:textId="77777777" w:rsidR="00715CD5" w:rsidRPr="00715CD5" w:rsidRDefault="00715CD5" w:rsidP="00715CD5">
      <w:pPr>
        <w:spacing w:after="0"/>
        <w:jc w:val="center"/>
        <w:rPr>
          <w:rFonts w:ascii="Times New Roman" w:eastAsia="Times New Roman" w:hAnsi="Times New Roman" w:cs="Times New Roman"/>
          <w:color w:val="000000"/>
          <w:lang w:eastAsia="pl-PL"/>
        </w:rPr>
      </w:pPr>
      <w:r>
        <w:rPr>
          <w:rFonts w:ascii="Times New Roman" w:eastAsia="Times New Roman" w:hAnsi="Times New Roman" w:cs="Times New Roman"/>
          <w:b/>
          <w:color w:val="000000"/>
          <w:sz w:val="34"/>
          <w:lang w:eastAsia="pl-PL"/>
        </w:rPr>
        <w:t>Gmina Belsk Duży</w:t>
      </w:r>
    </w:p>
    <w:p w14:paraId="60637C8C" w14:textId="77777777" w:rsidR="00715CD5" w:rsidRPr="00715CD5" w:rsidRDefault="00675EC8" w:rsidP="00715CD5">
      <w:pPr>
        <w:spacing w:after="0"/>
        <w:ind w:left="77"/>
        <w:jc w:val="center"/>
        <w:rPr>
          <w:rFonts w:ascii="Times New Roman" w:eastAsia="Times New Roman" w:hAnsi="Times New Roman" w:cs="Times New Roman"/>
          <w:color w:val="000000"/>
          <w:lang w:eastAsia="pl-PL"/>
        </w:rPr>
      </w:pPr>
      <w:r>
        <w:rPr>
          <w:noProof/>
          <w:lang w:eastAsia="pl-PL"/>
        </w:rPr>
        <w:drawing>
          <wp:inline distT="0" distB="0" distL="0" distR="0" wp14:anchorId="3DDD60C4" wp14:editId="70D60D20">
            <wp:extent cx="2219325" cy="2380226"/>
            <wp:effectExtent l="0" t="0" r="0" b="1270"/>
            <wp:docPr id="21" name="Obraz 21" descr="http://www.belskduzy.pl/pliki/upload/galeries/0334/11035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skduzy.pl/pliki/upload/galeries/0334/11035_f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9461" cy="2391097"/>
                    </a:xfrm>
                    <a:prstGeom prst="rect">
                      <a:avLst/>
                    </a:prstGeom>
                    <a:noFill/>
                    <a:ln>
                      <a:noFill/>
                    </a:ln>
                  </pic:spPr>
                </pic:pic>
              </a:graphicData>
            </a:graphic>
          </wp:inline>
        </w:drawing>
      </w:r>
      <w:r w:rsidR="00715CD5" w:rsidRPr="00715CD5">
        <w:rPr>
          <w:rFonts w:ascii="Times New Roman" w:eastAsia="Times New Roman" w:hAnsi="Times New Roman" w:cs="Times New Roman"/>
          <w:b/>
          <w:color w:val="000000"/>
          <w:sz w:val="34"/>
          <w:lang w:eastAsia="pl-PL"/>
        </w:rPr>
        <w:t xml:space="preserve"> </w:t>
      </w:r>
    </w:p>
    <w:p w14:paraId="63ADF42E" w14:textId="77777777" w:rsidR="00715CD5" w:rsidRPr="00715CD5" w:rsidRDefault="00715CD5" w:rsidP="00715CD5">
      <w:pPr>
        <w:spacing w:after="14"/>
        <w:rPr>
          <w:rFonts w:ascii="Times New Roman" w:eastAsia="Times New Roman" w:hAnsi="Times New Roman" w:cs="Times New Roman"/>
          <w:color w:val="000000"/>
          <w:lang w:eastAsia="pl-PL"/>
        </w:rPr>
      </w:pPr>
      <w:r w:rsidRPr="00715CD5">
        <w:rPr>
          <w:rFonts w:ascii="Times New Roman" w:eastAsia="Times New Roman" w:hAnsi="Times New Roman" w:cs="Times New Roman"/>
          <w:b/>
          <w:color w:val="000000"/>
          <w:sz w:val="34"/>
          <w:lang w:eastAsia="pl-PL"/>
        </w:rPr>
        <w:t xml:space="preserve"> </w:t>
      </w:r>
    </w:p>
    <w:p w14:paraId="237D6314" w14:textId="77777777" w:rsidR="00715CD5" w:rsidRPr="00715CD5" w:rsidRDefault="00715CD5" w:rsidP="00715CD5">
      <w:pPr>
        <w:spacing w:after="0" w:line="263" w:lineRule="auto"/>
        <w:ind w:left="2089" w:right="2009"/>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b/>
          <w:color w:val="000000"/>
          <w:sz w:val="34"/>
          <w:lang w:eastAsia="pl-PL"/>
        </w:rPr>
        <w:t xml:space="preserve">Program Ochrony Środowiska dla </w:t>
      </w:r>
      <w:r w:rsidR="007C7FC5">
        <w:rPr>
          <w:rFonts w:ascii="Times New Roman" w:eastAsia="Times New Roman" w:hAnsi="Times New Roman" w:cs="Times New Roman"/>
          <w:b/>
          <w:color w:val="000000"/>
          <w:sz w:val="34"/>
          <w:lang w:eastAsia="pl-PL"/>
        </w:rPr>
        <w:t>gminy</w:t>
      </w:r>
      <w:r w:rsidR="007907AF">
        <w:rPr>
          <w:rFonts w:ascii="Times New Roman" w:eastAsia="Times New Roman" w:hAnsi="Times New Roman" w:cs="Times New Roman"/>
          <w:b/>
          <w:color w:val="000000"/>
          <w:sz w:val="34"/>
          <w:lang w:eastAsia="pl-PL"/>
        </w:rPr>
        <w:t xml:space="preserve"> Belsk Duży</w:t>
      </w:r>
    </w:p>
    <w:p w14:paraId="1C4EABFE" w14:textId="77777777" w:rsidR="00715CD5" w:rsidRPr="00715CD5" w:rsidRDefault="00715CD5" w:rsidP="00715CD5">
      <w:pPr>
        <w:spacing w:after="0"/>
        <w:ind w:right="1343"/>
        <w:jc w:val="right"/>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sz w:val="34"/>
          <w:lang w:eastAsia="pl-PL"/>
        </w:rPr>
        <w:t>na lata 2021-2024 z perspektywą do 2028 roku</w:t>
      </w:r>
      <w:r w:rsidRPr="00715CD5">
        <w:rPr>
          <w:rFonts w:ascii="Times New Roman" w:eastAsia="Times New Roman" w:hAnsi="Times New Roman" w:cs="Times New Roman"/>
          <w:i/>
          <w:color w:val="000000"/>
          <w:sz w:val="24"/>
          <w:lang w:eastAsia="pl-PL"/>
        </w:rPr>
        <w:t xml:space="preserve"> </w:t>
      </w:r>
    </w:p>
    <w:p w14:paraId="1128EBD2" w14:textId="77777777" w:rsidR="00715CD5" w:rsidRPr="00715CD5" w:rsidRDefault="00715CD5" w:rsidP="00715CD5">
      <w:pPr>
        <w:spacing w:after="0"/>
        <w:rPr>
          <w:rFonts w:ascii="Times New Roman" w:eastAsia="Times New Roman" w:hAnsi="Times New Roman" w:cs="Times New Roman"/>
          <w:color w:val="000000"/>
          <w:lang w:eastAsia="pl-PL"/>
        </w:rPr>
      </w:pPr>
    </w:p>
    <w:p w14:paraId="69EB81C5" w14:textId="77777777" w:rsidR="00715CD5" w:rsidRDefault="00715CD5">
      <w:r>
        <w:rPr>
          <w:noProof/>
          <w:lang w:eastAsia="pl-PL"/>
        </w:rPr>
        <w:lastRenderedPageBreak/>
        <w:drawing>
          <wp:anchor distT="0" distB="0" distL="114300" distR="114300" simplePos="0" relativeHeight="251659264" behindDoc="0" locked="0" layoutInCell="1" allowOverlap="0" wp14:anchorId="5EC2813B" wp14:editId="66E490F8">
            <wp:simplePos x="0" y="0"/>
            <wp:positionH relativeFrom="margin">
              <wp:align>center</wp:align>
            </wp:positionH>
            <wp:positionV relativeFrom="page">
              <wp:posOffset>5586730</wp:posOffset>
            </wp:positionV>
            <wp:extent cx="7033260" cy="501015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stretch>
                      <a:fillRect/>
                    </a:stretch>
                  </pic:blipFill>
                  <pic:spPr>
                    <a:xfrm>
                      <a:off x="0" y="0"/>
                      <a:ext cx="7033260" cy="5010150"/>
                    </a:xfrm>
                    <a:prstGeom prst="rect">
                      <a:avLst/>
                    </a:prstGeom>
                  </pic:spPr>
                </pic:pic>
              </a:graphicData>
            </a:graphic>
          </wp:anchor>
        </w:drawing>
      </w:r>
    </w:p>
    <w:p w14:paraId="0ADE6266" w14:textId="77777777" w:rsidR="00715CD5" w:rsidRPr="00715CD5" w:rsidRDefault="00715CD5" w:rsidP="00715CD5">
      <w:pPr>
        <w:spacing w:after="31"/>
        <w:ind w:left="-5"/>
        <w:rPr>
          <w:rFonts w:ascii="Times New Roman" w:hAnsi="Times New Roman" w:cs="Times New Roman"/>
        </w:rPr>
      </w:pPr>
      <w:r w:rsidRPr="00715CD5">
        <w:rPr>
          <w:rFonts w:ascii="Times New Roman" w:hAnsi="Times New Roman" w:cs="Times New Roman"/>
          <w:i/>
          <w:sz w:val="24"/>
          <w:u w:val="single" w:color="000000"/>
        </w:rPr>
        <w:t>Zamawiający:</w:t>
      </w:r>
      <w:r w:rsidRPr="00715CD5">
        <w:rPr>
          <w:rFonts w:ascii="Times New Roman" w:hAnsi="Times New Roman" w:cs="Times New Roman"/>
          <w:b/>
          <w:sz w:val="24"/>
        </w:rPr>
        <w:t xml:space="preserve"> </w:t>
      </w:r>
    </w:p>
    <w:p w14:paraId="107191E3" w14:textId="77777777" w:rsidR="00715CD5" w:rsidRPr="00715CD5" w:rsidRDefault="00715CD5" w:rsidP="00715CD5">
      <w:pPr>
        <w:spacing w:after="0"/>
        <w:ind w:left="-5"/>
        <w:rPr>
          <w:rFonts w:ascii="Times New Roman" w:hAnsi="Times New Roman" w:cs="Times New Roman"/>
        </w:rPr>
      </w:pPr>
      <w:r>
        <w:rPr>
          <w:rFonts w:ascii="Times New Roman" w:hAnsi="Times New Roman" w:cs="Times New Roman"/>
          <w:b/>
          <w:sz w:val="24"/>
        </w:rPr>
        <w:t>Gmina Belsk Duży</w:t>
      </w:r>
    </w:p>
    <w:p w14:paraId="6FF67918"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5D90806F"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r w:rsidR="00675EC8">
        <w:rPr>
          <w:noProof/>
          <w:lang w:eastAsia="pl-PL"/>
        </w:rPr>
        <w:drawing>
          <wp:inline distT="0" distB="0" distL="0" distR="0" wp14:anchorId="699A6072" wp14:editId="6272D3E6">
            <wp:extent cx="904875" cy="970478"/>
            <wp:effectExtent l="0" t="0" r="0" b="1270"/>
            <wp:docPr id="15" name="Obraz 15" descr="http://www.belskduzy.pl/pliki/upload/galeries/0334/11035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skduzy.pl/pliki/upload/galeries/0334/11035_f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9939" cy="975909"/>
                    </a:xfrm>
                    <a:prstGeom prst="rect">
                      <a:avLst/>
                    </a:prstGeom>
                    <a:noFill/>
                    <a:ln>
                      <a:noFill/>
                    </a:ln>
                  </pic:spPr>
                </pic:pic>
              </a:graphicData>
            </a:graphic>
          </wp:inline>
        </w:drawing>
      </w:r>
    </w:p>
    <w:p w14:paraId="0B9BFFC3"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7AAFA2B8"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3F02669A"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5A27023A"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258D5492"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39F2354A"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1BF31FF7"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591E1687"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7253240A" w14:textId="77777777" w:rsid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7A9A7C28" w14:textId="77777777" w:rsidR="00715CD5" w:rsidRDefault="00715CD5" w:rsidP="00715CD5">
      <w:pPr>
        <w:spacing w:after="0"/>
        <w:rPr>
          <w:rFonts w:ascii="Times New Roman" w:hAnsi="Times New Roman" w:cs="Times New Roman"/>
        </w:rPr>
      </w:pPr>
    </w:p>
    <w:p w14:paraId="1399F35C" w14:textId="77777777" w:rsidR="00715CD5" w:rsidRDefault="00715CD5" w:rsidP="00715CD5">
      <w:pPr>
        <w:spacing w:after="0"/>
        <w:rPr>
          <w:rFonts w:ascii="Times New Roman" w:hAnsi="Times New Roman" w:cs="Times New Roman"/>
        </w:rPr>
      </w:pPr>
    </w:p>
    <w:p w14:paraId="1419C865" w14:textId="77777777" w:rsidR="00715CD5" w:rsidRDefault="00715CD5" w:rsidP="00715CD5">
      <w:pPr>
        <w:spacing w:after="0"/>
        <w:rPr>
          <w:rFonts w:ascii="Times New Roman" w:hAnsi="Times New Roman" w:cs="Times New Roman"/>
        </w:rPr>
      </w:pPr>
    </w:p>
    <w:p w14:paraId="3C299878" w14:textId="77777777" w:rsidR="00715CD5" w:rsidRDefault="00715CD5" w:rsidP="00715CD5">
      <w:pPr>
        <w:spacing w:after="0"/>
        <w:rPr>
          <w:rFonts w:ascii="Times New Roman" w:hAnsi="Times New Roman" w:cs="Times New Roman"/>
        </w:rPr>
      </w:pPr>
    </w:p>
    <w:p w14:paraId="22CAFBE7" w14:textId="77777777" w:rsidR="00715CD5" w:rsidRDefault="00715CD5" w:rsidP="00715CD5">
      <w:pPr>
        <w:spacing w:after="0"/>
        <w:rPr>
          <w:rFonts w:ascii="Times New Roman" w:hAnsi="Times New Roman" w:cs="Times New Roman"/>
        </w:rPr>
      </w:pPr>
    </w:p>
    <w:p w14:paraId="602E8B42" w14:textId="77777777" w:rsidR="00715CD5" w:rsidRDefault="00715CD5" w:rsidP="00715CD5">
      <w:pPr>
        <w:spacing w:after="0"/>
        <w:rPr>
          <w:rFonts w:ascii="Times New Roman" w:hAnsi="Times New Roman" w:cs="Times New Roman"/>
        </w:rPr>
      </w:pPr>
    </w:p>
    <w:p w14:paraId="74A1419C" w14:textId="77777777" w:rsidR="00715CD5" w:rsidRPr="00715CD5" w:rsidRDefault="00715CD5" w:rsidP="00715CD5">
      <w:pPr>
        <w:spacing w:after="0"/>
        <w:rPr>
          <w:rFonts w:ascii="Times New Roman" w:hAnsi="Times New Roman" w:cs="Times New Roman"/>
        </w:rPr>
      </w:pPr>
    </w:p>
    <w:p w14:paraId="695EE752"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lastRenderedPageBreak/>
        <w:t xml:space="preserve"> </w:t>
      </w:r>
    </w:p>
    <w:p w14:paraId="78DD131F"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54338066"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56D1B7DF"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r w:rsidRPr="00715CD5">
        <w:rPr>
          <w:rFonts w:ascii="Times New Roman" w:hAnsi="Times New Roman" w:cs="Times New Roman"/>
          <w:sz w:val="24"/>
        </w:rPr>
        <w:tab/>
      </w:r>
      <w:r w:rsidRPr="00715CD5">
        <w:rPr>
          <w:rFonts w:ascii="Times New Roman" w:hAnsi="Times New Roman" w:cs="Times New Roman"/>
          <w:i/>
          <w:sz w:val="24"/>
        </w:rPr>
        <w:t xml:space="preserve"> </w:t>
      </w:r>
    </w:p>
    <w:p w14:paraId="4687D8A7" w14:textId="77777777" w:rsidR="00715CD5" w:rsidRPr="00715CD5" w:rsidRDefault="00715CD5" w:rsidP="00715CD5">
      <w:pPr>
        <w:spacing w:after="0"/>
        <w:ind w:left="-5"/>
        <w:rPr>
          <w:rFonts w:ascii="Times New Roman" w:hAnsi="Times New Roman" w:cs="Times New Roman"/>
        </w:rPr>
      </w:pPr>
      <w:r w:rsidRPr="00715CD5">
        <w:rPr>
          <w:rFonts w:ascii="Times New Roman" w:hAnsi="Times New Roman" w:cs="Times New Roman"/>
          <w:i/>
          <w:sz w:val="24"/>
          <w:u w:val="single" w:color="000000"/>
        </w:rPr>
        <w:t>Wykonawca:</w:t>
      </w:r>
      <w:r w:rsidRPr="00715CD5">
        <w:rPr>
          <w:rFonts w:ascii="Times New Roman" w:hAnsi="Times New Roman" w:cs="Times New Roman"/>
          <w:sz w:val="24"/>
        </w:rPr>
        <w:t xml:space="preserve"> </w:t>
      </w:r>
    </w:p>
    <w:p w14:paraId="648F550F"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i/>
          <w:sz w:val="24"/>
        </w:rPr>
        <w:t xml:space="preserve"> </w:t>
      </w:r>
    </w:p>
    <w:p w14:paraId="69BF0AD8" w14:textId="77777777" w:rsidR="00715CD5" w:rsidRPr="00715CD5" w:rsidRDefault="00715CD5" w:rsidP="00715CD5">
      <w:pPr>
        <w:spacing w:after="0"/>
        <w:ind w:right="902"/>
        <w:jc w:val="right"/>
        <w:rPr>
          <w:rFonts w:ascii="Times New Roman" w:hAnsi="Times New Roman" w:cs="Times New Roman"/>
        </w:rPr>
      </w:pPr>
      <w:r w:rsidRPr="00715CD5">
        <w:rPr>
          <w:rFonts w:ascii="Times New Roman" w:hAnsi="Times New Roman" w:cs="Times New Roman"/>
          <w:noProof/>
          <w:lang w:eastAsia="pl-PL"/>
        </w:rPr>
        <w:drawing>
          <wp:inline distT="0" distB="0" distL="0" distR="0" wp14:anchorId="6A37FA44" wp14:editId="0088E922">
            <wp:extent cx="5152390" cy="1133475"/>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
                    <a:stretch>
                      <a:fillRect/>
                    </a:stretch>
                  </pic:blipFill>
                  <pic:spPr>
                    <a:xfrm>
                      <a:off x="0" y="0"/>
                      <a:ext cx="5152390" cy="1133475"/>
                    </a:xfrm>
                    <a:prstGeom prst="rect">
                      <a:avLst/>
                    </a:prstGeom>
                  </pic:spPr>
                </pic:pic>
              </a:graphicData>
            </a:graphic>
          </wp:inline>
        </w:drawing>
      </w:r>
      <w:r w:rsidRPr="00715CD5">
        <w:rPr>
          <w:rFonts w:ascii="Times New Roman" w:hAnsi="Times New Roman" w:cs="Times New Roman"/>
          <w:b/>
          <w:sz w:val="24"/>
        </w:rPr>
        <w:t xml:space="preserve"> </w:t>
      </w:r>
    </w:p>
    <w:p w14:paraId="610FFDF9" w14:textId="77777777" w:rsidR="00715CD5" w:rsidRPr="00715CD5" w:rsidRDefault="00715CD5" w:rsidP="00715CD5">
      <w:pPr>
        <w:spacing w:after="58"/>
        <w:ind w:left="-5"/>
        <w:rPr>
          <w:rFonts w:ascii="Times New Roman" w:hAnsi="Times New Roman" w:cs="Times New Roman"/>
        </w:rPr>
      </w:pPr>
      <w:r w:rsidRPr="00715CD5">
        <w:rPr>
          <w:rFonts w:ascii="Times New Roman" w:hAnsi="Times New Roman" w:cs="Times New Roman"/>
          <w:b/>
          <w:sz w:val="24"/>
        </w:rPr>
        <w:t>Ekolog Sp. z o.o.</w:t>
      </w:r>
      <w:r w:rsidRPr="00715CD5">
        <w:rPr>
          <w:rFonts w:ascii="Times New Roman" w:hAnsi="Times New Roman" w:cs="Times New Roman"/>
          <w:sz w:val="24"/>
        </w:rPr>
        <w:t xml:space="preserve"> </w:t>
      </w:r>
    </w:p>
    <w:p w14:paraId="3D8F1CD0" w14:textId="77777777" w:rsidR="00715CD5" w:rsidRPr="00715CD5" w:rsidRDefault="00715CD5" w:rsidP="00715CD5">
      <w:pPr>
        <w:spacing w:after="15"/>
        <w:ind w:left="-5"/>
        <w:rPr>
          <w:rFonts w:ascii="Times New Roman" w:hAnsi="Times New Roman" w:cs="Times New Roman"/>
        </w:rPr>
      </w:pPr>
      <w:r w:rsidRPr="00715CD5">
        <w:rPr>
          <w:rFonts w:ascii="Times New Roman" w:hAnsi="Times New Roman" w:cs="Times New Roman"/>
          <w:sz w:val="24"/>
        </w:rPr>
        <w:t xml:space="preserve">ul. Świętowidzka 6/4 </w:t>
      </w:r>
    </w:p>
    <w:p w14:paraId="36512BDC" w14:textId="77777777" w:rsidR="00715CD5" w:rsidRPr="00715CD5" w:rsidRDefault="00715CD5" w:rsidP="00715CD5">
      <w:pPr>
        <w:spacing w:after="15"/>
        <w:ind w:left="-5"/>
        <w:rPr>
          <w:rFonts w:ascii="Times New Roman" w:hAnsi="Times New Roman" w:cs="Times New Roman"/>
        </w:rPr>
      </w:pPr>
      <w:r w:rsidRPr="00715CD5">
        <w:rPr>
          <w:rFonts w:ascii="Times New Roman" w:hAnsi="Times New Roman" w:cs="Times New Roman"/>
          <w:sz w:val="24"/>
        </w:rPr>
        <w:t xml:space="preserve">61-058 Poznań </w:t>
      </w:r>
    </w:p>
    <w:p w14:paraId="630C57A8" w14:textId="77777777" w:rsidR="00715CD5" w:rsidRPr="00715CD5" w:rsidRDefault="00715CD5" w:rsidP="00715CD5">
      <w:pPr>
        <w:spacing w:after="0"/>
        <w:rPr>
          <w:rFonts w:ascii="Times New Roman" w:hAnsi="Times New Roman" w:cs="Times New Roman"/>
        </w:rPr>
      </w:pPr>
      <w:r w:rsidRPr="00715CD5">
        <w:rPr>
          <w:rFonts w:ascii="Times New Roman" w:hAnsi="Times New Roman" w:cs="Times New Roman"/>
          <w:sz w:val="24"/>
        </w:rPr>
        <w:t xml:space="preserve"> </w:t>
      </w:r>
    </w:p>
    <w:p w14:paraId="6B8BC5D5" w14:textId="77777777" w:rsidR="00B34E5B" w:rsidRDefault="00715CD5" w:rsidP="00715CD5">
      <w:pPr>
        <w:spacing w:after="101" w:line="248" w:lineRule="auto"/>
        <w:ind w:left="-5" w:right="6440"/>
        <w:rPr>
          <w:rFonts w:ascii="Times New Roman" w:hAnsi="Times New Roman" w:cs="Times New Roman"/>
          <w:sz w:val="24"/>
        </w:rPr>
      </w:pPr>
      <w:r w:rsidRPr="00715CD5">
        <w:rPr>
          <w:rFonts w:ascii="Times New Roman" w:hAnsi="Times New Roman" w:cs="Times New Roman"/>
          <w:b/>
          <w:i/>
          <w:sz w:val="24"/>
        </w:rPr>
        <w:t>Autorzy opracowania:</w:t>
      </w:r>
      <w:r w:rsidRPr="00715CD5">
        <w:rPr>
          <w:rFonts w:ascii="Times New Roman" w:hAnsi="Times New Roman" w:cs="Times New Roman"/>
          <w:sz w:val="24"/>
        </w:rPr>
        <w:t xml:space="preserve"> </w:t>
      </w:r>
    </w:p>
    <w:p w14:paraId="6C317B9B" w14:textId="77777777" w:rsidR="00715CD5" w:rsidRPr="00715CD5" w:rsidRDefault="00715CD5" w:rsidP="00715CD5">
      <w:pPr>
        <w:spacing w:after="101" w:line="248" w:lineRule="auto"/>
        <w:ind w:left="-5" w:right="6440"/>
        <w:rPr>
          <w:rFonts w:ascii="Times New Roman" w:hAnsi="Times New Roman" w:cs="Times New Roman"/>
        </w:rPr>
      </w:pPr>
      <w:r w:rsidRPr="00715CD5">
        <w:rPr>
          <w:rFonts w:ascii="Times New Roman" w:hAnsi="Times New Roman" w:cs="Times New Roman"/>
          <w:sz w:val="24"/>
        </w:rPr>
        <w:t xml:space="preserve">mgr Jakub Smakulski </w:t>
      </w:r>
    </w:p>
    <w:p w14:paraId="415FD3A2" w14:textId="77777777" w:rsidR="00715CD5" w:rsidRPr="00715CD5" w:rsidRDefault="00715CD5" w:rsidP="00715CD5">
      <w:pPr>
        <w:spacing w:after="15"/>
        <w:ind w:left="-5"/>
        <w:rPr>
          <w:rFonts w:ascii="Times New Roman" w:hAnsi="Times New Roman" w:cs="Times New Roman"/>
        </w:rPr>
      </w:pPr>
      <w:r w:rsidRPr="00715CD5">
        <w:rPr>
          <w:rFonts w:ascii="Times New Roman" w:hAnsi="Times New Roman" w:cs="Times New Roman"/>
          <w:sz w:val="24"/>
        </w:rPr>
        <w:t xml:space="preserve">mgr inż. Anna Krysztof </w:t>
      </w:r>
    </w:p>
    <w:p w14:paraId="1446BE1A" w14:textId="77777777" w:rsidR="00715CD5" w:rsidRPr="00715CD5" w:rsidRDefault="00715CD5" w:rsidP="00715CD5">
      <w:pPr>
        <w:spacing w:after="16"/>
        <w:rPr>
          <w:rFonts w:ascii="Times New Roman" w:hAnsi="Times New Roman" w:cs="Times New Roman"/>
        </w:rPr>
      </w:pPr>
      <w:r w:rsidRPr="00715CD5">
        <w:rPr>
          <w:rFonts w:ascii="Times New Roman" w:hAnsi="Times New Roman" w:cs="Times New Roman"/>
          <w:sz w:val="24"/>
        </w:rPr>
        <w:t xml:space="preserve"> </w:t>
      </w:r>
    </w:p>
    <w:p w14:paraId="78F7B386" w14:textId="77777777" w:rsidR="00715CD5" w:rsidRPr="00715CD5" w:rsidRDefault="00715CD5" w:rsidP="00715CD5">
      <w:pPr>
        <w:spacing w:after="16"/>
        <w:rPr>
          <w:rFonts w:ascii="Times New Roman" w:hAnsi="Times New Roman" w:cs="Times New Roman"/>
        </w:rPr>
      </w:pPr>
      <w:r w:rsidRPr="00715CD5">
        <w:rPr>
          <w:rFonts w:ascii="Times New Roman" w:hAnsi="Times New Roman" w:cs="Times New Roman"/>
          <w:sz w:val="24"/>
        </w:rPr>
        <w:t xml:space="preserve"> </w:t>
      </w:r>
    </w:p>
    <w:p w14:paraId="51AF11D7" w14:textId="77777777" w:rsidR="00715CD5" w:rsidRPr="00402668" w:rsidRDefault="00715CD5" w:rsidP="00715CD5">
      <w:pPr>
        <w:pStyle w:val="Nagwek1"/>
        <w:spacing w:after="175"/>
        <w:ind w:left="293"/>
        <w:rPr>
          <w:rFonts w:ascii="Times New Roman" w:eastAsia="Times New Roman" w:hAnsi="Times New Roman" w:cs="Times New Roman"/>
          <w:b/>
          <w:color w:val="000000"/>
          <w:sz w:val="28"/>
          <w:szCs w:val="28"/>
          <w:lang w:eastAsia="pl-PL"/>
        </w:rPr>
      </w:pPr>
      <w:r w:rsidRPr="00402668">
        <w:rPr>
          <w:sz w:val="28"/>
          <w:szCs w:val="28"/>
        </w:rPr>
        <w:t xml:space="preserve"> </w:t>
      </w:r>
      <w:bookmarkStart w:id="0" w:name="_Toc87016062"/>
      <w:r w:rsidRPr="00402668">
        <w:rPr>
          <w:rFonts w:ascii="Times New Roman" w:eastAsia="Times New Roman" w:hAnsi="Times New Roman" w:cs="Times New Roman"/>
          <w:b/>
          <w:color w:val="000000"/>
          <w:sz w:val="28"/>
          <w:szCs w:val="28"/>
          <w:lang w:eastAsia="pl-PL"/>
        </w:rPr>
        <w:t>1. SPIS TREŚCI</w:t>
      </w:r>
      <w:bookmarkEnd w:id="0"/>
      <w:r w:rsidRPr="00402668">
        <w:rPr>
          <w:rFonts w:ascii="Times New Roman" w:eastAsia="Times New Roman" w:hAnsi="Times New Roman" w:cs="Times New Roman"/>
          <w:b/>
          <w:color w:val="000000"/>
          <w:sz w:val="28"/>
          <w:szCs w:val="28"/>
          <w:lang w:eastAsia="pl-PL"/>
        </w:rPr>
        <w:t xml:space="preserve"> </w:t>
      </w:r>
    </w:p>
    <w:sdt>
      <w:sdtPr>
        <w:rPr>
          <w:rFonts w:asciiTheme="minorHAnsi" w:eastAsiaTheme="minorHAnsi" w:hAnsiTheme="minorHAnsi" w:cstheme="minorBidi"/>
          <w:color w:val="auto"/>
          <w:lang w:eastAsia="en-US"/>
        </w:rPr>
        <w:id w:val="-282501426"/>
        <w:docPartObj>
          <w:docPartGallery w:val="Table of Contents"/>
        </w:docPartObj>
      </w:sdtPr>
      <w:sdtEndPr/>
      <w:sdtContent>
        <w:p w14:paraId="2DB3F2CB" w14:textId="77777777" w:rsidR="00131D02" w:rsidRPr="00131D02" w:rsidRDefault="00715CD5" w:rsidP="00131D02">
          <w:pPr>
            <w:pStyle w:val="Spistreci1"/>
            <w:tabs>
              <w:tab w:val="right" w:leader="dot" w:pos="9068"/>
            </w:tabs>
            <w:spacing w:line="360" w:lineRule="auto"/>
            <w:rPr>
              <w:rFonts w:eastAsiaTheme="minorEastAsia"/>
              <w:noProof/>
              <w:color w:val="auto"/>
              <w:sz w:val="20"/>
              <w:szCs w:val="20"/>
            </w:rPr>
          </w:pPr>
          <w:r w:rsidRPr="00131D02">
            <w:rPr>
              <w:sz w:val="20"/>
              <w:szCs w:val="20"/>
            </w:rPr>
            <w:fldChar w:fldCharType="begin"/>
          </w:r>
          <w:r w:rsidRPr="00131D02">
            <w:rPr>
              <w:sz w:val="20"/>
              <w:szCs w:val="20"/>
            </w:rPr>
            <w:instrText xml:space="preserve"> TOC \o "1-4" \h \z \u </w:instrText>
          </w:r>
          <w:r w:rsidRPr="00131D02">
            <w:rPr>
              <w:sz w:val="20"/>
              <w:szCs w:val="20"/>
            </w:rPr>
            <w:fldChar w:fldCharType="separate"/>
          </w:r>
          <w:hyperlink w:anchor="_Toc87016062" w:history="1">
            <w:r w:rsidR="00131D02" w:rsidRPr="00131D02">
              <w:rPr>
                <w:rStyle w:val="Hipercze"/>
                <w:noProof/>
                <w:sz w:val="20"/>
                <w:szCs w:val="20"/>
              </w:rPr>
              <w:t>1. SPIS TREŚCI</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_Toc87016062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3</w:t>
            </w:r>
            <w:r w:rsidR="00131D02" w:rsidRPr="00131D02">
              <w:rPr>
                <w:noProof/>
                <w:webHidden/>
                <w:sz w:val="20"/>
                <w:szCs w:val="20"/>
              </w:rPr>
              <w:fldChar w:fldCharType="end"/>
            </w:r>
          </w:hyperlink>
        </w:p>
        <w:p w14:paraId="6B76101D" w14:textId="77777777" w:rsidR="00131D02" w:rsidRPr="00131D02" w:rsidRDefault="00043E2F" w:rsidP="00131D02">
          <w:pPr>
            <w:pStyle w:val="Spistreci1"/>
            <w:tabs>
              <w:tab w:val="right" w:leader="dot" w:pos="9068"/>
            </w:tabs>
            <w:spacing w:line="360" w:lineRule="auto"/>
            <w:rPr>
              <w:rFonts w:eastAsiaTheme="minorEastAsia"/>
              <w:noProof/>
              <w:color w:val="auto"/>
              <w:sz w:val="20"/>
              <w:szCs w:val="20"/>
            </w:rPr>
          </w:pPr>
          <w:hyperlink w:anchor="_Toc87016063" w:history="1">
            <w:r w:rsidR="00131D02" w:rsidRPr="00131D02">
              <w:rPr>
                <w:rStyle w:val="Hipercze"/>
                <w:noProof/>
                <w:sz w:val="20"/>
                <w:szCs w:val="20"/>
              </w:rPr>
              <w:t>2. WYKAZ SKRÓTÓW</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_Toc87016063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5</w:t>
            </w:r>
            <w:r w:rsidR="00131D02" w:rsidRPr="00131D02">
              <w:rPr>
                <w:noProof/>
                <w:webHidden/>
                <w:sz w:val="20"/>
                <w:szCs w:val="20"/>
              </w:rPr>
              <w:fldChar w:fldCharType="end"/>
            </w:r>
          </w:hyperlink>
        </w:p>
        <w:p w14:paraId="2B55157C" w14:textId="77777777" w:rsidR="00131D02" w:rsidRPr="00131D02" w:rsidRDefault="00043E2F" w:rsidP="00131D02">
          <w:pPr>
            <w:pStyle w:val="Spistreci1"/>
            <w:tabs>
              <w:tab w:val="right" w:leader="dot" w:pos="9068"/>
            </w:tabs>
            <w:spacing w:line="360" w:lineRule="auto"/>
            <w:rPr>
              <w:rFonts w:eastAsiaTheme="minorEastAsia"/>
              <w:noProof/>
              <w:color w:val="auto"/>
              <w:sz w:val="20"/>
              <w:szCs w:val="20"/>
            </w:rPr>
          </w:pPr>
          <w:hyperlink w:anchor="_Toc87016064" w:history="1">
            <w:r w:rsidR="00131D02" w:rsidRPr="00131D02">
              <w:rPr>
                <w:rStyle w:val="Hipercze"/>
                <w:noProof/>
                <w:sz w:val="20"/>
                <w:szCs w:val="20"/>
              </w:rPr>
              <w:t>3. STRESZCZENIE</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_Toc87016064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w:t>
            </w:r>
            <w:r w:rsidR="00131D02" w:rsidRPr="00131D02">
              <w:rPr>
                <w:noProof/>
                <w:webHidden/>
                <w:sz w:val="20"/>
                <w:szCs w:val="20"/>
              </w:rPr>
              <w:fldChar w:fldCharType="end"/>
            </w:r>
          </w:hyperlink>
        </w:p>
        <w:p w14:paraId="7A25EDB7" w14:textId="77777777" w:rsidR="00131D02" w:rsidRPr="00131D02" w:rsidRDefault="00043E2F" w:rsidP="00131D02">
          <w:pPr>
            <w:pStyle w:val="Spistreci1"/>
            <w:tabs>
              <w:tab w:val="right" w:leader="dot" w:pos="9068"/>
            </w:tabs>
            <w:spacing w:line="360" w:lineRule="auto"/>
            <w:rPr>
              <w:rFonts w:eastAsiaTheme="minorEastAsia"/>
              <w:noProof/>
              <w:color w:val="auto"/>
              <w:sz w:val="20"/>
              <w:szCs w:val="20"/>
            </w:rPr>
          </w:pPr>
          <w:hyperlink w:anchor="_Toc87016065" w:history="1">
            <w:r w:rsidR="00131D02" w:rsidRPr="00131D02">
              <w:rPr>
                <w:rStyle w:val="Hipercze"/>
                <w:noProof/>
                <w:sz w:val="20"/>
                <w:szCs w:val="20"/>
              </w:rPr>
              <w:t>4. WSTĘP</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_Toc87016065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w:t>
            </w:r>
            <w:r w:rsidR="00131D02" w:rsidRPr="00131D02">
              <w:rPr>
                <w:noProof/>
                <w:webHidden/>
                <w:sz w:val="20"/>
                <w:szCs w:val="20"/>
              </w:rPr>
              <w:fldChar w:fldCharType="end"/>
            </w:r>
          </w:hyperlink>
        </w:p>
        <w:p w14:paraId="1C1D841D"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66" w:history="1">
            <w:r w:rsidR="00131D02" w:rsidRPr="00131D02">
              <w:rPr>
                <w:rStyle w:val="Hipercze"/>
                <w:i/>
                <w:noProof/>
                <w:sz w:val="20"/>
                <w:szCs w:val="20"/>
              </w:rPr>
              <w:t>4.1. Cel i zakres opracowania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_Toc87016066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w:t>
            </w:r>
            <w:r w:rsidR="00131D02" w:rsidRPr="00131D02">
              <w:rPr>
                <w:noProof/>
                <w:webHidden/>
                <w:sz w:val="20"/>
                <w:szCs w:val="20"/>
              </w:rPr>
              <w:fldChar w:fldCharType="end"/>
            </w:r>
          </w:hyperlink>
        </w:p>
        <w:p w14:paraId="3361FF1D"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67" w:history="1">
            <w:r w:rsidR="00131D02" w:rsidRPr="00131D02">
              <w:rPr>
                <w:rStyle w:val="Hipercze"/>
                <w:i/>
                <w:noProof/>
                <w:sz w:val="20"/>
                <w:szCs w:val="20"/>
              </w:rPr>
              <w:t>4.2. Struktura Programu i metodyka prac</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_Toc87016067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9</w:t>
            </w:r>
            <w:r w:rsidR="00131D02" w:rsidRPr="00131D02">
              <w:rPr>
                <w:noProof/>
                <w:webHidden/>
                <w:sz w:val="20"/>
                <w:szCs w:val="20"/>
              </w:rPr>
              <w:fldChar w:fldCharType="end"/>
            </w:r>
          </w:hyperlink>
        </w:p>
        <w:p w14:paraId="5184C650"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68" w:history="1">
            <w:r w:rsidR="00131D02" w:rsidRPr="00131D02">
              <w:rPr>
                <w:rStyle w:val="Hipercze"/>
                <w:i/>
                <w:noProof/>
                <w:sz w:val="20"/>
                <w:szCs w:val="20"/>
              </w:rPr>
              <w:t>4.3. Podstawa prawna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_Toc87016068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10</w:t>
            </w:r>
            <w:r w:rsidR="00131D02" w:rsidRPr="00131D02">
              <w:rPr>
                <w:noProof/>
                <w:webHidden/>
                <w:sz w:val="20"/>
                <w:szCs w:val="20"/>
              </w:rPr>
              <w:fldChar w:fldCharType="end"/>
            </w:r>
          </w:hyperlink>
        </w:p>
        <w:p w14:paraId="6DB8CF8A"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69" w:history="1">
            <w:r w:rsidR="00131D02" w:rsidRPr="00131D02">
              <w:rPr>
                <w:rStyle w:val="Hipercze"/>
                <w:i/>
                <w:noProof/>
                <w:sz w:val="20"/>
                <w:szCs w:val="20"/>
              </w:rPr>
              <w:t>4.4. Spójność z dokumentami nadrzędnymi</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_Toc87016069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11</w:t>
            </w:r>
            <w:r w:rsidR="00131D02" w:rsidRPr="00131D02">
              <w:rPr>
                <w:noProof/>
                <w:webHidden/>
                <w:sz w:val="20"/>
                <w:szCs w:val="20"/>
              </w:rPr>
              <w:fldChar w:fldCharType="end"/>
            </w:r>
          </w:hyperlink>
        </w:p>
        <w:p w14:paraId="65FED139" w14:textId="77777777" w:rsidR="00131D02" w:rsidRPr="00131D02" w:rsidRDefault="00043E2F" w:rsidP="00131D02">
          <w:pPr>
            <w:pStyle w:val="Spistreci1"/>
            <w:tabs>
              <w:tab w:val="right" w:leader="dot" w:pos="9068"/>
            </w:tabs>
            <w:spacing w:line="360" w:lineRule="auto"/>
            <w:rPr>
              <w:rFonts w:eastAsiaTheme="minorEastAsia"/>
              <w:noProof/>
              <w:color w:val="auto"/>
              <w:sz w:val="20"/>
              <w:szCs w:val="20"/>
            </w:rPr>
          </w:pPr>
          <w:hyperlink w:anchor="_Toc87016070" w:history="1">
            <w:r w:rsidR="00131D02" w:rsidRPr="00131D02">
              <w:rPr>
                <w:rStyle w:val="Hipercze"/>
                <w:noProof/>
                <w:sz w:val="20"/>
                <w:szCs w:val="20"/>
              </w:rPr>
              <w:t>5. OCENA STANU ŚRODOWISKA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_Toc87016070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13</w:t>
            </w:r>
            <w:r w:rsidR="00131D02" w:rsidRPr="00131D02">
              <w:rPr>
                <w:noProof/>
                <w:webHidden/>
                <w:sz w:val="20"/>
                <w:szCs w:val="20"/>
              </w:rPr>
              <w:fldChar w:fldCharType="end"/>
            </w:r>
          </w:hyperlink>
        </w:p>
        <w:p w14:paraId="7BAD6DB7"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71" w:history="1">
            <w:r w:rsidR="00131D02" w:rsidRPr="00131D02">
              <w:rPr>
                <w:rStyle w:val="Hipercze"/>
                <w:i/>
                <w:noProof/>
                <w:sz w:val="20"/>
                <w:szCs w:val="20"/>
              </w:rPr>
              <w:t>5.1. Charakterystyka Gminy Belsk Duży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_Toc87016071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13</w:t>
            </w:r>
            <w:r w:rsidR="00131D02" w:rsidRPr="00131D02">
              <w:rPr>
                <w:noProof/>
                <w:webHidden/>
                <w:sz w:val="20"/>
                <w:szCs w:val="20"/>
              </w:rPr>
              <w:fldChar w:fldCharType="end"/>
            </w:r>
          </w:hyperlink>
        </w:p>
        <w:p w14:paraId="475708E8"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72" w:history="1">
            <w:r w:rsidR="00131D02" w:rsidRPr="00131D02">
              <w:rPr>
                <w:rStyle w:val="Hipercze"/>
                <w:noProof/>
                <w:sz w:val="20"/>
                <w:szCs w:val="20"/>
              </w:rPr>
              <w:t>5.1.1. Uwarunkowania przyrodnicze</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_Toc87016072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13</w:t>
            </w:r>
            <w:r w:rsidR="00131D02" w:rsidRPr="00131D02">
              <w:rPr>
                <w:noProof/>
                <w:webHidden/>
                <w:sz w:val="20"/>
                <w:szCs w:val="20"/>
              </w:rPr>
              <w:fldChar w:fldCharType="end"/>
            </w:r>
          </w:hyperlink>
        </w:p>
        <w:p w14:paraId="70FD76D5"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73" w:history="1">
            <w:r w:rsidR="00131D02" w:rsidRPr="00131D02">
              <w:rPr>
                <w:rStyle w:val="Hipercze"/>
                <w:noProof/>
                <w:sz w:val="20"/>
                <w:szCs w:val="20"/>
              </w:rPr>
              <w:t>5.1.2. Uwarunkowania społeczno – gospodarcze</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_Toc87016073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17</w:t>
            </w:r>
            <w:r w:rsidR="00131D02" w:rsidRPr="00131D02">
              <w:rPr>
                <w:noProof/>
                <w:webHidden/>
                <w:sz w:val="20"/>
                <w:szCs w:val="20"/>
              </w:rPr>
              <w:fldChar w:fldCharType="end"/>
            </w:r>
          </w:hyperlink>
        </w:p>
        <w:p w14:paraId="46C4BF51"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74" w:history="1">
            <w:r w:rsidR="00131D02" w:rsidRPr="00131D02">
              <w:rPr>
                <w:rStyle w:val="Hipercze"/>
                <w:noProof/>
                <w:sz w:val="20"/>
                <w:szCs w:val="20"/>
              </w:rPr>
              <w:t>5.1.3. Gospodarka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_Toc87016074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18</w:t>
            </w:r>
            <w:r w:rsidR="00131D02" w:rsidRPr="00131D02">
              <w:rPr>
                <w:noProof/>
                <w:webHidden/>
                <w:sz w:val="20"/>
                <w:szCs w:val="20"/>
              </w:rPr>
              <w:fldChar w:fldCharType="end"/>
            </w:r>
          </w:hyperlink>
        </w:p>
        <w:p w14:paraId="04EC5CAC"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75" w:history="1">
            <w:r w:rsidR="00131D02" w:rsidRPr="00131D02">
              <w:rPr>
                <w:rStyle w:val="Hipercze"/>
                <w:i/>
                <w:noProof/>
                <w:sz w:val="20"/>
                <w:szCs w:val="20"/>
              </w:rPr>
              <w:t>5.2. Ochrona klimatu i jakości powietrza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_Toc87016075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20</w:t>
            </w:r>
            <w:r w:rsidR="00131D02" w:rsidRPr="00131D02">
              <w:rPr>
                <w:noProof/>
                <w:webHidden/>
                <w:sz w:val="20"/>
                <w:szCs w:val="20"/>
              </w:rPr>
              <w:fldChar w:fldCharType="end"/>
            </w:r>
          </w:hyperlink>
        </w:p>
        <w:p w14:paraId="7AABE894"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76" w:history="1">
            <w:r w:rsidR="00131D02" w:rsidRPr="00131D02">
              <w:rPr>
                <w:rStyle w:val="Hipercze"/>
                <w:noProof/>
                <w:sz w:val="20"/>
                <w:szCs w:val="20"/>
              </w:rPr>
              <w:t>5.2.1. Stan wyjściowy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_Toc87016076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20</w:t>
            </w:r>
            <w:r w:rsidR="00131D02" w:rsidRPr="00131D02">
              <w:rPr>
                <w:noProof/>
                <w:webHidden/>
                <w:sz w:val="20"/>
                <w:szCs w:val="20"/>
              </w:rPr>
              <w:fldChar w:fldCharType="end"/>
            </w:r>
          </w:hyperlink>
        </w:p>
        <w:p w14:paraId="30067B84"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77" w:history="1">
            <w:r w:rsidR="00131D02" w:rsidRPr="00131D02">
              <w:rPr>
                <w:rStyle w:val="Hipercze"/>
                <w:noProof/>
                <w:sz w:val="20"/>
                <w:szCs w:val="20"/>
              </w:rPr>
              <w:t>5.2.3. 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_Toc87016077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46</w:t>
            </w:r>
            <w:r w:rsidR="00131D02" w:rsidRPr="00131D02">
              <w:rPr>
                <w:noProof/>
                <w:webHidden/>
                <w:sz w:val="20"/>
                <w:szCs w:val="20"/>
              </w:rPr>
              <w:fldChar w:fldCharType="end"/>
            </w:r>
          </w:hyperlink>
        </w:p>
        <w:p w14:paraId="03BD3346"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78" w:history="1">
            <w:r w:rsidR="00131D02" w:rsidRPr="00131D02">
              <w:rPr>
                <w:rStyle w:val="Hipercze"/>
                <w:i/>
                <w:noProof/>
                <w:sz w:val="20"/>
                <w:szCs w:val="20"/>
              </w:rPr>
              <w:t>5.3. Zagrożenia hałasem</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_Toc87016078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47</w:t>
            </w:r>
            <w:r w:rsidR="00131D02" w:rsidRPr="00131D02">
              <w:rPr>
                <w:noProof/>
                <w:webHidden/>
                <w:sz w:val="20"/>
                <w:szCs w:val="20"/>
              </w:rPr>
              <w:fldChar w:fldCharType="end"/>
            </w:r>
          </w:hyperlink>
        </w:p>
        <w:p w14:paraId="0C64C060"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79" w:history="1">
            <w:r w:rsidR="00131D02" w:rsidRPr="00131D02">
              <w:rPr>
                <w:rStyle w:val="Hipercze"/>
                <w:noProof/>
                <w:sz w:val="20"/>
                <w:szCs w:val="20"/>
              </w:rPr>
              <w:t>5.3.1. Stan wyjściowy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_Toc87016079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47</w:t>
            </w:r>
            <w:r w:rsidR="00131D02" w:rsidRPr="00131D02">
              <w:rPr>
                <w:noProof/>
                <w:webHidden/>
                <w:sz w:val="20"/>
                <w:szCs w:val="20"/>
              </w:rPr>
              <w:fldChar w:fldCharType="end"/>
            </w:r>
          </w:hyperlink>
        </w:p>
        <w:p w14:paraId="1034E258"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80" w:history="1">
            <w:r w:rsidR="00131D02" w:rsidRPr="00131D02">
              <w:rPr>
                <w:rStyle w:val="Hipercze"/>
                <w:noProof/>
                <w:sz w:val="20"/>
                <w:szCs w:val="20"/>
              </w:rPr>
              <w:t>5.3.2. Efekty realizacji Programu Ochrony Środowiska dla gminy Belsk Duży na lata 2017 – 2020 z perspektywą do roku 2021-2024 w zakresie zagrożenia hałasem</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_Toc87016080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49</w:t>
            </w:r>
            <w:r w:rsidR="00131D02" w:rsidRPr="00131D02">
              <w:rPr>
                <w:noProof/>
                <w:webHidden/>
                <w:sz w:val="20"/>
                <w:szCs w:val="20"/>
              </w:rPr>
              <w:fldChar w:fldCharType="end"/>
            </w:r>
          </w:hyperlink>
        </w:p>
        <w:p w14:paraId="57DBF7AD"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81" w:history="1">
            <w:r w:rsidR="00131D02" w:rsidRPr="00131D02">
              <w:rPr>
                <w:rStyle w:val="Hipercze"/>
                <w:noProof/>
                <w:sz w:val="20"/>
                <w:szCs w:val="20"/>
              </w:rPr>
              <w:t>5.3.3.Ocena stanu-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_Toc87016081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50</w:t>
            </w:r>
            <w:r w:rsidR="00131D02" w:rsidRPr="00131D02">
              <w:rPr>
                <w:noProof/>
                <w:webHidden/>
                <w:sz w:val="20"/>
                <w:szCs w:val="20"/>
              </w:rPr>
              <w:fldChar w:fldCharType="end"/>
            </w:r>
          </w:hyperlink>
        </w:p>
        <w:p w14:paraId="2CB97A0C"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82" w:history="1">
            <w:r w:rsidR="00131D02" w:rsidRPr="00131D02">
              <w:rPr>
                <w:rStyle w:val="Hipercze"/>
                <w:i/>
                <w:noProof/>
                <w:sz w:val="20"/>
                <w:szCs w:val="20"/>
              </w:rPr>
              <w:t>5.4. Pola elektromagnetyczne</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_Toc87016082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50</w:t>
            </w:r>
            <w:r w:rsidR="00131D02" w:rsidRPr="00131D02">
              <w:rPr>
                <w:noProof/>
                <w:webHidden/>
                <w:sz w:val="20"/>
                <w:szCs w:val="20"/>
              </w:rPr>
              <w:fldChar w:fldCharType="end"/>
            </w:r>
          </w:hyperlink>
        </w:p>
        <w:p w14:paraId="628BDBCC"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83" w:history="1">
            <w:r w:rsidR="00131D02" w:rsidRPr="00131D02">
              <w:rPr>
                <w:rStyle w:val="Hipercze"/>
                <w:noProof/>
                <w:sz w:val="20"/>
                <w:szCs w:val="20"/>
              </w:rPr>
              <w:t>5.4.1. Stan wyjściowy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_Toc87016083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50</w:t>
            </w:r>
            <w:r w:rsidR="00131D02" w:rsidRPr="00131D02">
              <w:rPr>
                <w:noProof/>
                <w:webHidden/>
                <w:sz w:val="20"/>
                <w:szCs w:val="20"/>
              </w:rPr>
              <w:fldChar w:fldCharType="end"/>
            </w:r>
          </w:hyperlink>
        </w:p>
        <w:p w14:paraId="2A7C1F37" w14:textId="77777777" w:rsidR="00131D02" w:rsidRPr="00131D02" w:rsidRDefault="00043E2F" w:rsidP="00131D02">
          <w:pPr>
            <w:pStyle w:val="Spistreci3"/>
            <w:tabs>
              <w:tab w:val="right" w:leader="dot" w:pos="9068"/>
            </w:tabs>
            <w:spacing w:line="360" w:lineRule="auto"/>
            <w:rPr>
              <w:rFonts w:eastAsiaTheme="minorEastAsia"/>
              <w:noProof/>
              <w:color w:val="auto"/>
              <w:sz w:val="20"/>
              <w:szCs w:val="20"/>
            </w:rPr>
          </w:pPr>
          <w:hyperlink w:anchor="_Toc87016084" w:history="1">
            <w:r w:rsidR="00131D02" w:rsidRPr="00131D02">
              <w:rPr>
                <w:rStyle w:val="Hipercze"/>
                <w:noProof/>
                <w:sz w:val="20"/>
                <w:szCs w:val="20"/>
              </w:rPr>
              <w:t>5.4.2. Efekty realizacji  Programu Ochrony Środowiska dla gminy Belsk Duży na lata 2017 – 2020 z perspektywą do roku 2021-2024 w zakresie ochrony przed polami elektromagnetycznymi</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_Toc87016084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54</w:t>
            </w:r>
            <w:r w:rsidR="00131D02" w:rsidRPr="00131D02">
              <w:rPr>
                <w:noProof/>
                <w:webHidden/>
                <w:sz w:val="20"/>
                <w:szCs w:val="20"/>
              </w:rPr>
              <w:fldChar w:fldCharType="end"/>
            </w:r>
          </w:hyperlink>
        </w:p>
        <w:p w14:paraId="76C64F5A"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85" w:history="1">
            <w:r w:rsidR="00131D02" w:rsidRPr="00131D02">
              <w:rPr>
                <w:rStyle w:val="Hipercze"/>
                <w:noProof/>
                <w:sz w:val="20"/>
                <w:szCs w:val="20"/>
              </w:rPr>
              <w:t>5.4.3. 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_Toc87016085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55</w:t>
            </w:r>
            <w:r w:rsidR="00131D02" w:rsidRPr="00131D02">
              <w:rPr>
                <w:noProof/>
                <w:webHidden/>
                <w:sz w:val="20"/>
                <w:szCs w:val="20"/>
              </w:rPr>
              <w:fldChar w:fldCharType="end"/>
            </w:r>
          </w:hyperlink>
        </w:p>
        <w:p w14:paraId="30DF2FC0" w14:textId="77777777" w:rsidR="00131D02" w:rsidRPr="00131D02" w:rsidRDefault="00043E2F" w:rsidP="00131D02">
          <w:pPr>
            <w:pStyle w:val="Spistreci2"/>
            <w:tabs>
              <w:tab w:val="right" w:leader="dot" w:pos="9068"/>
            </w:tabs>
            <w:spacing w:line="360" w:lineRule="auto"/>
            <w:rPr>
              <w:rFonts w:eastAsiaTheme="minorEastAsia"/>
              <w:noProof/>
              <w:color w:val="auto"/>
              <w:sz w:val="20"/>
              <w:szCs w:val="20"/>
            </w:rPr>
          </w:pPr>
          <w:hyperlink w:anchor="_Toc87016086" w:history="1">
            <w:r w:rsidR="00131D02" w:rsidRPr="00131D02">
              <w:rPr>
                <w:rStyle w:val="Hipercze"/>
                <w:i/>
                <w:noProof/>
                <w:sz w:val="20"/>
                <w:szCs w:val="20"/>
              </w:rPr>
              <w:t>5.5. Gospodarowanie wodami</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_Toc87016086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55</w:t>
            </w:r>
            <w:r w:rsidR="00131D02" w:rsidRPr="00131D02">
              <w:rPr>
                <w:noProof/>
                <w:webHidden/>
                <w:sz w:val="20"/>
                <w:szCs w:val="20"/>
              </w:rPr>
              <w:fldChar w:fldCharType="end"/>
            </w:r>
          </w:hyperlink>
        </w:p>
        <w:p w14:paraId="7D379C8F"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87" w:history="1">
            <w:r w:rsidR="00131D02" w:rsidRPr="00131D02">
              <w:rPr>
                <w:rStyle w:val="Hipercze"/>
                <w:noProof/>
                <w:sz w:val="20"/>
                <w:szCs w:val="20"/>
              </w:rPr>
              <w:t>5.5.1. Stan wyjściowy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_Toc87016087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56</w:t>
            </w:r>
            <w:r w:rsidR="00131D02" w:rsidRPr="00131D02">
              <w:rPr>
                <w:noProof/>
                <w:webHidden/>
                <w:sz w:val="20"/>
                <w:szCs w:val="20"/>
              </w:rPr>
              <w:fldChar w:fldCharType="end"/>
            </w:r>
          </w:hyperlink>
        </w:p>
        <w:p w14:paraId="597E028C"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88" w:history="1">
            <w:r w:rsidR="00131D02" w:rsidRPr="00131D02">
              <w:rPr>
                <w:rStyle w:val="Hipercze"/>
                <w:noProof/>
                <w:sz w:val="20"/>
                <w:szCs w:val="20"/>
              </w:rPr>
              <w:t>5.5.2. Efekty realizacji Programu Ochrony Środowiska dla gminy Belsk Duży na lata 2017 – 2020 z perspektywą do 2021-2024 w zakresie gospodarowania wodami</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_Toc87016088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62</w:t>
            </w:r>
            <w:r w:rsidR="00131D02" w:rsidRPr="00131D02">
              <w:rPr>
                <w:noProof/>
                <w:webHidden/>
                <w:sz w:val="20"/>
                <w:szCs w:val="20"/>
              </w:rPr>
              <w:fldChar w:fldCharType="end"/>
            </w:r>
          </w:hyperlink>
        </w:p>
        <w:p w14:paraId="5234A494" w14:textId="77777777" w:rsidR="00131D02" w:rsidRPr="00131D02" w:rsidRDefault="00043E2F" w:rsidP="00131D02">
          <w:pPr>
            <w:pStyle w:val="Spistreci4"/>
            <w:tabs>
              <w:tab w:val="right" w:leader="dot" w:pos="9068"/>
            </w:tabs>
            <w:spacing w:line="360" w:lineRule="auto"/>
            <w:rPr>
              <w:rFonts w:eastAsiaTheme="minorEastAsia"/>
              <w:noProof/>
              <w:color w:val="auto"/>
              <w:sz w:val="20"/>
              <w:szCs w:val="20"/>
            </w:rPr>
          </w:pPr>
          <w:hyperlink w:anchor="_Toc87016089" w:history="1">
            <w:r w:rsidR="00131D02" w:rsidRPr="00131D02">
              <w:rPr>
                <w:rStyle w:val="Hipercze"/>
                <w:noProof/>
                <w:sz w:val="20"/>
                <w:szCs w:val="20"/>
              </w:rPr>
              <w:t>5.5.3. 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_Toc87016089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63</w:t>
            </w:r>
            <w:r w:rsidR="00131D02" w:rsidRPr="00131D02">
              <w:rPr>
                <w:noProof/>
                <w:webHidden/>
                <w:sz w:val="20"/>
                <w:szCs w:val="20"/>
              </w:rPr>
              <w:fldChar w:fldCharType="end"/>
            </w:r>
          </w:hyperlink>
        </w:p>
        <w:p w14:paraId="489A94F0" w14:textId="77777777" w:rsidR="00131D02" w:rsidRPr="00131D02" w:rsidRDefault="00043E2F" w:rsidP="00131D02">
          <w:pPr>
            <w:pStyle w:val="Spistreci2"/>
            <w:tabs>
              <w:tab w:val="left" w:pos="880"/>
              <w:tab w:val="right" w:leader="dot" w:pos="9068"/>
            </w:tabs>
            <w:spacing w:line="360" w:lineRule="auto"/>
            <w:rPr>
              <w:rFonts w:eastAsiaTheme="minorEastAsia"/>
              <w:noProof/>
              <w:color w:val="auto"/>
              <w:sz w:val="20"/>
              <w:szCs w:val="20"/>
            </w:rPr>
          </w:pPr>
          <w:hyperlink w:anchor="_Toc87016090" w:history="1">
            <w:r w:rsidR="00131D02" w:rsidRPr="00131D02">
              <w:rPr>
                <w:rStyle w:val="Hipercze"/>
                <w:noProof/>
                <w:sz w:val="20"/>
                <w:szCs w:val="20"/>
                <w:lang w:eastAsia="en-US"/>
              </w:rPr>
              <w:t>5.3</w:t>
            </w:r>
            <w:r w:rsidR="00131D02" w:rsidRPr="00131D02">
              <w:rPr>
                <w:rFonts w:eastAsiaTheme="minorEastAsia"/>
                <w:noProof/>
                <w:color w:val="auto"/>
                <w:sz w:val="20"/>
                <w:szCs w:val="20"/>
              </w:rPr>
              <w:tab/>
            </w:r>
            <w:r w:rsidR="00131D02" w:rsidRPr="00131D02">
              <w:rPr>
                <w:rStyle w:val="Hipercze"/>
                <w:noProof/>
                <w:sz w:val="20"/>
                <w:szCs w:val="20"/>
                <w:lang w:eastAsia="en-US"/>
              </w:rPr>
              <w:t>Gospodarka wodno-ściekowa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_Toc87016090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64</w:t>
            </w:r>
            <w:r w:rsidR="00131D02" w:rsidRPr="00131D02">
              <w:rPr>
                <w:noProof/>
                <w:webHidden/>
                <w:sz w:val="20"/>
                <w:szCs w:val="20"/>
              </w:rPr>
              <w:fldChar w:fldCharType="end"/>
            </w:r>
          </w:hyperlink>
        </w:p>
        <w:p w14:paraId="6D50867D" w14:textId="77777777" w:rsidR="00131D02" w:rsidRPr="00131D02" w:rsidRDefault="00043E2F" w:rsidP="00131D02">
          <w:pPr>
            <w:pStyle w:val="Spistreci3"/>
            <w:tabs>
              <w:tab w:val="left" w:pos="1320"/>
              <w:tab w:val="right" w:leader="dot" w:pos="9068"/>
            </w:tabs>
            <w:spacing w:line="360" w:lineRule="auto"/>
            <w:rPr>
              <w:rFonts w:eastAsiaTheme="minorEastAsia"/>
              <w:noProof/>
              <w:color w:val="auto"/>
              <w:sz w:val="20"/>
              <w:szCs w:val="20"/>
            </w:rPr>
          </w:pPr>
          <w:hyperlink w:anchor="_Toc87016091" w:history="1">
            <w:r w:rsidR="00131D02" w:rsidRPr="00131D02">
              <w:rPr>
                <w:rStyle w:val="Hipercze"/>
                <w:noProof/>
                <w:sz w:val="20"/>
                <w:szCs w:val="20"/>
                <w:lang w:eastAsia="en-US"/>
              </w:rPr>
              <w:t>5.3.1</w:t>
            </w:r>
            <w:r w:rsidR="00131D02" w:rsidRPr="00131D02">
              <w:rPr>
                <w:rFonts w:eastAsiaTheme="minorEastAsia"/>
                <w:noProof/>
                <w:color w:val="auto"/>
                <w:sz w:val="20"/>
                <w:szCs w:val="20"/>
              </w:rPr>
              <w:tab/>
            </w:r>
            <w:r w:rsidR="00131D02" w:rsidRPr="00131D02">
              <w:rPr>
                <w:rStyle w:val="Hipercze"/>
                <w:noProof/>
                <w:sz w:val="20"/>
                <w:szCs w:val="20"/>
                <w:lang w:eastAsia="en-US"/>
              </w:rPr>
              <w:t>Stan wyjściowy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_Toc87016091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64</w:t>
            </w:r>
            <w:r w:rsidR="00131D02" w:rsidRPr="00131D02">
              <w:rPr>
                <w:noProof/>
                <w:webHidden/>
                <w:sz w:val="20"/>
                <w:szCs w:val="20"/>
              </w:rPr>
              <w:fldChar w:fldCharType="end"/>
            </w:r>
          </w:hyperlink>
        </w:p>
        <w:p w14:paraId="4544584E" w14:textId="77777777" w:rsidR="00131D02" w:rsidRPr="00131D02" w:rsidRDefault="00043E2F">
          <w:pPr>
            <w:pStyle w:val="Spistreci3"/>
            <w:tabs>
              <w:tab w:val="left" w:pos="1320"/>
              <w:tab w:val="right" w:leader="dot" w:pos="9068"/>
            </w:tabs>
            <w:rPr>
              <w:rFonts w:eastAsiaTheme="minorEastAsia"/>
              <w:noProof/>
              <w:color w:val="auto"/>
              <w:sz w:val="20"/>
              <w:szCs w:val="20"/>
            </w:rPr>
          </w:pPr>
          <w:hyperlink w:anchor="_Toc87016092" w:history="1">
            <w:r w:rsidR="00131D02" w:rsidRPr="00131D02">
              <w:rPr>
                <w:rStyle w:val="Hipercze"/>
                <w:noProof/>
                <w:sz w:val="20"/>
                <w:szCs w:val="20"/>
                <w:lang w:eastAsia="en-US"/>
              </w:rPr>
              <w:t>5.3.2</w:t>
            </w:r>
            <w:r w:rsidR="00131D02" w:rsidRPr="00131D02">
              <w:rPr>
                <w:rFonts w:eastAsiaTheme="minorEastAsia"/>
                <w:noProof/>
                <w:color w:val="auto"/>
                <w:sz w:val="20"/>
                <w:szCs w:val="20"/>
              </w:rPr>
              <w:tab/>
            </w:r>
            <w:r w:rsidR="00131D02" w:rsidRPr="00131D02">
              <w:rPr>
                <w:rStyle w:val="Hipercze"/>
                <w:noProof/>
                <w:sz w:val="20"/>
                <w:szCs w:val="20"/>
                <w:lang w:eastAsia="en-US"/>
              </w:rPr>
              <w:t>Efekty realizacji  Programu Ochrony Środowiska dla gminy Belsk Duży na lata 2017 – 2020 z perspektywą do roku 2021-2024 w zakresie gospodarki wodno – ściekowej</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_Toc87016092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66</w:t>
            </w:r>
            <w:r w:rsidR="00131D02" w:rsidRPr="00131D02">
              <w:rPr>
                <w:noProof/>
                <w:webHidden/>
                <w:sz w:val="20"/>
                <w:szCs w:val="20"/>
              </w:rPr>
              <w:fldChar w:fldCharType="end"/>
            </w:r>
          </w:hyperlink>
        </w:p>
        <w:p w14:paraId="69FC7B94" w14:textId="77777777" w:rsidR="00131D02" w:rsidRPr="00131D02" w:rsidRDefault="00043E2F">
          <w:pPr>
            <w:pStyle w:val="Spistreci3"/>
            <w:tabs>
              <w:tab w:val="left" w:pos="1320"/>
              <w:tab w:val="right" w:leader="dot" w:pos="9068"/>
            </w:tabs>
            <w:rPr>
              <w:rFonts w:eastAsiaTheme="minorEastAsia"/>
              <w:noProof/>
              <w:color w:val="auto"/>
              <w:sz w:val="20"/>
              <w:szCs w:val="20"/>
            </w:rPr>
          </w:pPr>
          <w:hyperlink w:anchor="_Toc87016093" w:history="1">
            <w:r w:rsidR="00131D02" w:rsidRPr="00131D02">
              <w:rPr>
                <w:rStyle w:val="Hipercze"/>
                <w:noProof/>
                <w:sz w:val="20"/>
                <w:szCs w:val="20"/>
                <w:lang w:eastAsia="en-US"/>
              </w:rPr>
              <w:t>5.3.3</w:t>
            </w:r>
            <w:r w:rsidR="00131D02" w:rsidRPr="00131D02">
              <w:rPr>
                <w:rFonts w:eastAsiaTheme="minorEastAsia"/>
                <w:noProof/>
                <w:color w:val="auto"/>
                <w:sz w:val="20"/>
                <w:szCs w:val="20"/>
              </w:rPr>
              <w:tab/>
            </w:r>
            <w:r w:rsidR="00131D02" w:rsidRPr="00131D02">
              <w:rPr>
                <w:rStyle w:val="Hipercze"/>
                <w:noProof/>
                <w:sz w:val="20"/>
                <w:szCs w:val="20"/>
              </w:rPr>
              <w:t>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_Toc87016093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67</w:t>
            </w:r>
            <w:r w:rsidR="00131D02" w:rsidRPr="00131D02">
              <w:rPr>
                <w:noProof/>
                <w:webHidden/>
                <w:sz w:val="20"/>
                <w:szCs w:val="20"/>
              </w:rPr>
              <w:fldChar w:fldCharType="end"/>
            </w:r>
          </w:hyperlink>
        </w:p>
        <w:p w14:paraId="161DD567" w14:textId="77777777" w:rsidR="00131D02" w:rsidRPr="00131D02" w:rsidRDefault="00043E2F">
          <w:pPr>
            <w:pStyle w:val="Spistreci2"/>
            <w:tabs>
              <w:tab w:val="right" w:leader="dot" w:pos="9068"/>
            </w:tabs>
            <w:rPr>
              <w:rFonts w:eastAsiaTheme="minorEastAsia"/>
              <w:noProof/>
              <w:color w:val="auto"/>
              <w:sz w:val="20"/>
              <w:szCs w:val="20"/>
            </w:rPr>
          </w:pPr>
          <w:hyperlink w:anchor="_Toc87016094" w:history="1">
            <w:r w:rsidR="00131D02" w:rsidRPr="00131D02">
              <w:rPr>
                <w:rStyle w:val="Hipercze"/>
                <w:i/>
                <w:noProof/>
                <w:sz w:val="20"/>
                <w:szCs w:val="20"/>
              </w:rPr>
              <w:t>5.7. Zasoby geologiczne</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_Toc87016094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67</w:t>
            </w:r>
            <w:r w:rsidR="00131D02" w:rsidRPr="00131D02">
              <w:rPr>
                <w:noProof/>
                <w:webHidden/>
                <w:sz w:val="20"/>
                <w:szCs w:val="20"/>
              </w:rPr>
              <w:fldChar w:fldCharType="end"/>
            </w:r>
          </w:hyperlink>
        </w:p>
        <w:p w14:paraId="119094D5" w14:textId="77777777" w:rsidR="00131D02" w:rsidRPr="00131D02" w:rsidRDefault="00043E2F">
          <w:pPr>
            <w:pStyle w:val="Spistreci4"/>
            <w:tabs>
              <w:tab w:val="right" w:leader="dot" w:pos="9068"/>
            </w:tabs>
            <w:rPr>
              <w:rFonts w:eastAsiaTheme="minorEastAsia"/>
              <w:noProof/>
              <w:color w:val="auto"/>
              <w:sz w:val="20"/>
              <w:szCs w:val="20"/>
            </w:rPr>
          </w:pPr>
          <w:hyperlink w:anchor="_Toc87016095" w:history="1">
            <w:r w:rsidR="00131D02" w:rsidRPr="00131D02">
              <w:rPr>
                <w:rStyle w:val="Hipercze"/>
                <w:noProof/>
                <w:sz w:val="20"/>
                <w:szCs w:val="20"/>
              </w:rPr>
              <w:t>5.7.1. Analiza stanu wyjściowego</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_Toc87016095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67</w:t>
            </w:r>
            <w:r w:rsidR="00131D02" w:rsidRPr="00131D02">
              <w:rPr>
                <w:noProof/>
                <w:webHidden/>
                <w:sz w:val="20"/>
                <w:szCs w:val="20"/>
              </w:rPr>
              <w:fldChar w:fldCharType="end"/>
            </w:r>
          </w:hyperlink>
        </w:p>
        <w:p w14:paraId="72AA5CA2" w14:textId="77777777" w:rsidR="00131D02" w:rsidRPr="00131D02" w:rsidRDefault="00043E2F">
          <w:pPr>
            <w:pStyle w:val="Spistreci4"/>
            <w:tabs>
              <w:tab w:val="right" w:leader="dot" w:pos="9068"/>
            </w:tabs>
            <w:rPr>
              <w:rFonts w:eastAsiaTheme="minorEastAsia"/>
              <w:noProof/>
              <w:color w:val="auto"/>
              <w:sz w:val="20"/>
              <w:szCs w:val="20"/>
            </w:rPr>
          </w:pPr>
          <w:hyperlink w:anchor="_Toc87016096" w:history="1">
            <w:r w:rsidR="00131D02" w:rsidRPr="00131D02">
              <w:rPr>
                <w:rStyle w:val="Hipercze"/>
                <w:noProof/>
                <w:sz w:val="20"/>
                <w:szCs w:val="20"/>
              </w:rPr>
              <w:t>5.7.2. 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_Toc87016096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70</w:t>
            </w:r>
            <w:r w:rsidR="00131D02" w:rsidRPr="00131D02">
              <w:rPr>
                <w:noProof/>
                <w:webHidden/>
                <w:sz w:val="20"/>
                <w:szCs w:val="20"/>
              </w:rPr>
              <w:fldChar w:fldCharType="end"/>
            </w:r>
          </w:hyperlink>
        </w:p>
        <w:p w14:paraId="0CB0A7F8" w14:textId="77777777" w:rsidR="00131D02" w:rsidRPr="00131D02" w:rsidRDefault="00043E2F">
          <w:pPr>
            <w:pStyle w:val="Spistreci2"/>
            <w:tabs>
              <w:tab w:val="right" w:leader="dot" w:pos="9068"/>
            </w:tabs>
            <w:rPr>
              <w:rFonts w:eastAsiaTheme="minorEastAsia"/>
              <w:noProof/>
              <w:color w:val="auto"/>
              <w:sz w:val="20"/>
              <w:szCs w:val="20"/>
            </w:rPr>
          </w:pPr>
          <w:hyperlink w:anchor="_Toc87016097" w:history="1">
            <w:r w:rsidR="00131D02" w:rsidRPr="00131D02">
              <w:rPr>
                <w:rStyle w:val="Hipercze"/>
                <w:i/>
                <w:noProof/>
                <w:sz w:val="20"/>
                <w:szCs w:val="20"/>
              </w:rPr>
              <w:t>5.8. Gleby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_Toc87016097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71</w:t>
            </w:r>
            <w:r w:rsidR="00131D02" w:rsidRPr="00131D02">
              <w:rPr>
                <w:noProof/>
                <w:webHidden/>
                <w:sz w:val="20"/>
                <w:szCs w:val="20"/>
              </w:rPr>
              <w:fldChar w:fldCharType="end"/>
            </w:r>
          </w:hyperlink>
        </w:p>
        <w:p w14:paraId="702884F8" w14:textId="77777777" w:rsidR="00131D02" w:rsidRPr="00131D02" w:rsidRDefault="00043E2F">
          <w:pPr>
            <w:pStyle w:val="Spistreci4"/>
            <w:tabs>
              <w:tab w:val="right" w:leader="dot" w:pos="9068"/>
            </w:tabs>
            <w:rPr>
              <w:rFonts w:eastAsiaTheme="minorEastAsia"/>
              <w:noProof/>
              <w:color w:val="auto"/>
              <w:sz w:val="20"/>
              <w:szCs w:val="20"/>
            </w:rPr>
          </w:pPr>
          <w:hyperlink w:anchor="_Toc87016098" w:history="1">
            <w:r w:rsidR="00131D02" w:rsidRPr="00131D02">
              <w:rPr>
                <w:rStyle w:val="Hipercze"/>
                <w:noProof/>
                <w:sz w:val="20"/>
                <w:szCs w:val="20"/>
              </w:rPr>
              <w:t>5.8.1. Stan wyjściowy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_Toc87016098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71</w:t>
            </w:r>
            <w:r w:rsidR="00131D02" w:rsidRPr="00131D02">
              <w:rPr>
                <w:noProof/>
                <w:webHidden/>
                <w:sz w:val="20"/>
                <w:szCs w:val="20"/>
              </w:rPr>
              <w:fldChar w:fldCharType="end"/>
            </w:r>
          </w:hyperlink>
        </w:p>
        <w:p w14:paraId="5D8220EB" w14:textId="77777777" w:rsidR="00131D02" w:rsidRPr="00131D02" w:rsidRDefault="00043E2F">
          <w:pPr>
            <w:pStyle w:val="Spistreci4"/>
            <w:tabs>
              <w:tab w:val="right" w:leader="dot" w:pos="9068"/>
            </w:tabs>
            <w:rPr>
              <w:rFonts w:eastAsiaTheme="minorEastAsia"/>
              <w:noProof/>
              <w:color w:val="auto"/>
              <w:sz w:val="20"/>
              <w:szCs w:val="20"/>
            </w:rPr>
          </w:pPr>
          <w:hyperlink w:anchor="_Toc87016099" w:history="1">
            <w:r w:rsidR="00131D02" w:rsidRPr="00131D02">
              <w:rPr>
                <w:rStyle w:val="Hipercze"/>
                <w:noProof/>
                <w:sz w:val="20"/>
                <w:szCs w:val="20"/>
              </w:rPr>
              <w:t>5.8.2. Efekty realizacji  Programu Ochrony Środowiska dla gminy Belsk Duży na lata 2017 – 2020 z perspektywą do roku 2021-2024  w zakresie ochrony gleb</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_Toc87016099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75</w:t>
            </w:r>
            <w:r w:rsidR="00131D02" w:rsidRPr="00131D02">
              <w:rPr>
                <w:noProof/>
                <w:webHidden/>
                <w:sz w:val="20"/>
                <w:szCs w:val="20"/>
              </w:rPr>
              <w:fldChar w:fldCharType="end"/>
            </w:r>
          </w:hyperlink>
        </w:p>
        <w:p w14:paraId="6435B6E7" w14:textId="77777777" w:rsidR="00131D02" w:rsidRPr="00131D02" w:rsidRDefault="00043E2F">
          <w:pPr>
            <w:pStyle w:val="Spistreci4"/>
            <w:tabs>
              <w:tab w:val="right" w:leader="dot" w:pos="9068"/>
            </w:tabs>
            <w:rPr>
              <w:rFonts w:eastAsiaTheme="minorEastAsia"/>
              <w:noProof/>
              <w:color w:val="auto"/>
              <w:sz w:val="20"/>
              <w:szCs w:val="20"/>
            </w:rPr>
          </w:pPr>
          <w:hyperlink w:anchor="_Toc87016100" w:history="1">
            <w:r w:rsidR="00131D02" w:rsidRPr="00131D02">
              <w:rPr>
                <w:rStyle w:val="Hipercze"/>
                <w:noProof/>
                <w:sz w:val="20"/>
                <w:szCs w:val="20"/>
              </w:rPr>
              <w:t>5.8.3. 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_Toc87016100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76</w:t>
            </w:r>
            <w:r w:rsidR="00131D02" w:rsidRPr="00131D02">
              <w:rPr>
                <w:noProof/>
                <w:webHidden/>
                <w:sz w:val="20"/>
                <w:szCs w:val="20"/>
              </w:rPr>
              <w:fldChar w:fldCharType="end"/>
            </w:r>
          </w:hyperlink>
        </w:p>
        <w:p w14:paraId="7BB6AC75" w14:textId="77777777" w:rsidR="00131D02" w:rsidRPr="00131D02" w:rsidRDefault="00043E2F">
          <w:pPr>
            <w:pStyle w:val="Spistreci2"/>
            <w:tabs>
              <w:tab w:val="right" w:leader="dot" w:pos="9068"/>
            </w:tabs>
            <w:rPr>
              <w:rFonts w:eastAsiaTheme="minorEastAsia"/>
              <w:noProof/>
              <w:color w:val="auto"/>
              <w:sz w:val="20"/>
              <w:szCs w:val="20"/>
            </w:rPr>
          </w:pPr>
          <w:hyperlink w:anchor="_Toc87016101" w:history="1">
            <w:r w:rsidR="00131D02" w:rsidRPr="00131D02">
              <w:rPr>
                <w:rStyle w:val="Hipercze"/>
                <w:i/>
                <w:noProof/>
                <w:sz w:val="20"/>
                <w:szCs w:val="20"/>
              </w:rPr>
              <w:t>5.9. Gospodarka odpadami i zapobieganie powstawaniu odpadów</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_Toc87016101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76</w:t>
            </w:r>
            <w:r w:rsidR="00131D02" w:rsidRPr="00131D02">
              <w:rPr>
                <w:noProof/>
                <w:webHidden/>
                <w:sz w:val="20"/>
                <w:szCs w:val="20"/>
              </w:rPr>
              <w:fldChar w:fldCharType="end"/>
            </w:r>
          </w:hyperlink>
        </w:p>
        <w:p w14:paraId="2A02FDF7" w14:textId="77777777" w:rsidR="00131D02" w:rsidRPr="00131D02" w:rsidRDefault="00043E2F">
          <w:pPr>
            <w:pStyle w:val="Spistreci4"/>
            <w:tabs>
              <w:tab w:val="right" w:leader="dot" w:pos="9068"/>
            </w:tabs>
            <w:rPr>
              <w:rFonts w:eastAsiaTheme="minorEastAsia"/>
              <w:noProof/>
              <w:color w:val="auto"/>
              <w:sz w:val="20"/>
              <w:szCs w:val="20"/>
            </w:rPr>
          </w:pPr>
          <w:hyperlink w:anchor="_Toc87016102" w:history="1">
            <w:r w:rsidR="00131D02" w:rsidRPr="00131D02">
              <w:rPr>
                <w:rStyle w:val="Hipercze"/>
                <w:noProof/>
                <w:sz w:val="20"/>
                <w:szCs w:val="20"/>
              </w:rPr>
              <w:t>5.9.1. Analiza stanu wyjściowego</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_Toc87016102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76</w:t>
            </w:r>
            <w:r w:rsidR="00131D02" w:rsidRPr="00131D02">
              <w:rPr>
                <w:noProof/>
                <w:webHidden/>
                <w:sz w:val="20"/>
                <w:szCs w:val="20"/>
              </w:rPr>
              <w:fldChar w:fldCharType="end"/>
            </w:r>
          </w:hyperlink>
        </w:p>
        <w:p w14:paraId="4FD5B124" w14:textId="77777777" w:rsidR="00131D02" w:rsidRPr="00131D02" w:rsidRDefault="00043E2F">
          <w:pPr>
            <w:pStyle w:val="Spistreci4"/>
            <w:tabs>
              <w:tab w:val="right" w:leader="dot" w:pos="9068"/>
            </w:tabs>
            <w:rPr>
              <w:rFonts w:eastAsiaTheme="minorEastAsia"/>
              <w:noProof/>
              <w:color w:val="auto"/>
              <w:sz w:val="20"/>
              <w:szCs w:val="20"/>
            </w:rPr>
          </w:pPr>
          <w:hyperlink w:anchor="_Toc87016103" w:history="1">
            <w:r w:rsidR="00131D02" w:rsidRPr="00131D02">
              <w:rPr>
                <w:rStyle w:val="Hipercze"/>
                <w:noProof/>
                <w:sz w:val="20"/>
                <w:szCs w:val="20"/>
              </w:rPr>
              <w:t>5.9.2. Efekty realizacji  Programu Ochrony Środowiska dla gminy Belsk Duży na lata 2017 – 2020 z perspektywą do roku 2024 w zakresie gospodarki odpadami</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_Toc87016103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79</w:t>
            </w:r>
            <w:r w:rsidR="00131D02" w:rsidRPr="00131D02">
              <w:rPr>
                <w:noProof/>
                <w:webHidden/>
                <w:sz w:val="20"/>
                <w:szCs w:val="20"/>
              </w:rPr>
              <w:fldChar w:fldCharType="end"/>
            </w:r>
          </w:hyperlink>
        </w:p>
        <w:p w14:paraId="53F985B2" w14:textId="77777777" w:rsidR="00131D02" w:rsidRPr="00131D02" w:rsidRDefault="00043E2F">
          <w:pPr>
            <w:pStyle w:val="Spistreci4"/>
            <w:tabs>
              <w:tab w:val="right" w:leader="dot" w:pos="9068"/>
            </w:tabs>
            <w:rPr>
              <w:rFonts w:eastAsiaTheme="minorEastAsia"/>
              <w:noProof/>
              <w:color w:val="auto"/>
              <w:sz w:val="20"/>
              <w:szCs w:val="20"/>
            </w:rPr>
          </w:pPr>
          <w:hyperlink w:anchor="_Toc87016104" w:history="1">
            <w:r w:rsidR="00131D02" w:rsidRPr="00131D02">
              <w:rPr>
                <w:rStyle w:val="Hipercze"/>
                <w:noProof/>
                <w:sz w:val="20"/>
                <w:szCs w:val="20"/>
              </w:rPr>
              <w:t>5.9.3. 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_Toc87016104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80</w:t>
            </w:r>
            <w:r w:rsidR="00131D02" w:rsidRPr="00131D02">
              <w:rPr>
                <w:noProof/>
                <w:webHidden/>
                <w:sz w:val="20"/>
                <w:szCs w:val="20"/>
              </w:rPr>
              <w:fldChar w:fldCharType="end"/>
            </w:r>
          </w:hyperlink>
        </w:p>
        <w:p w14:paraId="268AF2C7" w14:textId="77777777" w:rsidR="00131D02" w:rsidRPr="00131D02" w:rsidRDefault="00043E2F">
          <w:pPr>
            <w:pStyle w:val="Spistreci2"/>
            <w:tabs>
              <w:tab w:val="right" w:leader="dot" w:pos="9068"/>
            </w:tabs>
            <w:rPr>
              <w:rFonts w:eastAsiaTheme="minorEastAsia"/>
              <w:noProof/>
              <w:color w:val="auto"/>
              <w:sz w:val="20"/>
              <w:szCs w:val="20"/>
            </w:rPr>
          </w:pPr>
          <w:hyperlink w:anchor="_Toc87016105" w:history="1">
            <w:r w:rsidR="00131D02" w:rsidRPr="00131D02">
              <w:rPr>
                <w:rStyle w:val="Hipercze"/>
                <w:i/>
                <w:noProof/>
                <w:sz w:val="20"/>
                <w:szCs w:val="20"/>
              </w:rPr>
              <w:t>5.10. Zasoby przyrodnicze</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_Toc87016105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80</w:t>
            </w:r>
            <w:r w:rsidR="00131D02" w:rsidRPr="00131D02">
              <w:rPr>
                <w:noProof/>
                <w:webHidden/>
                <w:sz w:val="20"/>
                <w:szCs w:val="20"/>
              </w:rPr>
              <w:fldChar w:fldCharType="end"/>
            </w:r>
          </w:hyperlink>
        </w:p>
        <w:p w14:paraId="3B909276" w14:textId="77777777" w:rsidR="00131D02" w:rsidRPr="00131D02" w:rsidRDefault="00043E2F">
          <w:pPr>
            <w:pStyle w:val="Spistreci4"/>
            <w:tabs>
              <w:tab w:val="right" w:leader="dot" w:pos="9068"/>
            </w:tabs>
            <w:rPr>
              <w:rFonts w:eastAsiaTheme="minorEastAsia"/>
              <w:noProof/>
              <w:color w:val="auto"/>
              <w:sz w:val="20"/>
              <w:szCs w:val="20"/>
            </w:rPr>
          </w:pPr>
          <w:hyperlink w:anchor="_Toc87016106" w:history="1">
            <w:r w:rsidR="00131D02" w:rsidRPr="00131D02">
              <w:rPr>
                <w:rStyle w:val="Hipercze"/>
                <w:noProof/>
                <w:sz w:val="20"/>
                <w:szCs w:val="20"/>
              </w:rPr>
              <w:t>5.10.1. Stan wyjściowy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_Toc87016106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80</w:t>
            </w:r>
            <w:r w:rsidR="00131D02" w:rsidRPr="00131D02">
              <w:rPr>
                <w:noProof/>
                <w:webHidden/>
                <w:sz w:val="20"/>
                <w:szCs w:val="20"/>
              </w:rPr>
              <w:fldChar w:fldCharType="end"/>
            </w:r>
          </w:hyperlink>
        </w:p>
        <w:p w14:paraId="344F8E5D" w14:textId="77777777" w:rsidR="00131D02" w:rsidRPr="00131D02" w:rsidRDefault="00043E2F">
          <w:pPr>
            <w:pStyle w:val="Spistreci4"/>
            <w:tabs>
              <w:tab w:val="right" w:leader="dot" w:pos="9068"/>
            </w:tabs>
            <w:rPr>
              <w:rFonts w:eastAsiaTheme="minorEastAsia"/>
              <w:noProof/>
              <w:color w:val="auto"/>
              <w:sz w:val="20"/>
              <w:szCs w:val="20"/>
            </w:rPr>
          </w:pPr>
          <w:hyperlink w:anchor="_Toc87016107" w:history="1">
            <w:r w:rsidR="00131D02" w:rsidRPr="00131D02">
              <w:rPr>
                <w:rStyle w:val="Hipercze"/>
                <w:noProof/>
                <w:sz w:val="20"/>
                <w:szCs w:val="20"/>
              </w:rPr>
              <w:t>5.10.2. Efekty realizacji  Programu Ochrony Środowiska dla gminy Belsk Duży na lata 2017 – 2020 z perspektywą do roku 2021-2024  dotyczące obszaru interwencji zasoby przyrodnicze</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_Toc87016107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87</w:t>
            </w:r>
            <w:r w:rsidR="00131D02" w:rsidRPr="00131D02">
              <w:rPr>
                <w:noProof/>
                <w:webHidden/>
                <w:sz w:val="20"/>
                <w:szCs w:val="20"/>
              </w:rPr>
              <w:fldChar w:fldCharType="end"/>
            </w:r>
          </w:hyperlink>
        </w:p>
        <w:p w14:paraId="6B1542ED" w14:textId="77777777" w:rsidR="00131D02" w:rsidRPr="00131D02" w:rsidRDefault="00043E2F">
          <w:pPr>
            <w:pStyle w:val="Spistreci4"/>
            <w:tabs>
              <w:tab w:val="right" w:leader="dot" w:pos="9068"/>
            </w:tabs>
            <w:rPr>
              <w:rFonts w:eastAsiaTheme="minorEastAsia"/>
              <w:noProof/>
              <w:color w:val="auto"/>
              <w:sz w:val="20"/>
              <w:szCs w:val="20"/>
            </w:rPr>
          </w:pPr>
          <w:hyperlink w:anchor="_Toc87016108" w:history="1">
            <w:r w:rsidR="00131D02" w:rsidRPr="00131D02">
              <w:rPr>
                <w:rStyle w:val="Hipercze"/>
                <w:noProof/>
                <w:sz w:val="20"/>
                <w:szCs w:val="20"/>
              </w:rPr>
              <w:t>5.10.3. 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_Toc87016108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87</w:t>
            </w:r>
            <w:r w:rsidR="00131D02" w:rsidRPr="00131D02">
              <w:rPr>
                <w:noProof/>
                <w:webHidden/>
                <w:sz w:val="20"/>
                <w:szCs w:val="20"/>
              </w:rPr>
              <w:fldChar w:fldCharType="end"/>
            </w:r>
          </w:hyperlink>
        </w:p>
        <w:p w14:paraId="29B56055" w14:textId="77777777" w:rsidR="00131D02" w:rsidRPr="00131D02" w:rsidRDefault="00043E2F">
          <w:pPr>
            <w:pStyle w:val="Spistreci2"/>
            <w:tabs>
              <w:tab w:val="right" w:leader="dot" w:pos="9068"/>
            </w:tabs>
            <w:rPr>
              <w:rFonts w:eastAsiaTheme="minorEastAsia"/>
              <w:noProof/>
              <w:color w:val="auto"/>
              <w:sz w:val="20"/>
              <w:szCs w:val="20"/>
            </w:rPr>
          </w:pPr>
          <w:hyperlink w:anchor="_Toc87016109" w:history="1">
            <w:r w:rsidR="00131D02" w:rsidRPr="00131D02">
              <w:rPr>
                <w:rStyle w:val="Hipercze"/>
                <w:i/>
                <w:noProof/>
                <w:sz w:val="20"/>
                <w:szCs w:val="20"/>
              </w:rPr>
              <w:t>5.11. Zagrożenia poważnymi awariami</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_Toc87016109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88</w:t>
            </w:r>
            <w:r w:rsidR="00131D02" w:rsidRPr="00131D02">
              <w:rPr>
                <w:noProof/>
                <w:webHidden/>
                <w:sz w:val="20"/>
                <w:szCs w:val="20"/>
              </w:rPr>
              <w:fldChar w:fldCharType="end"/>
            </w:r>
          </w:hyperlink>
        </w:p>
        <w:p w14:paraId="2E3D5574" w14:textId="77777777" w:rsidR="00131D02" w:rsidRPr="00131D02" w:rsidRDefault="00043E2F">
          <w:pPr>
            <w:pStyle w:val="Spistreci4"/>
            <w:tabs>
              <w:tab w:val="right" w:leader="dot" w:pos="9068"/>
            </w:tabs>
            <w:rPr>
              <w:rFonts w:eastAsiaTheme="minorEastAsia"/>
              <w:noProof/>
              <w:color w:val="auto"/>
              <w:sz w:val="20"/>
              <w:szCs w:val="20"/>
            </w:rPr>
          </w:pPr>
          <w:hyperlink w:anchor="_Toc87016110" w:history="1">
            <w:r w:rsidR="00131D02" w:rsidRPr="00131D02">
              <w:rPr>
                <w:rStyle w:val="Hipercze"/>
                <w:noProof/>
                <w:sz w:val="20"/>
                <w:szCs w:val="20"/>
              </w:rPr>
              <w:t>5.11.1. Stan wyjściowy</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_Toc87016110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88</w:t>
            </w:r>
            <w:r w:rsidR="00131D02" w:rsidRPr="00131D02">
              <w:rPr>
                <w:noProof/>
                <w:webHidden/>
                <w:sz w:val="20"/>
                <w:szCs w:val="20"/>
              </w:rPr>
              <w:fldChar w:fldCharType="end"/>
            </w:r>
          </w:hyperlink>
        </w:p>
        <w:p w14:paraId="0203FBF1" w14:textId="77777777" w:rsidR="00131D02" w:rsidRPr="00131D02" w:rsidRDefault="00043E2F">
          <w:pPr>
            <w:pStyle w:val="Spistreci4"/>
            <w:tabs>
              <w:tab w:val="right" w:leader="dot" w:pos="9068"/>
            </w:tabs>
            <w:rPr>
              <w:rFonts w:eastAsiaTheme="minorEastAsia"/>
              <w:noProof/>
              <w:color w:val="auto"/>
              <w:sz w:val="20"/>
              <w:szCs w:val="20"/>
            </w:rPr>
          </w:pPr>
          <w:hyperlink w:anchor="_Toc87016111" w:history="1">
            <w:r w:rsidR="00131D02" w:rsidRPr="00131D02">
              <w:rPr>
                <w:rStyle w:val="Hipercze"/>
                <w:noProof/>
                <w:sz w:val="20"/>
                <w:szCs w:val="20"/>
              </w:rPr>
              <w:t>5.11.2. Efekty realizacji  Programu Ochrony Środowiska dla gminy Belsk Duży na lata 2017 – 2020 z perspektywą do roku 2021-2014 dotyczące poważnych awarii</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_Toc87016111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88</w:t>
            </w:r>
            <w:r w:rsidR="00131D02" w:rsidRPr="00131D02">
              <w:rPr>
                <w:noProof/>
                <w:webHidden/>
                <w:sz w:val="20"/>
                <w:szCs w:val="20"/>
              </w:rPr>
              <w:fldChar w:fldCharType="end"/>
            </w:r>
          </w:hyperlink>
        </w:p>
        <w:p w14:paraId="6DE4F3E3" w14:textId="77777777" w:rsidR="00131D02" w:rsidRPr="00131D02" w:rsidRDefault="00043E2F">
          <w:pPr>
            <w:pStyle w:val="Spistreci4"/>
            <w:tabs>
              <w:tab w:val="right" w:leader="dot" w:pos="9068"/>
            </w:tabs>
            <w:rPr>
              <w:rFonts w:eastAsiaTheme="minorEastAsia"/>
              <w:noProof/>
              <w:color w:val="auto"/>
              <w:sz w:val="20"/>
              <w:szCs w:val="20"/>
            </w:rPr>
          </w:pPr>
          <w:hyperlink w:anchor="_Toc87016112" w:history="1">
            <w:r w:rsidR="00131D02" w:rsidRPr="00131D02">
              <w:rPr>
                <w:rStyle w:val="Hipercze"/>
                <w:noProof/>
                <w:sz w:val="20"/>
                <w:szCs w:val="20"/>
              </w:rPr>
              <w:t>5.11.3. Ocena stanu – analiza SWOT</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_Toc87016112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89</w:t>
            </w:r>
            <w:r w:rsidR="00131D02" w:rsidRPr="00131D02">
              <w:rPr>
                <w:noProof/>
                <w:webHidden/>
                <w:sz w:val="20"/>
                <w:szCs w:val="20"/>
              </w:rPr>
              <w:fldChar w:fldCharType="end"/>
            </w:r>
          </w:hyperlink>
        </w:p>
        <w:p w14:paraId="036D332C" w14:textId="77777777" w:rsidR="00131D02" w:rsidRPr="00131D02" w:rsidRDefault="00043E2F">
          <w:pPr>
            <w:pStyle w:val="Spistreci2"/>
            <w:tabs>
              <w:tab w:val="right" w:leader="dot" w:pos="9068"/>
            </w:tabs>
            <w:rPr>
              <w:rFonts w:eastAsiaTheme="minorEastAsia"/>
              <w:noProof/>
              <w:color w:val="auto"/>
              <w:sz w:val="20"/>
              <w:szCs w:val="20"/>
            </w:rPr>
          </w:pPr>
          <w:hyperlink w:anchor="_Toc87016113" w:history="1">
            <w:r w:rsidR="00131D02" w:rsidRPr="00131D02">
              <w:rPr>
                <w:rStyle w:val="Hipercze"/>
                <w:i/>
                <w:noProof/>
                <w:sz w:val="20"/>
                <w:szCs w:val="20"/>
              </w:rPr>
              <w:t>5.12. Edukacja ekologiczna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_Toc87016113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89</w:t>
            </w:r>
            <w:r w:rsidR="00131D02" w:rsidRPr="00131D02">
              <w:rPr>
                <w:noProof/>
                <w:webHidden/>
                <w:sz w:val="20"/>
                <w:szCs w:val="20"/>
              </w:rPr>
              <w:fldChar w:fldCharType="end"/>
            </w:r>
          </w:hyperlink>
        </w:p>
        <w:p w14:paraId="0F50D22A" w14:textId="77777777" w:rsidR="00131D02" w:rsidRPr="00131D02" w:rsidRDefault="00043E2F">
          <w:pPr>
            <w:pStyle w:val="Spistreci2"/>
            <w:tabs>
              <w:tab w:val="right" w:leader="dot" w:pos="9068"/>
            </w:tabs>
            <w:rPr>
              <w:rFonts w:eastAsiaTheme="minorEastAsia"/>
              <w:noProof/>
              <w:color w:val="auto"/>
              <w:sz w:val="20"/>
              <w:szCs w:val="20"/>
            </w:rPr>
          </w:pPr>
          <w:hyperlink w:anchor="_Toc87016114" w:history="1">
            <w:r w:rsidR="00131D02" w:rsidRPr="00131D02">
              <w:rPr>
                <w:rStyle w:val="Hipercze"/>
                <w:i/>
                <w:noProof/>
                <w:sz w:val="20"/>
                <w:szCs w:val="20"/>
              </w:rPr>
              <w:t>5.13. Monitoring Środowiska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_Toc87016114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90</w:t>
            </w:r>
            <w:r w:rsidR="00131D02" w:rsidRPr="00131D02">
              <w:rPr>
                <w:noProof/>
                <w:webHidden/>
                <w:sz w:val="20"/>
                <w:szCs w:val="20"/>
              </w:rPr>
              <w:fldChar w:fldCharType="end"/>
            </w:r>
          </w:hyperlink>
        </w:p>
        <w:p w14:paraId="2A9B4B0F" w14:textId="77777777" w:rsidR="00131D02" w:rsidRPr="00131D02" w:rsidRDefault="00043E2F">
          <w:pPr>
            <w:pStyle w:val="Spistreci1"/>
            <w:tabs>
              <w:tab w:val="right" w:leader="dot" w:pos="9068"/>
            </w:tabs>
            <w:rPr>
              <w:rFonts w:eastAsiaTheme="minorEastAsia"/>
              <w:noProof/>
              <w:color w:val="auto"/>
              <w:sz w:val="20"/>
              <w:szCs w:val="20"/>
            </w:rPr>
          </w:pPr>
          <w:hyperlink w:anchor="_Toc87016115" w:history="1">
            <w:r w:rsidR="00131D02" w:rsidRPr="00131D02">
              <w:rPr>
                <w:rStyle w:val="Hipercze"/>
                <w:noProof/>
                <w:sz w:val="20"/>
                <w:szCs w:val="20"/>
              </w:rPr>
              <w:t>CELE PROGRAMU OCHRONY ŚRODOWISKA, ZADANIA I ICH FINANSOWANIE</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_Toc87016115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91</w:t>
            </w:r>
            <w:r w:rsidR="00131D02" w:rsidRPr="00131D02">
              <w:rPr>
                <w:noProof/>
                <w:webHidden/>
                <w:sz w:val="20"/>
                <w:szCs w:val="20"/>
              </w:rPr>
              <w:fldChar w:fldCharType="end"/>
            </w:r>
          </w:hyperlink>
        </w:p>
        <w:p w14:paraId="229B41F6" w14:textId="77777777" w:rsidR="00131D02" w:rsidRPr="00131D02" w:rsidRDefault="00043E2F">
          <w:pPr>
            <w:pStyle w:val="Spistreci1"/>
            <w:tabs>
              <w:tab w:val="right" w:leader="dot" w:pos="9068"/>
            </w:tabs>
            <w:rPr>
              <w:rFonts w:eastAsiaTheme="minorEastAsia"/>
              <w:noProof/>
              <w:color w:val="auto"/>
              <w:sz w:val="20"/>
              <w:szCs w:val="20"/>
            </w:rPr>
          </w:pPr>
          <w:hyperlink w:anchor="_Toc87016116" w:history="1">
            <w:r w:rsidR="00131D02" w:rsidRPr="00131D02">
              <w:rPr>
                <w:rStyle w:val="Hipercze"/>
                <w:noProof/>
                <w:sz w:val="20"/>
                <w:szCs w:val="20"/>
              </w:rPr>
              <w:t>SYSTEM REALIZACJI PROGRAMU OCHRONY ŚRODOWISKA</w:t>
            </w:r>
            <w:r w:rsidR="00131D02" w:rsidRPr="00131D02">
              <w:rPr>
                <w:noProof/>
                <w:webHidden/>
                <w:sz w:val="20"/>
                <w:szCs w:val="20"/>
              </w:rPr>
              <w:tab/>
            </w:r>
            <w:r w:rsidR="00131D02" w:rsidRPr="00131D02">
              <w:rPr>
                <w:noProof/>
                <w:webHidden/>
                <w:sz w:val="20"/>
                <w:szCs w:val="20"/>
              </w:rPr>
              <w:fldChar w:fldCharType="begin"/>
            </w:r>
            <w:r w:rsidR="00131D02" w:rsidRPr="00131D02">
              <w:rPr>
                <w:noProof/>
                <w:webHidden/>
                <w:sz w:val="20"/>
                <w:szCs w:val="20"/>
              </w:rPr>
              <w:instrText xml:space="preserve"> PAGEREF _Toc87016116 \h </w:instrText>
            </w:r>
            <w:r w:rsidR="00131D02" w:rsidRPr="00131D02">
              <w:rPr>
                <w:noProof/>
                <w:webHidden/>
                <w:sz w:val="20"/>
                <w:szCs w:val="20"/>
              </w:rPr>
            </w:r>
            <w:r w:rsidR="00131D02" w:rsidRPr="00131D02">
              <w:rPr>
                <w:noProof/>
                <w:webHidden/>
                <w:sz w:val="20"/>
                <w:szCs w:val="20"/>
              </w:rPr>
              <w:fldChar w:fldCharType="separate"/>
            </w:r>
            <w:r w:rsidR="00131D02" w:rsidRPr="00131D02">
              <w:rPr>
                <w:noProof/>
                <w:webHidden/>
                <w:sz w:val="20"/>
                <w:szCs w:val="20"/>
              </w:rPr>
              <w:t>112</w:t>
            </w:r>
            <w:r w:rsidR="00131D02" w:rsidRPr="00131D02">
              <w:rPr>
                <w:noProof/>
                <w:webHidden/>
                <w:sz w:val="20"/>
                <w:szCs w:val="20"/>
              </w:rPr>
              <w:fldChar w:fldCharType="end"/>
            </w:r>
          </w:hyperlink>
        </w:p>
        <w:p w14:paraId="0BFE8479" w14:textId="77777777" w:rsidR="00715CD5" w:rsidRPr="000541C6" w:rsidRDefault="00715CD5" w:rsidP="000541C6">
          <w:pPr>
            <w:spacing w:after="5"/>
            <w:ind w:left="10" w:hanging="10"/>
            <w:jc w:val="both"/>
            <w:rPr>
              <w:rFonts w:ascii="Times New Roman" w:eastAsia="Times New Roman" w:hAnsi="Times New Roman" w:cs="Times New Roman"/>
              <w:color w:val="000000"/>
              <w:lang w:eastAsia="pl-PL"/>
            </w:rPr>
          </w:pPr>
          <w:r w:rsidRPr="00131D02">
            <w:rPr>
              <w:rFonts w:ascii="Times New Roman" w:eastAsia="Times New Roman" w:hAnsi="Times New Roman" w:cs="Times New Roman"/>
              <w:color w:val="000000"/>
              <w:sz w:val="20"/>
              <w:szCs w:val="20"/>
              <w:lang w:eastAsia="pl-PL"/>
            </w:rPr>
            <w:fldChar w:fldCharType="end"/>
          </w:r>
        </w:p>
      </w:sdtContent>
    </w:sdt>
    <w:p w14:paraId="3C850CDF" w14:textId="77777777" w:rsidR="007C2403" w:rsidRDefault="007C2403" w:rsidP="00715CD5">
      <w:pPr>
        <w:spacing w:after="0"/>
        <w:rPr>
          <w:rFonts w:ascii="Times New Roman" w:eastAsia="Times New Roman" w:hAnsi="Times New Roman" w:cs="Times New Roman"/>
          <w:color w:val="000000"/>
          <w:lang w:eastAsia="pl-PL"/>
        </w:rPr>
      </w:pPr>
    </w:p>
    <w:p w14:paraId="574B9769" w14:textId="77777777" w:rsidR="007C2403" w:rsidRDefault="007C2403" w:rsidP="00715CD5">
      <w:pPr>
        <w:spacing w:after="0"/>
        <w:rPr>
          <w:rFonts w:ascii="Times New Roman" w:eastAsia="Times New Roman" w:hAnsi="Times New Roman" w:cs="Times New Roman"/>
          <w:color w:val="000000"/>
          <w:lang w:eastAsia="pl-PL"/>
        </w:rPr>
      </w:pPr>
    </w:p>
    <w:p w14:paraId="09FC6D2A" w14:textId="77777777" w:rsidR="007C2403" w:rsidRDefault="007C2403" w:rsidP="00715CD5">
      <w:pPr>
        <w:spacing w:after="0"/>
        <w:rPr>
          <w:rFonts w:ascii="Times New Roman" w:eastAsia="Times New Roman" w:hAnsi="Times New Roman" w:cs="Times New Roman"/>
          <w:color w:val="000000"/>
          <w:lang w:eastAsia="pl-PL"/>
        </w:rPr>
      </w:pPr>
    </w:p>
    <w:p w14:paraId="33F4ABD1" w14:textId="77777777" w:rsidR="007C2403" w:rsidRPr="00715CD5" w:rsidRDefault="007C2403" w:rsidP="00715CD5">
      <w:pPr>
        <w:spacing w:after="0"/>
        <w:rPr>
          <w:rFonts w:ascii="Times New Roman" w:eastAsia="Times New Roman" w:hAnsi="Times New Roman" w:cs="Times New Roman"/>
          <w:color w:val="000000"/>
          <w:lang w:eastAsia="pl-PL"/>
        </w:rPr>
      </w:pPr>
    </w:p>
    <w:p w14:paraId="4C70364F" w14:textId="77777777" w:rsidR="00715CD5" w:rsidRPr="00715CD5" w:rsidRDefault="00715CD5" w:rsidP="00715CD5">
      <w:pPr>
        <w:keepNext/>
        <w:keepLines/>
        <w:spacing w:before="120" w:after="120" w:line="360" w:lineRule="auto"/>
        <w:ind w:left="-6" w:hanging="11"/>
        <w:outlineLvl w:val="0"/>
        <w:rPr>
          <w:rFonts w:ascii="Times New Roman" w:eastAsia="Times New Roman" w:hAnsi="Times New Roman" w:cs="Times New Roman"/>
          <w:b/>
          <w:color w:val="000000"/>
          <w:sz w:val="28"/>
          <w:lang w:eastAsia="pl-PL"/>
        </w:rPr>
      </w:pPr>
      <w:bookmarkStart w:id="1" w:name="_Toc87016063"/>
      <w:r w:rsidRPr="00715CD5">
        <w:rPr>
          <w:rFonts w:ascii="Times New Roman" w:eastAsia="Times New Roman" w:hAnsi="Times New Roman" w:cs="Times New Roman"/>
          <w:b/>
          <w:color w:val="000000"/>
          <w:sz w:val="28"/>
          <w:lang w:eastAsia="pl-PL"/>
        </w:rPr>
        <w:t>2. WYKAZ SKRÓTÓW</w:t>
      </w:r>
      <w:bookmarkEnd w:id="1"/>
      <w:r w:rsidRPr="00715CD5">
        <w:rPr>
          <w:rFonts w:ascii="Times New Roman" w:eastAsia="Times New Roman" w:hAnsi="Times New Roman" w:cs="Times New Roman"/>
          <w:b/>
          <w:color w:val="000000"/>
          <w:sz w:val="28"/>
          <w:lang w:eastAsia="pl-PL"/>
        </w:rPr>
        <w:t xml:space="preserve"> </w:t>
      </w:r>
    </w:p>
    <w:tbl>
      <w:tblPr>
        <w:tblStyle w:val="TableGrid"/>
        <w:tblW w:w="7848" w:type="dxa"/>
        <w:tblInd w:w="613" w:type="dxa"/>
        <w:tblCellMar>
          <w:top w:w="14" w:type="dxa"/>
          <w:left w:w="155" w:type="dxa"/>
          <w:right w:w="98" w:type="dxa"/>
        </w:tblCellMar>
        <w:tblLook w:val="04A0" w:firstRow="1" w:lastRow="0" w:firstColumn="1" w:lastColumn="0" w:noHBand="0" w:noVBand="1"/>
      </w:tblPr>
      <w:tblGrid>
        <w:gridCol w:w="1799"/>
        <w:gridCol w:w="6049"/>
      </w:tblGrid>
      <w:tr w:rsidR="00715CD5" w:rsidRPr="00715CD5" w14:paraId="59F24A12" w14:textId="77777777" w:rsidTr="00715CD5">
        <w:trPr>
          <w:trHeight w:val="324"/>
        </w:trPr>
        <w:tc>
          <w:tcPr>
            <w:tcW w:w="1799" w:type="dxa"/>
            <w:tcBorders>
              <w:top w:val="single" w:sz="4" w:space="0" w:color="000000"/>
              <w:left w:val="single" w:sz="4" w:space="0" w:color="000000"/>
              <w:bottom w:val="single" w:sz="4" w:space="0" w:color="000000"/>
              <w:right w:val="single" w:sz="4" w:space="0" w:color="000000"/>
            </w:tcBorders>
            <w:shd w:val="clear" w:color="auto" w:fill="92D050"/>
          </w:tcPr>
          <w:p w14:paraId="07E0562F" w14:textId="77777777" w:rsidR="00715CD5" w:rsidRPr="00715CD5" w:rsidRDefault="00715CD5" w:rsidP="00715CD5">
            <w:pPr>
              <w:ind w:left="34"/>
              <w:rPr>
                <w:rFonts w:ascii="Times New Roman" w:eastAsia="Times New Roman" w:hAnsi="Times New Roman" w:cs="Times New Roman"/>
                <w:color w:val="000000"/>
                <w:sz w:val="20"/>
                <w:szCs w:val="20"/>
              </w:rPr>
            </w:pPr>
            <w:r w:rsidRPr="00715CD5">
              <w:rPr>
                <w:rFonts w:ascii="Times New Roman" w:eastAsia="Times New Roman" w:hAnsi="Times New Roman" w:cs="Times New Roman"/>
                <w:b/>
                <w:color w:val="000000"/>
                <w:sz w:val="20"/>
                <w:szCs w:val="20"/>
              </w:rPr>
              <w:t xml:space="preserve">Nazwa skrótu </w:t>
            </w:r>
          </w:p>
        </w:tc>
        <w:tc>
          <w:tcPr>
            <w:tcW w:w="6050" w:type="dxa"/>
            <w:tcBorders>
              <w:top w:val="single" w:sz="4" w:space="0" w:color="000000"/>
              <w:left w:val="single" w:sz="4" w:space="0" w:color="000000"/>
              <w:bottom w:val="single" w:sz="4" w:space="0" w:color="000000"/>
              <w:right w:val="single" w:sz="4" w:space="0" w:color="000000"/>
            </w:tcBorders>
            <w:shd w:val="clear" w:color="auto" w:fill="92D050"/>
          </w:tcPr>
          <w:p w14:paraId="4457089D" w14:textId="77777777" w:rsidR="00715CD5" w:rsidRPr="00715CD5" w:rsidRDefault="00715CD5" w:rsidP="00715CD5">
            <w:pPr>
              <w:ind w:right="56"/>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b/>
                <w:color w:val="000000"/>
                <w:sz w:val="20"/>
                <w:szCs w:val="20"/>
              </w:rPr>
              <w:t>Wyjaśnienie</w:t>
            </w:r>
            <w:r w:rsidRPr="00715CD5">
              <w:rPr>
                <w:rFonts w:ascii="Times New Roman" w:eastAsia="Times New Roman" w:hAnsi="Times New Roman" w:cs="Times New Roman"/>
                <w:color w:val="000000"/>
                <w:sz w:val="20"/>
                <w:szCs w:val="20"/>
              </w:rPr>
              <w:t xml:space="preserve"> </w:t>
            </w:r>
          </w:p>
        </w:tc>
      </w:tr>
      <w:tr w:rsidR="00715CD5" w:rsidRPr="00715CD5" w14:paraId="0081637B" w14:textId="77777777" w:rsidTr="00715CD5">
        <w:trPr>
          <w:trHeight w:val="1148"/>
        </w:trPr>
        <w:tc>
          <w:tcPr>
            <w:tcW w:w="1799" w:type="dxa"/>
            <w:tcBorders>
              <w:top w:val="single" w:sz="4" w:space="0" w:color="000000"/>
              <w:left w:val="single" w:sz="4" w:space="0" w:color="000000"/>
              <w:bottom w:val="single" w:sz="4" w:space="0" w:color="000000"/>
              <w:right w:val="single" w:sz="4" w:space="0" w:color="000000"/>
            </w:tcBorders>
            <w:vAlign w:val="center"/>
          </w:tcPr>
          <w:p w14:paraId="3F1088FA" w14:textId="77777777" w:rsidR="00715CD5" w:rsidRPr="00715CD5" w:rsidRDefault="00715CD5" w:rsidP="00715CD5">
            <w:pP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Analiza SWOT </w:t>
            </w:r>
          </w:p>
        </w:tc>
        <w:tc>
          <w:tcPr>
            <w:tcW w:w="6050" w:type="dxa"/>
            <w:tcBorders>
              <w:top w:val="single" w:sz="4" w:space="0" w:color="000000"/>
              <w:left w:val="single" w:sz="4" w:space="0" w:color="000000"/>
              <w:bottom w:val="single" w:sz="4" w:space="0" w:color="000000"/>
              <w:right w:val="single" w:sz="4" w:space="0" w:color="000000"/>
            </w:tcBorders>
          </w:tcPr>
          <w:p w14:paraId="7863C2FF" w14:textId="77777777" w:rsidR="00715CD5" w:rsidRPr="00715CD5" w:rsidRDefault="00715CD5" w:rsidP="00715CD5">
            <w:pPr>
              <w:spacing w:line="299" w:lineRule="auto"/>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Analiza SWOT jest jedną z najczęściej stosowanych metod analizy strategicznej. Polega na analizie silnych i słabych </w:t>
            </w:r>
          </w:p>
          <w:p w14:paraId="263CAB39" w14:textId="77777777" w:rsidR="00715CD5" w:rsidRPr="00715CD5" w:rsidRDefault="00715CD5" w:rsidP="00715CD5">
            <w:pPr>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stron organizacji oraz szans i zagrożeń które się przed nią pojawiają. SWOT, to skrót od: </w:t>
            </w:r>
            <w:proofErr w:type="spellStart"/>
            <w:r w:rsidRPr="00715CD5">
              <w:rPr>
                <w:rFonts w:ascii="Times New Roman" w:eastAsia="Times New Roman" w:hAnsi="Times New Roman" w:cs="Times New Roman"/>
                <w:color w:val="000000"/>
                <w:sz w:val="20"/>
                <w:szCs w:val="20"/>
              </w:rPr>
              <w:t>strengths</w:t>
            </w:r>
            <w:proofErr w:type="spellEnd"/>
            <w:r w:rsidRPr="00715CD5">
              <w:rPr>
                <w:rFonts w:ascii="Times New Roman" w:eastAsia="Times New Roman" w:hAnsi="Times New Roman" w:cs="Times New Roman"/>
                <w:color w:val="000000"/>
                <w:sz w:val="20"/>
                <w:szCs w:val="20"/>
              </w:rPr>
              <w:t xml:space="preserve"> (mocne strony),  </w:t>
            </w:r>
            <w:proofErr w:type="spellStart"/>
            <w:r w:rsidRPr="00715CD5">
              <w:rPr>
                <w:rFonts w:ascii="Times New Roman" w:eastAsia="Times New Roman" w:hAnsi="Times New Roman" w:cs="Times New Roman"/>
                <w:color w:val="000000"/>
                <w:sz w:val="20"/>
                <w:szCs w:val="20"/>
              </w:rPr>
              <w:t>weaknesses</w:t>
            </w:r>
            <w:proofErr w:type="spellEnd"/>
            <w:r w:rsidRPr="00715CD5">
              <w:rPr>
                <w:rFonts w:ascii="Times New Roman" w:eastAsia="Times New Roman" w:hAnsi="Times New Roman" w:cs="Times New Roman"/>
                <w:color w:val="000000"/>
                <w:sz w:val="20"/>
                <w:szCs w:val="20"/>
              </w:rPr>
              <w:t xml:space="preserve"> (słabe strony), </w:t>
            </w:r>
            <w:proofErr w:type="spellStart"/>
            <w:r w:rsidRPr="00715CD5">
              <w:rPr>
                <w:rFonts w:ascii="Times New Roman" w:eastAsia="Times New Roman" w:hAnsi="Times New Roman" w:cs="Times New Roman"/>
                <w:color w:val="000000"/>
                <w:sz w:val="20"/>
                <w:szCs w:val="20"/>
              </w:rPr>
              <w:t>opportunities</w:t>
            </w:r>
            <w:proofErr w:type="spellEnd"/>
            <w:r w:rsidRPr="00715CD5">
              <w:rPr>
                <w:rFonts w:ascii="Times New Roman" w:eastAsia="Times New Roman" w:hAnsi="Times New Roman" w:cs="Times New Roman"/>
                <w:color w:val="000000"/>
                <w:sz w:val="20"/>
                <w:szCs w:val="20"/>
              </w:rPr>
              <w:t xml:space="preserve"> (szanse), </w:t>
            </w:r>
            <w:proofErr w:type="spellStart"/>
            <w:r w:rsidRPr="00715CD5">
              <w:rPr>
                <w:rFonts w:ascii="Times New Roman" w:eastAsia="Times New Roman" w:hAnsi="Times New Roman" w:cs="Times New Roman"/>
                <w:color w:val="000000"/>
                <w:sz w:val="20"/>
                <w:szCs w:val="20"/>
              </w:rPr>
              <w:t>threats</w:t>
            </w:r>
            <w:proofErr w:type="spellEnd"/>
            <w:r w:rsidRPr="00715CD5">
              <w:rPr>
                <w:rFonts w:ascii="Times New Roman" w:eastAsia="Times New Roman" w:hAnsi="Times New Roman" w:cs="Times New Roman"/>
                <w:color w:val="000000"/>
                <w:sz w:val="20"/>
                <w:szCs w:val="20"/>
              </w:rPr>
              <w:t xml:space="preserve"> (zagrożenia). </w:t>
            </w:r>
          </w:p>
        </w:tc>
      </w:tr>
      <w:tr w:rsidR="00715CD5" w:rsidRPr="00715CD5" w14:paraId="0048222B" w14:textId="77777777" w:rsidTr="00715CD5">
        <w:trPr>
          <w:trHeight w:val="338"/>
        </w:trPr>
        <w:tc>
          <w:tcPr>
            <w:tcW w:w="1799" w:type="dxa"/>
            <w:tcBorders>
              <w:top w:val="single" w:sz="4" w:space="0" w:color="000000"/>
              <w:left w:val="single" w:sz="4" w:space="0" w:color="000000"/>
              <w:bottom w:val="single" w:sz="4" w:space="0" w:color="000000"/>
              <w:right w:val="single" w:sz="4" w:space="0" w:color="000000"/>
            </w:tcBorders>
          </w:tcPr>
          <w:p w14:paraId="7ED21AE1" w14:textId="77777777" w:rsidR="00715CD5" w:rsidRPr="00715CD5" w:rsidRDefault="00715CD5" w:rsidP="00715CD5">
            <w:pPr>
              <w:ind w:right="62"/>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GDDKiA </w:t>
            </w:r>
          </w:p>
        </w:tc>
        <w:tc>
          <w:tcPr>
            <w:tcW w:w="6050" w:type="dxa"/>
            <w:tcBorders>
              <w:top w:val="single" w:sz="4" w:space="0" w:color="000000"/>
              <w:left w:val="single" w:sz="4" w:space="0" w:color="000000"/>
              <w:bottom w:val="single" w:sz="4" w:space="0" w:color="000000"/>
              <w:right w:val="single" w:sz="4" w:space="0" w:color="000000"/>
            </w:tcBorders>
          </w:tcPr>
          <w:p w14:paraId="5D5E2897"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Generalna Dyrekcja Dróg Krajowych i Autostrad </w:t>
            </w:r>
          </w:p>
        </w:tc>
      </w:tr>
      <w:tr w:rsidR="00715CD5" w:rsidRPr="00715CD5" w14:paraId="1399FCA1"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6A538204" w14:textId="77777777" w:rsidR="00715CD5" w:rsidRPr="00715CD5" w:rsidRDefault="00715CD5" w:rsidP="00715CD5">
            <w:pPr>
              <w:ind w:right="61"/>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GIOŚ </w:t>
            </w:r>
          </w:p>
        </w:tc>
        <w:tc>
          <w:tcPr>
            <w:tcW w:w="6050" w:type="dxa"/>
            <w:tcBorders>
              <w:top w:val="single" w:sz="4" w:space="0" w:color="000000"/>
              <w:left w:val="single" w:sz="4" w:space="0" w:color="000000"/>
              <w:bottom w:val="single" w:sz="4" w:space="0" w:color="000000"/>
              <w:right w:val="single" w:sz="4" w:space="0" w:color="000000"/>
            </w:tcBorders>
          </w:tcPr>
          <w:p w14:paraId="20AFCEB7"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Główny Inspektorat Ochrony Środowiska </w:t>
            </w:r>
          </w:p>
        </w:tc>
      </w:tr>
      <w:tr w:rsidR="00715CD5" w:rsidRPr="00715CD5" w14:paraId="5ACD536E"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157D5E2B"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GUS </w:t>
            </w:r>
          </w:p>
        </w:tc>
        <w:tc>
          <w:tcPr>
            <w:tcW w:w="6050" w:type="dxa"/>
            <w:tcBorders>
              <w:top w:val="single" w:sz="4" w:space="0" w:color="000000"/>
              <w:left w:val="single" w:sz="4" w:space="0" w:color="000000"/>
              <w:bottom w:val="single" w:sz="4" w:space="0" w:color="000000"/>
              <w:right w:val="single" w:sz="4" w:space="0" w:color="000000"/>
            </w:tcBorders>
          </w:tcPr>
          <w:p w14:paraId="05925B83" w14:textId="77777777" w:rsidR="00715CD5" w:rsidRPr="00715CD5" w:rsidRDefault="00715CD5" w:rsidP="00715CD5">
            <w:pPr>
              <w:ind w:right="51"/>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Główny Urząd Statystyczny </w:t>
            </w:r>
          </w:p>
        </w:tc>
      </w:tr>
      <w:tr w:rsidR="00715CD5" w:rsidRPr="00715CD5" w14:paraId="7C32EAEA" w14:textId="77777777" w:rsidTr="00715CD5">
        <w:trPr>
          <w:trHeight w:val="338"/>
        </w:trPr>
        <w:tc>
          <w:tcPr>
            <w:tcW w:w="1799" w:type="dxa"/>
            <w:tcBorders>
              <w:top w:val="single" w:sz="4" w:space="0" w:color="000000"/>
              <w:left w:val="single" w:sz="4" w:space="0" w:color="000000"/>
              <w:bottom w:val="single" w:sz="4" w:space="0" w:color="000000"/>
              <w:right w:val="single" w:sz="4" w:space="0" w:color="000000"/>
            </w:tcBorders>
          </w:tcPr>
          <w:p w14:paraId="12068E90"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JCWP </w:t>
            </w:r>
          </w:p>
        </w:tc>
        <w:tc>
          <w:tcPr>
            <w:tcW w:w="6050" w:type="dxa"/>
            <w:tcBorders>
              <w:top w:val="single" w:sz="4" w:space="0" w:color="000000"/>
              <w:left w:val="single" w:sz="4" w:space="0" w:color="000000"/>
              <w:bottom w:val="single" w:sz="4" w:space="0" w:color="000000"/>
              <w:right w:val="single" w:sz="4" w:space="0" w:color="000000"/>
            </w:tcBorders>
          </w:tcPr>
          <w:p w14:paraId="2097D77F"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Jednolite Części Wód Powierzchniowych </w:t>
            </w:r>
          </w:p>
        </w:tc>
      </w:tr>
      <w:tr w:rsidR="00715CD5" w:rsidRPr="00715CD5" w14:paraId="3808DB7D"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486B13A9" w14:textId="77777777" w:rsidR="00715CD5" w:rsidRPr="00715CD5" w:rsidRDefault="00715CD5" w:rsidP="00715CD5">
            <w:pPr>
              <w:ind w:right="56"/>
              <w:jc w:val="center"/>
              <w:rPr>
                <w:rFonts w:ascii="Times New Roman" w:eastAsia="Times New Roman" w:hAnsi="Times New Roman" w:cs="Times New Roman"/>
                <w:color w:val="000000"/>
                <w:sz w:val="20"/>
                <w:szCs w:val="20"/>
              </w:rPr>
            </w:pPr>
            <w:proofErr w:type="spellStart"/>
            <w:r w:rsidRPr="00715CD5">
              <w:rPr>
                <w:rFonts w:ascii="Times New Roman" w:eastAsia="Times New Roman" w:hAnsi="Times New Roman" w:cs="Times New Roman"/>
                <w:color w:val="000000"/>
                <w:sz w:val="20"/>
                <w:szCs w:val="20"/>
              </w:rPr>
              <w:t>JCWPd</w:t>
            </w:r>
            <w:proofErr w:type="spellEnd"/>
            <w:r w:rsidRPr="00715CD5">
              <w:rPr>
                <w:rFonts w:ascii="Times New Roman" w:eastAsia="Times New Roman" w:hAnsi="Times New Roman" w:cs="Times New Roman"/>
                <w:color w:val="000000"/>
                <w:sz w:val="20"/>
                <w:szCs w:val="20"/>
              </w:rPr>
              <w:t xml:space="preserve"> </w:t>
            </w:r>
          </w:p>
        </w:tc>
        <w:tc>
          <w:tcPr>
            <w:tcW w:w="6050" w:type="dxa"/>
            <w:tcBorders>
              <w:top w:val="single" w:sz="4" w:space="0" w:color="000000"/>
              <w:left w:val="single" w:sz="4" w:space="0" w:color="000000"/>
              <w:bottom w:val="single" w:sz="4" w:space="0" w:color="000000"/>
              <w:right w:val="single" w:sz="4" w:space="0" w:color="000000"/>
            </w:tcBorders>
          </w:tcPr>
          <w:p w14:paraId="4EDE0F96" w14:textId="77777777" w:rsidR="00715CD5" w:rsidRPr="00715CD5" w:rsidRDefault="00715CD5" w:rsidP="00715CD5">
            <w:pPr>
              <w:ind w:right="61"/>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Jednolite Części Wód Podziemnych </w:t>
            </w:r>
          </w:p>
        </w:tc>
      </w:tr>
      <w:tr w:rsidR="00715CD5" w:rsidRPr="00715CD5" w14:paraId="0852CECF"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46D916C3" w14:textId="77777777" w:rsidR="00715CD5" w:rsidRPr="00715CD5" w:rsidRDefault="00715CD5" w:rsidP="00715CD5">
            <w:pPr>
              <w:ind w:right="55"/>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JST </w:t>
            </w:r>
          </w:p>
        </w:tc>
        <w:tc>
          <w:tcPr>
            <w:tcW w:w="6050" w:type="dxa"/>
            <w:tcBorders>
              <w:top w:val="single" w:sz="4" w:space="0" w:color="000000"/>
              <w:left w:val="single" w:sz="4" w:space="0" w:color="000000"/>
              <w:bottom w:val="single" w:sz="4" w:space="0" w:color="000000"/>
              <w:right w:val="single" w:sz="4" w:space="0" w:color="000000"/>
            </w:tcBorders>
          </w:tcPr>
          <w:p w14:paraId="114B1434" w14:textId="77777777" w:rsidR="00715CD5" w:rsidRPr="00715CD5" w:rsidRDefault="00715CD5" w:rsidP="00715CD5">
            <w:pPr>
              <w:ind w:right="61"/>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Jednostka Samorządu Terytorialnego </w:t>
            </w:r>
          </w:p>
        </w:tc>
      </w:tr>
      <w:tr w:rsidR="00715CD5" w:rsidRPr="00715CD5" w14:paraId="669A792B" w14:textId="77777777" w:rsidTr="00715CD5">
        <w:trPr>
          <w:trHeight w:val="338"/>
        </w:trPr>
        <w:tc>
          <w:tcPr>
            <w:tcW w:w="1799" w:type="dxa"/>
            <w:tcBorders>
              <w:top w:val="single" w:sz="4" w:space="0" w:color="000000"/>
              <w:left w:val="single" w:sz="4" w:space="0" w:color="000000"/>
              <w:bottom w:val="single" w:sz="4" w:space="0" w:color="000000"/>
              <w:right w:val="single" w:sz="4" w:space="0" w:color="000000"/>
            </w:tcBorders>
          </w:tcPr>
          <w:p w14:paraId="6BD48C5A"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KPGO </w:t>
            </w:r>
          </w:p>
        </w:tc>
        <w:tc>
          <w:tcPr>
            <w:tcW w:w="6050" w:type="dxa"/>
            <w:tcBorders>
              <w:top w:val="single" w:sz="4" w:space="0" w:color="000000"/>
              <w:left w:val="single" w:sz="4" w:space="0" w:color="000000"/>
              <w:bottom w:val="single" w:sz="4" w:space="0" w:color="000000"/>
              <w:right w:val="single" w:sz="4" w:space="0" w:color="000000"/>
            </w:tcBorders>
          </w:tcPr>
          <w:p w14:paraId="54193887"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Krajowy Plan Gospodarki Odpadami </w:t>
            </w:r>
          </w:p>
        </w:tc>
      </w:tr>
      <w:tr w:rsidR="00715CD5" w:rsidRPr="00715CD5" w14:paraId="6F6B4D44"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4F275690"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KPOŚK </w:t>
            </w:r>
          </w:p>
        </w:tc>
        <w:tc>
          <w:tcPr>
            <w:tcW w:w="6050" w:type="dxa"/>
            <w:tcBorders>
              <w:top w:val="single" w:sz="4" w:space="0" w:color="000000"/>
              <w:left w:val="single" w:sz="4" w:space="0" w:color="000000"/>
              <w:bottom w:val="single" w:sz="4" w:space="0" w:color="000000"/>
              <w:right w:val="single" w:sz="4" w:space="0" w:color="000000"/>
            </w:tcBorders>
          </w:tcPr>
          <w:p w14:paraId="3330BA64"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Krajowy Program Oczyszczania Ścieków Komunalnych </w:t>
            </w:r>
          </w:p>
        </w:tc>
      </w:tr>
      <w:tr w:rsidR="00715CD5" w:rsidRPr="00715CD5" w14:paraId="2C174385"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028019BA" w14:textId="77777777" w:rsidR="00715CD5" w:rsidRPr="00715CD5" w:rsidRDefault="00715CD5" w:rsidP="00715CD5">
            <w:pPr>
              <w:ind w:right="55"/>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WPGO </w:t>
            </w:r>
          </w:p>
        </w:tc>
        <w:tc>
          <w:tcPr>
            <w:tcW w:w="6050" w:type="dxa"/>
            <w:tcBorders>
              <w:top w:val="single" w:sz="4" w:space="0" w:color="000000"/>
              <w:left w:val="single" w:sz="4" w:space="0" w:color="000000"/>
              <w:bottom w:val="single" w:sz="4" w:space="0" w:color="000000"/>
              <w:right w:val="single" w:sz="4" w:space="0" w:color="000000"/>
            </w:tcBorders>
          </w:tcPr>
          <w:p w14:paraId="076796F7"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Wojewódzki Plan Gospodarki Odpadami </w:t>
            </w:r>
          </w:p>
        </w:tc>
      </w:tr>
      <w:tr w:rsidR="00715CD5" w:rsidRPr="00715CD5" w14:paraId="517A0F8B" w14:textId="77777777" w:rsidTr="00715CD5">
        <w:trPr>
          <w:trHeight w:val="338"/>
        </w:trPr>
        <w:tc>
          <w:tcPr>
            <w:tcW w:w="1799" w:type="dxa"/>
            <w:tcBorders>
              <w:top w:val="single" w:sz="4" w:space="0" w:color="000000"/>
              <w:left w:val="single" w:sz="4" w:space="0" w:color="000000"/>
              <w:bottom w:val="single" w:sz="4" w:space="0" w:color="000000"/>
              <w:right w:val="single" w:sz="4" w:space="0" w:color="000000"/>
            </w:tcBorders>
          </w:tcPr>
          <w:p w14:paraId="13862239"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KZGW </w:t>
            </w:r>
          </w:p>
        </w:tc>
        <w:tc>
          <w:tcPr>
            <w:tcW w:w="6050" w:type="dxa"/>
            <w:tcBorders>
              <w:top w:val="single" w:sz="4" w:space="0" w:color="000000"/>
              <w:left w:val="single" w:sz="4" w:space="0" w:color="000000"/>
              <w:bottom w:val="single" w:sz="4" w:space="0" w:color="000000"/>
              <w:right w:val="single" w:sz="4" w:space="0" w:color="000000"/>
            </w:tcBorders>
          </w:tcPr>
          <w:p w14:paraId="1BDB91EE"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Krajowy Zarząd Gospodarki Wodnej </w:t>
            </w:r>
          </w:p>
        </w:tc>
      </w:tr>
      <w:tr w:rsidR="00715CD5" w:rsidRPr="00715CD5" w14:paraId="14BEC6D3"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52B332E8"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NFOŚiGW </w:t>
            </w:r>
          </w:p>
        </w:tc>
        <w:tc>
          <w:tcPr>
            <w:tcW w:w="6050" w:type="dxa"/>
            <w:tcBorders>
              <w:top w:val="single" w:sz="4" w:space="0" w:color="000000"/>
              <w:left w:val="single" w:sz="4" w:space="0" w:color="000000"/>
              <w:bottom w:val="single" w:sz="4" w:space="0" w:color="000000"/>
              <w:right w:val="single" w:sz="4" w:space="0" w:color="000000"/>
            </w:tcBorders>
          </w:tcPr>
          <w:p w14:paraId="3FB4C38D"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Narodowy Fundusz Ochrony Środowiska i Gospodarki </w:t>
            </w:r>
          </w:p>
        </w:tc>
      </w:tr>
      <w:tr w:rsidR="00715CD5" w:rsidRPr="00715CD5" w14:paraId="467CD793"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75DE54E1" w14:textId="77777777" w:rsidR="00715CD5" w:rsidRPr="00715CD5" w:rsidRDefault="00715CD5" w:rsidP="00715CD5">
            <w:pPr>
              <w:ind w:right="60"/>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OZE </w:t>
            </w:r>
          </w:p>
        </w:tc>
        <w:tc>
          <w:tcPr>
            <w:tcW w:w="6050" w:type="dxa"/>
            <w:tcBorders>
              <w:top w:val="single" w:sz="4" w:space="0" w:color="000000"/>
              <w:left w:val="single" w:sz="4" w:space="0" w:color="000000"/>
              <w:bottom w:val="single" w:sz="4" w:space="0" w:color="000000"/>
              <w:right w:val="single" w:sz="4" w:space="0" w:color="000000"/>
            </w:tcBorders>
          </w:tcPr>
          <w:p w14:paraId="6D6B3FD6" w14:textId="77777777" w:rsidR="00715CD5" w:rsidRPr="00715CD5" w:rsidRDefault="00715CD5" w:rsidP="00715CD5">
            <w:pPr>
              <w:tabs>
                <w:tab w:val="center" w:pos="2869"/>
                <w:tab w:val="center" w:pos="4183"/>
              </w:tabs>
              <w:rPr>
                <w:rFonts w:ascii="Times New Roman" w:eastAsia="Times New Roman" w:hAnsi="Times New Roman" w:cs="Times New Roman"/>
                <w:color w:val="000000"/>
                <w:sz w:val="20"/>
                <w:szCs w:val="20"/>
              </w:rPr>
            </w:pPr>
            <w:r w:rsidRPr="00715CD5">
              <w:rPr>
                <w:rFonts w:ascii="Times New Roman" w:eastAsia="Calibri" w:hAnsi="Times New Roman" w:cs="Times New Roman"/>
                <w:color w:val="000000"/>
                <w:sz w:val="20"/>
                <w:szCs w:val="20"/>
              </w:rPr>
              <w:tab/>
            </w:r>
            <w:r w:rsidRPr="00715CD5">
              <w:rPr>
                <w:rFonts w:ascii="Times New Roman" w:eastAsia="Times New Roman" w:hAnsi="Times New Roman" w:cs="Times New Roman"/>
                <w:color w:val="000000"/>
                <w:sz w:val="20"/>
                <w:szCs w:val="20"/>
              </w:rPr>
              <w:t>Odnawialne Źródła Energii</w:t>
            </w:r>
            <w:r w:rsidR="008F3280">
              <w:rPr>
                <w:rFonts w:ascii="Times New Roman" w:eastAsia="Times New Roman" w:hAnsi="Times New Roman" w:cs="Times New Roman"/>
                <w:color w:val="000000"/>
                <w:sz w:val="20"/>
                <w:szCs w:val="20"/>
              </w:rPr>
              <w:t xml:space="preserve"> </w:t>
            </w:r>
            <w:r w:rsidRPr="00715CD5">
              <w:rPr>
                <w:rFonts w:ascii="Times New Roman" w:eastAsia="Times New Roman" w:hAnsi="Times New Roman" w:cs="Times New Roman"/>
                <w:color w:val="000000"/>
                <w:sz w:val="20"/>
                <w:szCs w:val="20"/>
              </w:rPr>
              <w:t xml:space="preserve">Wodnej </w:t>
            </w:r>
            <w:r w:rsidRPr="00715CD5">
              <w:rPr>
                <w:rFonts w:ascii="Times New Roman" w:eastAsia="Times New Roman" w:hAnsi="Times New Roman" w:cs="Times New Roman"/>
                <w:color w:val="000000"/>
                <w:sz w:val="20"/>
                <w:szCs w:val="20"/>
              </w:rPr>
              <w:tab/>
              <w:t xml:space="preserve"> </w:t>
            </w:r>
          </w:p>
        </w:tc>
      </w:tr>
      <w:tr w:rsidR="00715CD5" w:rsidRPr="00715CD5" w14:paraId="72DCAEBB" w14:textId="77777777" w:rsidTr="00715CD5">
        <w:trPr>
          <w:trHeight w:val="338"/>
        </w:trPr>
        <w:tc>
          <w:tcPr>
            <w:tcW w:w="1799" w:type="dxa"/>
            <w:tcBorders>
              <w:top w:val="single" w:sz="4" w:space="0" w:color="000000"/>
              <w:left w:val="single" w:sz="4" w:space="0" w:color="000000"/>
              <w:bottom w:val="single" w:sz="4" w:space="0" w:color="000000"/>
              <w:right w:val="single" w:sz="4" w:space="0" w:color="000000"/>
            </w:tcBorders>
          </w:tcPr>
          <w:p w14:paraId="3E66EC5B"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lastRenderedPageBreak/>
              <w:t xml:space="preserve">PEM </w:t>
            </w:r>
          </w:p>
        </w:tc>
        <w:tc>
          <w:tcPr>
            <w:tcW w:w="6050" w:type="dxa"/>
            <w:tcBorders>
              <w:top w:val="single" w:sz="4" w:space="0" w:color="000000"/>
              <w:left w:val="single" w:sz="4" w:space="0" w:color="000000"/>
              <w:bottom w:val="single" w:sz="4" w:space="0" w:color="000000"/>
              <w:right w:val="single" w:sz="4" w:space="0" w:color="000000"/>
            </w:tcBorders>
          </w:tcPr>
          <w:p w14:paraId="0D86439E"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Pola elektromagnetyczne </w:t>
            </w:r>
          </w:p>
        </w:tc>
      </w:tr>
      <w:tr w:rsidR="00715CD5" w:rsidRPr="00715CD5" w14:paraId="7F659A3C"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17282DD4"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PM2,5 </w:t>
            </w:r>
          </w:p>
        </w:tc>
        <w:tc>
          <w:tcPr>
            <w:tcW w:w="6050" w:type="dxa"/>
            <w:tcBorders>
              <w:top w:val="single" w:sz="4" w:space="0" w:color="000000"/>
              <w:left w:val="single" w:sz="4" w:space="0" w:color="000000"/>
              <w:bottom w:val="single" w:sz="4" w:space="0" w:color="000000"/>
              <w:right w:val="single" w:sz="4" w:space="0" w:color="000000"/>
            </w:tcBorders>
          </w:tcPr>
          <w:p w14:paraId="7B72D516"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Pył zawieszony o granulacji do 2,5 </w:t>
            </w:r>
            <w:proofErr w:type="spellStart"/>
            <w:r w:rsidRPr="00715CD5">
              <w:rPr>
                <w:rFonts w:ascii="Times New Roman" w:eastAsia="Times New Roman" w:hAnsi="Times New Roman" w:cs="Times New Roman"/>
                <w:color w:val="000000"/>
                <w:sz w:val="20"/>
                <w:szCs w:val="20"/>
              </w:rPr>
              <w:t>μm</w:t>
            </w:r>
            <w:proofErr w:type="spellEnd"/>
            <w:r w:rsidRPr="00715CD5">
              <w:rPr>
                <w:rFonts w:ascii="Times New Roman" w:eastAsia="Times New Roman" w:hAnsi="Times New Roman" w:cs="Times New Roman"/>
                <w:color w:val="000000"/>
                <w:sz w:val="20"/>
                <w:szCs w:val="20"/>
              </w:rPr>
              <w:t xml:space="preserve"> </w:t>
            </w:r>
          </w:p>
        </w:tc>
      </w:tr>
      <w:tr w:rsidR="00715CD5" w:rsidRPr="00715CD5" w14:paraId="74D31E00"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77DAE9B4" w14:textId="77777777" w:rsidR="00715CD5" w:rsidRPr="00715CD5" w:rsidRDefault="00715CD5" w:rsidP="00715CD5">
            <w:pPr>
              <w:ind w:right="60"/>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PM10 </w:t>
            </w:r>
          </w:p>
        </w:tc>
        <w:tc>
          <w:tcPr>
            <w:tcW w:w="6050" w:type="dxa"/>
            <w:tcBorders>
              <w:top w:val="single" w:sz="4" w:space="0" w:color="000000"/>
              <w:left w:val="single" w:sz="4" w:space="0" w:color="000000"/>
              <w:bottom w:val="single" w:sz="4" w:space="0" w:color="000000"/>
              <w:right w:val="single" w:sz="4" w:space="0" w:color="000000"/>
            </w:tcBorders>
          </w:tcPr>
          <w:p w14:paraId="24448C9D"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Pył zawieszony o granulacji do 10 </w:t>
            </w:r>
            <w:proofErr w:type="spellStart"/>
            <w:r w:rsidRPr="00715CD5">
              <w:rPr>
                <w:rFonts w:ascii="Times New Roman" w:eastAsia="Times New Roman" w:hAnsi="Times New Roman" w:cs="Times New Roman"/>
                <w:color w:val="000000"/>
                <w:sz w:val="20"/>
                <w:szCs w:val="20"/>
              </w:rPr>
              <w:t>μm</w:t>
            </w:r>
            <w:proofErr w:type="spellEnd"/>
            <w:r w:rsidRPr="00715CD5">
              <w:rPr>
                <w:rFonts w:ascii="Times New Roman" w:eastAsia="Times New Roman" w:hAnsi="Times New Roman" w:cs="Times New Roman"/>
                <w:color w:val="000000"/>
                <w:sz w:val="20"/>
                <w:szCs w:val="20"/>
              </w:rPr>
              <w:t xml:space="preserve"> </w:t>
            </w:r>
          </w:p>
        </w:tc>
      </w:tr>
      <w:tr w:rsidR="00715CD5" w:rsidRPr="00715CD5" w14:paraId="03B1182E" w14:textId="77777777" w:rsidTr="00715CD5">
        <w:trPr>
          <w:trHeight w:val="339"/>
        </w:trPr>
        <w:tc>
          <w:tcPr>
            <w:tcW w:w="1799" w:type="dxa"/>
            <w:tcBorders>
              <w:top w:val="single" w:sz="4" w:space="0" w:color="000000"/>
              <w:left w:val="single" w:sz="4" w:space="0" w:color="000000"/>
              <w:bottom w:val="single" w:sz="4" w:space="0" w:color="000000"/>
              <w:right w:val="single" w:sz="4" w:space="0" w:color="000000"/>
            </w:tcBorders>
          </w:tcPr>
          <w:p w14:paraId="6232E454"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PMŚ </w:t>
            </w:r>
          </w:p>
        </w:tc>
        <w:tc>
          <w:tcPr>
            <w:tcW w:w="6050" w:type="dxa"/>
            <w:tcBorders>
              <w:top w:val="single" w:sz="4" w:space="0" w:color="000000"/>
              <w:left w:val="single" w:sz="4" w:space="0" w:color="000000"/>
              <w:bottom w:val="single" w:sz="4" w:space="0" w:color="000000"/>
              <w:right w:val="single" w:sz="4" w:space="0" w:color="000000"/>
            </w:tcBorders>
          </w:tcPr>
          <w:p w14:paraId="556E4DF2" w14:textId="77777777" w:rsidR="00715CD5" w:rsidRPr="00715CD5" w:rsidRDefault="00715CD5" w:rsidP="00715CD5">
            <w:pPr>
              <w:ind w:right="56"/>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Państwowy Monitoring Środowiska </w:t>
            </w:r>
          </w:p>
        </w:tc>
      </w:tr>
      <w:tr w:rsidR="00715CD5" w:rsidRPr="00715CD5" w14:paraId="4E266939"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3BF95954" w14:textId="77777777" w:rsidR="00715CD5" w:rsidRPr="00715CD5" w:rsidRDefault="00715CD5" w:rsidP="00715CD5">
            <w:pPr>
              <w:ind w:right="60"/>
              <w:jc w:val="center"/>
              <w:rPr>
                <w:rFonts w:ascii="Times New Roman" w:eastAsia="Times New Roman" w:hAnsi="Times New Roman" w:cs="Times New Roman"/>
                <w:color w:val="000000"/>
                <w:sz w:val="20"/>
                <w:szCs w:val="20"/>
              </w:rPr>
            </w:pPr>
            <w:proofErr w:type="spellStart"/>
            <w:r w:rsidRPr="00715CD5">
              <w:rPr>
                <w:rFonts w:ascii="Times New Roman" w:eastAsia="Times New Roman" w:hAnsi="Times New Roman" w:cs="Times New Roman"/>
                <w:color w:val="000000"/>
                <w:sz w:val="20"/>
                <w:szCs w:val="20"/>
              </w:rPr>
              <w:t>POKzA</w:t>
            </w:r>
            <w:proofErr w:type="spellEnd"/>
            <w:r w:rsidRPr="00715CD5">
              <w:rPr>
                <w:rFonts w:ascii="Times New Roman" w:eastAsia="Times New Roman" w:hAnsi="Times New Roman" w:cs="Times New Roman"/>
                <w:color w:val="000000"/>
                <w:sz w:val="20"/>
                <w:szCs w:val="20"/>
              </w:rPr>
              <w:t xml:space="preserve"> </w:t>
            </w:r>
          </w:p>
        </w:tc>
        <w:tc>
          <w:tcPr>
            <w:tcW w:w="6050" w:type="dxa"/>
            <w:tcBorders>
              <w:top w:val="single" w:sz="4" w:space="0" w:color="000000"/>
              <w:left w:val="single" w:sz="4" w:space="0" w:color="000000"/>
              <w:bottom w:val="single" w:sz="4" w:space="0" w:color="000000"/>
              <w:right w:val="single" w:sz="4" w:space="0" w:color="000000"/>
            </w:tcBorders>
          </w:tcPr>
          <w:p w14:paraId="67E4C354"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Program Oczyszczania Kraju z Azbestu </w:t>
            </w:r>
          </w:p>
        </w:tc>
      </w:tr>
      <w:tr w:rsidR="00715CD5" w:rsidRPr="00715CD5" w14:paraId="2B6A5408"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329F8547"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POP </w:t>
            </w:r>
          </w:p>
        </w:tc>
        <w:tc>
          <w:tcPr>
            <w:tcW w:w="6050" w:type="dxa"/>
            <w:tcBorders>
              <w:top w:val="single" w:sz="4" w:space="0" w:color="000000"/>
              <w:left w:val="single" w:sz="4" w:space="0" w:color="000000"/>
              <w:bottom w:val="single" w:sz="4" w:space="0" w:color="000000"/>
              <w:right w:val="single" w:sz="4" w:space="0" w:color="000000"/>
            </w:tcBorders>
          </w:tcPr>
          <w:p w14:paraId="2CC8B8E7"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Program Ochrony Powietrza </w:t>
            </w:r>
          </w:p>
        </w:tc>
      </w:tr>
      <w:tr w:rsidR="00715CD5" w:rsidRPr="00715CD5" w14:paraId="4E7435F2" w14:textId="77777777" w:rsidTr="00715CD5">
        <w:trPr>
          <w:trHeight w:val="338"/>
        </w:trPr>
        <w:tc>
          <w:tcPr>
            <w:tcW w:w="1799" w:type="dxa"/>
            <w:tcBorders>
              <w:top w:val="single" w:sz="4" w:space="0" w:color="000000"/>
              <w:left w:val="single" w:sz="4" w:space="0" w:color="000000"/>
              <w:bottom w:val="single" w:sz="4" w:space="0" w:color="000000"/>
              <w:right w:val="single" w:sz="4" w:space="0" w:color="000000"/>
            </w:tcBorders>
          </w:tcPr>
          <w:p w14:paraId="29266FC7"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POŚ </w:t>
            </w:r>
          </w:p>
        </w:tc>
        <w:tc>
          <w:tcPr>
            <w:tcW w:w="6050" w:type="dxa"/>
            <w:tcBorders>
              <w:top w:val="single" w:sz="4" w:space="0" w:color="000000"/>
              <w:left w:val="single" w:sz="4" w:space="0" w:color="000000"/>
              <w:bottom w:val="single" w:sz="4" w:space="0" w:color="000000"/>
              <w:right w:val="single" w:sz="4" w:space="0" w:color="000000"/>
            </w:tcBorders>
          </w:tcPr>
          <w:p w14:paraId="429AF9F6" w14:textId="77777777" w:rsidR="00715CD5" w:rsidRPr="00715CD5" w:rsidRDefault="00715CD5" w:rsidP="00715CD5">
            <w:pPr>
              <w:ind w:right="57"/>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Program Ochrony Środowiska </w:t>
            </w:r>
          </w:p>
        </w:tc>
      </w:tr>
      <w:tr w:rsidR="00715CD5" w:rsidRPr="00715CD5" w14:paraId="396B3AFF"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5B466E1D"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PROW </w:t>
            </w:r>
          </w:p>
        </w:tc>
        <w:tc>
          <w:tcPr>
            <w:tcW w:w="6050" w:type="dxa"/>
            <w:tcBorders>
              <w:top w:val="single" w:sz="4" w:space="0" w:color="000000"/>
              <w:left w:val="single" w:sz="4" w:space="0" w:color="000000"/>
              <w:bottom w:val="single" w:sz="4" w:space="0" w:color="000000"/>
              <w:right w:val="single" w:sz="4" w:space="0" w:color="000000"/>
            </w:tcBorders>
          </w:tcPr>
          <w:p w14:paraId="37FB2946" w14:textId="77777777" w:rsidR="00715CD5" w:rsidRPr="00715CD5" w:rsidRDefault="00715CD5" w:rsidP="00715CD5">
            <w:pPr>
              <w:ind w:right="56"/>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Program Rozwoju Obszarów Wiejskich </w:t>
            </w:r>
          </w:p>
        </w:tc>
      </w:tr>
      <w:tr w:rsidR="00715CD5" w:rsidRPr="00715CD5" w14:paraId="6D28FD80"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61C316EF" w14:textId="77777777" w:rsidR="00715CD5" w:rsidRPr="00715CD5" w:rsidRDefault="00715CD5" w:rsidP="00715CD5">
            <w:pPr>
              <w:ind w:right="61"/>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RDLP </w:t>
            </w:r>
          </w:p>
        </w:tc>
        <w:tc>
          <w:tcPr>
            <w:tcW w:w="6050" w:type="dxa"/>
            <w:tcBorders>
              <w:top w:val="single" w:sz="4" w:space="0" w:color="000000"/>
              <w:left w:val="single" w:sz="4" w:space="0" w:color="000000"/>
              <w:bottom w:val="single" w:sz="4" w:space="0" w:color="000000"/>
              <w:right w:val="single" w:sz="4" w:space="0" w:color="000000"/>
            </w:tcBorders>
          </w:tcPr>
          <w:p w14:paraId="1453C7E9"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Regionalna Dyrekcja Lasów Państwowych </w:t>
            </w:r>
          </w:p>
        </w:tc>
      </w:tr>
      <w:tr w:rsidR="00715CD5" w:rsidRPr="00715CD5" w14:paraId="07C1F81A" w14:textId="77777777" w:rsidTr="00715CD5">
        <w:trPr>
          <w:trHeight w:val="338"/>
        </w:trPr>
        <w:tc>
          <w:tcPr>
            <w:tcW w:w="1799" w:type="dxa"/>
            <w:tcBorders>
              <w:top w:val="single" w:sz="4" w:space="0" w:color="000000"/>
              <w:left w:val="single" w:sz="4" w:space="0" w:color="000000"/>
              <w:bottom w:val="single" w:sz="4" w:space="0" w:color="000000"/>
              <w:right w:val="single" w:sz="4" w:space="0" w:color="000000"/>
            </w:tcBorders>
          </w:tcPr>
          <w:p w14:paraId="5891F8C1" w14:textId="77777777" w:rsidR="00715CD5" w:rsidRPr="00715CD5" w:rsidRDefault="00715CD5" w:rsidP="00715CD5">
            <w:pPr>
              <w:ind w:right="61"/>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RDOŚ </w:t>
            </w:r>
          </w:p>
        </w:tc>
        <w:tc>
          <w:tcPr>
            <w:tcW w:w="6050" w:type="dxa"/>
            <w:tcBorders>
              <w:top w:val="single" w:sz="4" w:space="0" w:color="000000"/>
              <w:left w:val="single" w:sz="4" w:space="0" w:color="000000"/>
              <w:bottom w:val="single" w:sz="4" w:space="0" w:color="000000"/>
              <w:right w:val="single" w:sz="4" w:space="0" w:color="000000"/>
            </w:tcBorders>
          </w:tcPr>
          <w:p w14:paraId="7300FB9F" w14:textId="77777777" w:rsidR="00715CD5" w:rsidRPr="00715CD5" w:rsidRDefault="00715CD5" w:rsidP="00715CD5">
            <w:pPr>
              <w:ind w:right="60"/>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Regionalna Dyrekcja Ochrony Środowiska </w:t>
            </w:r>
          </w:p>
        </w:tc>
      </w:tr>
      <w:tr w:rsidR="00715CD5" w:rsidRPr="00715CD5" w14:paraId="1330A8CF"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3757C24E"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RZGW </w:t>
            </w:r>
          </w:p>
        </w:tc>
        <w:tc>
          <w:tcPr>
            <w:tcW w:w="6050" w:type="dxa"/>
            <w:tcBorders>
              <w:top w:val="single" w:sz="4" w:space="0" w:color="000000"/>
              <w:left w:val="single" w:sz="4" w:space="0" w:color="000000"/>
              <w:bottom w:val="single" w:sz="4" w:space="0" w:color="000000"/>
              <w:right w:val="single" w:sz="4" w:space="0" w:color="000000"/>
            </w:tcBorders>
          </w:tcPr>
          <w:p w14:paraId="3CC60167" w14:textId="77777777" w:rsidR="00715CD5" w:rsidRPr="00715CD5" w:rsidRDefault="00715CD5" w:rsidP="00715CD5">
            <w:pPr>
              <w:ind w:right="56"/>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Regionalny Zarząd Gospodarki Wodnej </w:t>
            </w:r>
          </w:p>
        </w:tc>
      </w:tr>
      <w:tr w:rsidR="00715CD5" w:rsidRPr="00715CD5" w14:paraId="488CB1C8"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4CC8BF40"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SOOŚ </w:t>
            </w:r>
          </w:p>
        </w:tc>
        <w:tc>
          <w:tcPr>
            <w:tcW w:w="6050" w:type="dxa"/>
            <w:tcBorders>
              <w:top w:val="single" w:sz="4" w:space="0" w:color="000000"/>
              <w:left w:val="single" w:sz="4" w:space="0" w:color="000000"/>
              <w:bottom w:val="single" w:sz="4" w:space="0" w:color="000000"/>
              <w:right w:val="single" w:sz="4" w:space="0" w:color="000000"/>
            </w:tcBorders>
          </w:tcPr>
          <w:p w14:paraId="4C5DE0FA"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Strategiczna ocena oddziaływania na środowisko </w:t>
            </w:r>
          </w:p>
        </w:tc>
      </w:tr>
      <w:tr w:rsidR="00715CD5" w:rsidRPr="00715CD5" w14:paraId="63B469F1" w14:textId="77777777" w:rsidTr="00715CD5">
        <w:trPr>
          <w:trHeight w:val="198"/>
        </w:trPr>
        <w:tc>
          <w:tcPr>
            <w:tcW w:w="1799" w:type="dxa"/>
            <w:tcBorders>
              <w:top w:val="single" w:sz="4" w:space="0" w:color="000000"/>
              <w:left w:val="single" w:sz="4" w:space="0" w:color="000000"/>
              <w:bottom w:val="single" w:sz="4" w:space="0" w:color="000000"/>
              <w:right w:val="single" w:sz="4" w:space="0" w:color="000000"/>
            </w:tcBorders>
          </w:tcPr>
          <w:p w14:paraId="588D3320" w14:textId="77777777" w:rsidR="00715CD5" w:rsidRPr="00715CD5" w:rsidRDefault="00715CD5" w:rsidP="00715CD5">
            <w:pPr>
              <w:ind w:right="64"/>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SIP </w:t>
            </w:r>
          </w:p>
        </w:tc>
        <w:tc>
          <w:tcPr>
            <w:tcW w:w="6050" w:type="dxa"/>
            <w:tcBorders>
              <w:top w:val="single" w:sz="4" w:space="0" w:color="000000"/>
              <w:left w:val="single" w:sz="4" w:space="0" w:color="000000"/>
              <w:bottom w:val="single" w:sz="4" w:space="0" w:color="000000"/>
              <w:right w:val="single" w:sz="4" w:space="0" w:color="000000"/>
            </w:tcBorders>
          </w:tcPr>
          <w:p w14:paraId="3BEF3AED"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System informacji przestrzennej </w:t>
            </w:r>
          </w:p>
        </w:tc>
      </w:tr>
      <w:tr w:rsidR="00715CD5" w:rsidRPr="00715CD5" w14:paraId="3B1DDB11" w14:textId="77777777" w:rsidTr="00715CD5">
        <w:trPr>
          <w:trHeight w:val="88"/>
        </w:trPr>
        <w:tc>
          <w:tcPr>
            <w:tcW w:w="1799" w:type="dxa"/>
            <w:tcBorders>
              <w:top w:val="single" w:sz="4" w:space="0" w:color="000000"/>
              <w:left w:val="single" w:sz="4" w:space="0" w:color="000000"/>
              <w:bottom w:val="single" w:sz="4" w:space="0" w:color="000000"/>
              <w:right w:val="single" w:sz="4" w:space="0" w:color="000000"/>
            </w:tcBorders>
          </w:tcPr>
          <w:p w14:paraId="1B512635" w14:textId="77777777" w:rsidR="00715CD5" w:rsidRPr="00715CD5" w:rsidRDefault="00715CD5" w:rsidP="00715CD5">
            <w:pPr>
              <w:ind w:right="60"/>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UE </w:t>
            </w:r>
          </w:p>
        </w:tc>
        <w:tc>
          <w:tcPr>
            <w:tcW w:w="6050" w:type="dxa"/>
            <w:tcBorders>
              <w:top w:val="single" w:sz="4" w:space="0" w:color="000000"/>
              <w:left w:val="single" w:sz="4" w:space="0" w:color="000000"/>
              <w:bottom w:val="single" w:sz="4" w:space="0" w:color="000000"/>
              <w:right w:val="single" w:sz="4" w:space="0" w:color="000000"/>
            </w:tcBorders>
          </w:tcPr>
          <w:p w14:paraId="13338910" w14:textId="77777777" w:rsidR="00715CD5" w:rsidRPr="00715CD5" w:rsidRDefault="00715CD5" w:rsidP="00715CD5">
            <w:pPr>
              <w:ind w:right="56"/>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Unia Europejska </w:t>
            </w:r>
          </w:p>
        </w:tc>
      </w:tr>
      <w:tr w:rsidR="00715CD5" w:rsidRPr="00715CD5" w14:paraId="7498EA53" w14:textId="77777777" w:rsidTr="008F3280">
        <w:trPr>
          <w:trHeight w:val="402"/>
        </w:trPr>
        <w:tc>
          <w:tcPr>
            <w:tcW w:w="1799" w:type="dxa"/>
            <w:tcBorders>
              <w:top w:val="single" w:sz="4" w:space="0" w:color="000000"/>
              <w:left w:val="single" w:sz="4" w:space="0" w:color="000000"/>
              <w:bottom w:val="single" w:sz="4" w:space="0" w:color="000000"/>
              <w:right w:val="single" w:sz="4" w:space="0" w:color="000000"/>
            </w:tcBorders>
          </w:tcPr>
          <w:p w14:paraId="0369F41F" w14:textId="77777777" w:rsidR="00715CD5" w:rsidRPr="00715CD5" w:rsidRDefault="00715CD5" w:rsidP="00715CD5">
            <w:pPr>
              <w:ind w:right="57"/>
              <w:jc w:val="center"/>
              <w:rPr>
                <w:rFonts w:ascii="Times New Roman" w:eastAsia="Times New Roman" w:hAnsi="Times New Roman" w:cs="Times New Roman"/>
                <w:color w:val="000000"/>
                <w:sz w:val="20"/>
                <w:szCs w:val="20"/>
              </w:rPr>
            </w:pPr>
            <w:proofErr w:type="spellStart"/>
            <w:r w:rsidRPr="00715CD5">
              <w:rPr>
                <w:rFonts w:ascii="Times New Roman" w:eastAsia="Times New Roman" w:hAnsi="Times New Roman" w:cs="Times New Roman"/>
                <w:color w:val="000000"/>
                <w:sz w:val="20"/>
                <w:szCs w:val="20"/>
              </w:rPr>
              <w:t>WFOŚiGW</w:t>
            </w:r>
            <w:proofErr w:type="spellEnd"/>
            <w:r w:rsidRPr="00715CD5">
              <w:rPr>
                <w:rFonts w:ascii="Times New Roman" w:eastAsia="Times New Roman" w:hAnsi="Times New Roman" w:cs="Times New Roman"/>
                <w:color w:val="000000"/>
                <w:sz w:val="20"/>
                <w:szCs w:val="20"/>
              </w:rPr>
              <w:t xml:space="preserve"> </w:t>
            </w:r>
          </w:p>
        </w:tc>
        <w:tc>
          <w:tcPr>
            <w:tcW w:w="6050" w:type="dxa"/>
            <w:tcBorders>
              <w:top w:val="single" w:sz="4" w:space="0" w:color="000000"/>
              <w:left w:val="single" w:sz="4" w:space="0" w:color="000000"/>
              <w:bottom w:val="single" w:sz="4" w:space="0" w:color="000000"/>
              <w:right w:val="single" w:sz="4" w:space="0" w:color="000000"/>
            </w:tcBorders>
          </w:tcPr>
          <w:p w14:paraId="12C6EDAE"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Wojewódzki Fundusz Ochrony Środowiska i Gospodarki </w:t>
            </w:r>
          </w:p>
        </w:tc>
      </w:tr>
      <w:tr w:rsidR="00715CD5" w:rsidRPr="00715CD5" w14:paraId="7E4F96D4" w14:textId="77777777" w:rsidTr="00715CD5">
        <w:trPr>
          <w:trHeight w:val="341"/>
        </w:trPr>
        <w:tc>
          <w:tcPr>
            <w:tcW w:w="1799" w:type="dxa"/>
            <w:tcBorders>
              <w:top w:val="single" w:sz="4" w:space="0" w:color="000000"/>
              <w:left w:val="single" w:sz="4" w:space="0" w:color="000000"/>
              <w:bottom w:val="single" w:sz="4" w:space="0" w:color="000000"/>
              <w:right w:val="single" w:sz="4" w:space="0" w:color="000000"/>
            </w:tcBorders>
          </w:tcPr>
          <w:p w14:paraId="2962623F" w14:textId="77777777" w:rsidR="00715CD5" w:rsidRPr="00715CD5" w:rsidRDefault="00715CD5" w:rsidP="00715CD5">
            <w:pPr>
              <w:ind w:right="61"/>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WIOŚ </w:t>
            </w:r>
          </w:p>
        </w:tc>
        <w:tc>
          <w:tcPr>
            <w:tcW w:w="6050" w:type="dxa"/>
            <w:tcBorders>
              <w:top w:val="single" w:sz="4" w:space="0" w:color="000000"/>
              <w:left w:val="single" w:sz="4" w:space="0" w:color="000000"/>
              <w:bottom w:val="single" w:sz="4" w:space="0" w:color="000000"/>
              <w:right w:val="single" w:sz="4" w:space="0" w:color="000000"/>
            </w:tcBorders>
          </w:tcPr>
          <w:p w14:paraId="3E5FDA89" w14:textId="77777777" w:rsidR="00715CD5" w:rsidRPr="00715CD5" w:rsidRDefault="00715CD5" w:rsidP="008F3280">
            <w:pPr>
              <w:tabs>
                <w:tab w:val="center" w:pos="2815"/>
                <w:tab w:val="center" w:pos="5035"/>
              </w:tabs>
              <w:rPr>
                <w:rFonts w:ascii="Times New Roman" w:eastAsia="Times New Roman" w:hAnsi="Times New Roman" w:cs="Times New Roman"/>
                <w:color w:val="000000"/>
                <w:sz w:val="20"/>
                <w:szCs w:val="20"/>
              </w:rPr>
            </w:pPr>
            <w:r w:rsidRPr="00715CD5">
              <w:rPr>
                <w:rFonts w:ascii="Times New Roman" w:eastAsia="Calibri" w:hAnsi="Times New Roman" w:cs="Times New Roman"/>
                <w:color w:val="000000"/>
                <w:sz w:val="20"/>
                <w:szCs w:val="20"/>
              </w:rPr>
              <w:tab/>
            </w:r>
            <w:r w:rsidRPr="00715CD5">
              <w:rPr>
                <w:rFonts w:ascii="Times New Roman" w:eastAsia="Times New Roman" w:hAnsi="Times New Roman" w:cs="Times New Roman"/>
                <w:color w:val="000000"/>
                <w:sz w:val="20"/>
                <w:szCs w:val="20"/>
              </w:rPr>
              <w:t>Wojewódzki Inspektorat Ochrony Środowisk</w:t>
            </w:r>
            <w:r w:rsidR="008F3280">
              <w:rPr>
                <w:rFonts w:ascii="Times New Roman" w:eastAsia="Times New Roman" w:hAnsi="Times New Roman" w:cs="Times New Roman"/>
                <w:color w:val="000000"/>
                <w:sz w:val="20"/>
                <w:szCs w:val="20"/>
              </w:rPr>
              <w:t>a</w:t>
            </w:r>
          </w:p>
        </w:tc>
      </w:tr>
      <w:tr w:rsidR="00715CD5" w:rsidRPr="00715CD5" w14:paraId="0075563E" w14:textId="77777777" w:rsidTr="00715CD5">
        <w:trPr>
          <w:trHeight w:val="89"/>
        </w:trPr>
        <w:tc>
          <w:tcPr>
            <w:tcW w:w="1799" w:type="dxa"/>
            <w:tcBorders>
              <w:top w:val="single" w:sz="4" w:space="0" w:color="000000"/>
              <w:left w:val="single" w:sz="4" w:space="0" w:color="000000"/>
              <w:bottom w:val="single" w:sz="4" w:space="0" w:color="000000"/>
              <w:right w:val="single" w:sz="4" w:space="0" w:color="000000"/>
            </w:tcBorders>
          </w:tcPr>
          <w:p w14:paraId="4E5A33C8" w14:textId="77777777" w:rsidR="00715CD5" w:rsidRPr="00715CD5" w:rsidRDefault="00715CD5" w:rsidP="00715CD5">
            <w:pPr>
              <w:ind w:right="60"/>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ZDR </w:t>
            </w:r>
          </w:p>
        </w:tc>
        <w:tc>
          <w:tcPr>
            <w:tcW w:w="6050" w:type="dxa"/>
            <w:tcBorders>
              <w:top w:val="single" w:sz="4" w:space="0" w:color="000000"/>
              <w:left w:val="single" w:sz="4" w:space="0" w:color="000000"/>
              <w:bottom w:val="single" w:sz="4" w:space="0" w:color="000000"/>
              <w:right w:val="single" w:sz="4" w:space="0" w:color="000000"/>
            </w:tcBorders>
          </w:tcPr>
          <w:p w14:paraId="758167BB" w14:textId="77777777" w:rsidR="00715CD5" w:rsidRPr="00715CD5" w:rsidRDefault="00715CD5" w:rsidP="00715CD5">
            <w:pPr>
              <w:ind w:right="59"/>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Zakłady Dużego Ryzyka </w:t>
            </w:r>
          </w:p>
        </w:tc>
      </w:tr>
      <w:tr w:rsidR="00715CD5" w:rsidRPr="00715CD5" w14:paraId="5CB05BFE" w14:textId="77777777" w:rsidTr="00715CD5">
        <w:trPr>
          <w:trHeight w:val="338"/>
        </w:trPr>
        <w:tc>
          <w:tcPr>
            <w:tcW w:w="1799" w:type="dxa"/>
            <w:tcBorders>
              <w:top w:val="single" w:sz="4" w:space="0" w:color="000000"/>
              <w:left w:val="single" w:sz="4" w:space="0" w:color="000000"/>
              <w:bottom w:val="single" w:sz="4" w:space="0" w:color="000000"/>
              <w:right w:val="single" w:sz="4" w:space="0" w:color="000000"/>
            </w:tcBorders>
          </w:tcPr>
          <w:p w14:paraId="307A2BD1" w14:textId="77777777" w:rsidR="00715CD5" w:rsidRPr="00715CD5" w:rsidRDefault="00715CD5" w:rsidP="00715CD5">
            <w:pPr>
              <w:ind w:right="61"/>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ODR </w:t>
            </w:r>
          </w:p>
        </w:tc>
        <w:tc>
          <w:tcPr>
            <w:tcW w:w="6050" w:type="dxa"/>
            <w:tcBorders>
              <w:top w:val="single" w:sz="4" w:space="0" w:color="000000"/>
              <w:left w:val="single" w:sz="4" w:space="0" w:color="000000"/>
              <w:bottom w:val="single" w:sz="4" w:space="0" w:color="000000"/>
              <w:right w:val="single" w:sz="4" w:space="0" w:color="000000"/>
            </w:tcBorders>
          </w:tcPr>
          <w:p w14:paraId="59EFB99B" w14:textId="77777777" w:rsidR="00715CD5" w:rsidRPr="00715CD5" w:rsidRDefault="00715CD5" w:rsidP="00715CD5">
            <w:pPr>
              <w:ind w:right="58"/>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Ośrodek Doradztwa Rolniczego </w:t>
            </w:r>
          </w:p>
        </w:tc>
      </w:tr>
      <w:tr w:rsidR="00715CD5" w:rsidRPr="00715CD5" w14:paraId="25B2595C" w14:textId="77777777" w:rsidTr="00715CD5">
        <w:trPr>
          <w:trHeight w:val="56"/>
        </w:trPr>
        <w:tc>
          <w:tcPr>
            <w:tcW w:w="1799" w:type="dxa"/>
            <w:tcBorders>
              <w:top w:val="single" w:sz="4" w:space="0" w:color="000000"/>
              <w:left w:val="single" w:sz="4" w:space="0" w:color="000000"/>
              <w:bottom w:val="single" w:sz="4" w:space="0" w:color="000000"/>
              <w:right w:val="single" w:sz="4" w:space="0" w:color="000000"/>
            </w:tcBorders>
          </w:tcPr>
          <w:p w14:paraId="74C5F7FC" w14:textId="77777777" w:rsidR="00715CD5" w:rsidRPr="00715CD5" w:rsidRDefault="00715CD5" w:rsidP="00715CD5">
            <w:pPr>
              <w:ind w:right="63"/>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ZZR </w:t>
            </w:r>
          </w:p>
        </w:tc>
        <w:tc>
          <w:tcPr>
            <w:tcW w:w="6050" w:type="dxa"/>
            <w:tcBorders>
              <w:top w:val="single" w:sz="4" w:space="0" w:color="000000"/>
              <w:left w:val="single" w:sz="4" w:space="0" w:color="000000"/>
              <w:bottom w:val="single" w:sz="4" w:space="0" w:color="000000"/>
              <w:right w:val="single" w:sz="4" w:space="0" w:color="000000"/>
            </w:tcBorders>
          </w:tcPr>
          <w:p w14:paraId="69C78125" w14:textId="77777777" w:rsidR="00715CD5" w:rsidRPr="00715CD5" w:rsidRDefault="00715CD5" w:rsidP="00715CD5">
            <w:pPr>
              <w:ind w:right="60"/>
              <w:jc w:val="center"/>
              <w:rPr>
                <w:rFonts w:ascii="Times New Roman" w:eastAsia="Times New Roman" w:hAnsi="Times New Roman" w:cs="Times New Roman"/>
                <w:color w:val="000000"/>
                <w:sz w:val="20"/>
                <w:szCs w:val="20"/>
              </w:rPr>
            </w:pPr>
            <w:r w:rsidRPr="00715CD5">
              <w:rPr>
                <w:rFonts w:ascii="Times New Roman" w:eastAsia="Times New Roman" w:hAnsi="Times New Roman" w:cs="Times New Roman"/>
                <w:color w:val="000000"/>
                <w:sz w:val="20"/>
                <w:szCs w:val="20"/>
              </w:rPr>
              <w:t xml:space="preserve">Zakłady Zwiększonego Ryzyka </w:t>
            </w:r>
          </w:p>
        </w:tc>
      </w:tr>
    </w:tbl>
    <w:p w14:paraId="461AEDFF" w14:textId="77777777" w:rsidR="00715CD5" w:rsidRDefault="00715CD5" w:rsidP="00715CD5">
      <w:pPr>
        <w:spacing w:after="0"/>
        <w:rPr>
          <w:rFonts w:ascii="Times New Roman" w:eastAsia="Times New Roman" w:hAnsi="Times New Roman" w:cs="Times New Roman"/>
          <w:color w:val="000000"/>
          <w:sz w:val="24"/>
          <w:lang w:eastAsia="pl-PL"/>
        </w:rPr>
      </w:pPr>
    </w:p>
    <w:p w14:paraId="122925BC" w14:textId="77777777" w:rsidR="00715CD5" w:rsidRPr="00715CD5" w:rsidRDefault="00715CD5" w:rsidP="00715CD5">
      <w:pPr>
        <w:spacing w:after="0"/>
        <w:rPr>
          <w:rFonts w:ascii="Times New Roman" w:eastAsia="Times New Roman" w:hAnsi="Times New Roman" w:cs="Times New Roman"/>
          <w:color w:val="000000"/>
          <w:lang w:eastAsia="pl-PL"/>
        </w:rPr>
      </w:pPr>
    </w:p>
    <w:p w14:paraId="4F994575" w14:textId="77777777" w:rsidR="00715CD5" w:rsidRPr="00D65EF0" w:rsidRDefault="00715CD5" w:rsidP="000541C6">
      <w:pPr>
        <w:keepNext/>
        <w:keepLines/>
        <w:spacing w:before="120" w:after="120" w:line="360" w:lineRule="auto"/>
        <w:outlineLvl w:val="0"/>
        <w:rPr>
          <w:rFonts w:ascii="Times New Roman" w:eastAsia="Times New Roman" w:hAnsi="Times New Roman" w:cs="Times New Roman"/>
          <w:b/>
          <w:sz w:val="28"/>
          <w:lang w:eastAsia="pl-PL"/>
        </w:rPr>
      </w:pPr>
      <w:bookmarkStart w:id="2" w:name="_Toc87016064"/>
      <w:r w:rsidRPr="00D65EF0">
        <w:rPr>
          <w:rFonts w:ascii="Times New Roman" w:eastAsia="Times New Roman" w:hAnsi="Times New Roman" w:cs="Times New Roman"/>
          <w:b/>
          <w:sz w:val="28"/>
          <w:lang w:eastAsia="pl-PL"/>
        </w:rPr>
        <w:t>3. STRESZCZENIE</w:t>
      </w:r>
      <w:bookmarkEnd w:id="2"/>
      <w:r w:rsidRPr="00D65EF0">
        <w:rPr>
          <w:rFonts w:ascii="Times New Roman" w:eastAsia="Times New Roman" w:hAnsi="Times New Roman" w:cs="Times New Roman"/>
          <w:b/>
          <w:i/>
          <w:sz w:val="28"/>
          <w:lang w:eastAsia="pl-PL"/>
        </w:rPr>
        <w:t xml:space="preserve"> </w:t>
      </w:r>
    </w:p>
    <w:p w14:paraId="460A8121" w14:textId="2D702C40" w:rsidR="00715CD5" w:rsidRPr="00D65EF0" w:rsidRDefault="00715CD5" w:rsidP="000541C6">
      <w:pPr>
        <w:spacing w:after="0" w:line="360" w:lineRule="auto"/>
        <w:ind w:firstLine="708"/>
        <w:jc w:val="both"/>
        <w:rPr>
          <w:rFonts w:ascii="Times New Roman" w:eastAsia="Times New Roman" w:hAnsi="Times New Roman" w:cs="Times New Roman"/>
          <w:lang w:eastAsia="pl-PL"/>
        </w:rPr>
      </w:pPr>
      <w:r w:rsidRPr="00D65EF0">
        <w:rPr>
          <w:rFonts w:ascii="Times New Roman" w:eastAsia="Times New Roman" w:hAnsi="Times New Roman" w:cs="Times New Roman"/>
          <w:i/>
          <w:lang w:eastAsia="pl-PL"/>
        </w:rPr>
        <w:t xml:space="preserve">„Program Ochrony Środowiska dla Gminy </w:t>
      </w:r>
      <w:r w:rsidR="00D65EF0" w:rsidRPr="00D65EF0">
        <w:rPr>
          <w:rFonts w:ascii="Times New Roman" w:eastAsia="Times New Roman" w:hAnsi="Times New Roman" w:cs="Times New Roman"/>
          <w:i/>
          <w:lang w:eastAsia="pl-PL"/>
        </w:rPr>
        <w:t>Belsk Duży</w:t>
      </w:r>
      <w:r w:rsidRPr="00D65EF0">
        <w:rPr>
          <w:rFonts w:ascii="Times New Roman" w:eastAsia="Times New Roman" w:hAnsi="Times New Roman" w:cs="Times New Roman"/>
          <w:i/>
          <w:lang w:eastAsia="pl-PL"/>
        </w:rPr>
        <w:t xml:space="preserve"> na lata 2021 – 2024 z perspektywą do roku 2028”</w:t>
      </w:r>
      <w:r w:rsidRPr="00D65EF0">
        <w:rPr>
          <w:rFonts w:ascii="Times New Roman" w:eastAsia="Times New Roman" w:hAnsi="Times New Roman" w:cs="Times New Roman"/>
          <w:lang w:eastAsia="pl-PL"/>
        </w:rPr>
        <w:t xml:space="preserve"> zawiera podstawowe informacje na temat stanu aktualnego poszczególnych komponentów środowiska na terenie </w:t>
      </w:r>
      <w:r w:rsidR="007C2403">
        <w:rPr>
          <w:rFonts w:ascii="Times New Roman" w:eastAsia="Times New Roman" w:hAnsi="Times New Roman" w:cs="Times New Roman"/>
          <w:lang w:eastAsia="pl-PL"/>
        </w:rPr>
        <w:t>gminy Belsk Duży</w:t>
      </w:r>
      <w:r w:rsidRPr="00D65EF0">
        <w:rPr>
          <w:rFonts w:ascii="Times New Roman" w:eastAsia="Times New Roman" w:hAnsi="Times New Roman" w:cs="Times New Roman"/>
          <w:lang w:eastAsia="pl-PL"/>
        </w:rPr>
        <w:t>, zagrożeń i problemów w poszczególnych obszarach interwencji. Opracowany dokument jest zgodny z dokumentami strategicznymi na poziomie krajowym, wojewódzkim i powiatowym. Głównym celem programu jes</w:t>
      </w:r>
      <w:r w:rsidR="00D65EF0">
        <w:rPr>
          <w:rFonts w:ascii="Times New Roman" w:eastAsia="Times New Roman" w:hAnsi="Times New Roman" w:cs="Times New Roman"/>
          <w:lang w:eastAsia="pl-PL"/>
        </w:rPr>
        <w:t xml:space="preserve">t zrównoważony </w:t>
      </w:r>
      <w:r w:rsidR="00D65EF0" w:rsidRPr="00BF28EF">
        <w:rPr>
          <w:rFonts w:ascii="Times New Roman" w:eastAsia="Times New Roman" w:hAnsi="Times New Roman" w:cs="Times New Roman"/>
          <w:lang w:eastAsia="pl-PL"/>
        </w:rPr>
        <w:t>rozw</w:t>
      </w:r>
      <w:r w:rsidR="00F44D24">
        <w:rPr>
          <w:rFonts w:ascii="Times New Roman" w:eastAsia="Times New Roman" w:hAnsi="Times New Roman" w:cs="Times New Roman"/>
          <w:lang w:eastAsia="pl-PL"/>
        </w:rPr>
        <w:t>ój</w:t>
      </w:r>
      <w:r w:rsidR="00D65EF0" w:rsidRPr="00BF28EF">
        <w:rPr>
          <w:rFonts w:ascii="Times New Roman" w:eastAsia="Times New Roman" w:hAnsi="Times New Roman" w:cs="Times New Roman"/>
          <w:lang w:eastAsia="pl-PL"/>
        </w:rPr>
        <w:t xml:space="preserve"> </w:t>
      </w:r>
      <w:r w:rsidR="00BF28EF" w:rsidRPr="00BF28EF">
        <w:rPr>
          <w:rFonts w:ascii="Times New Roman" w:eastAsia="Times New Roman" w:hAnsi="Times New Roman" w:cs="Times New Roman"/>
          <w:lang w:eastAsia="pl-PL"/>
        </w:rPr>
        <w:t>gminy</w:t>
      </w:r>
      <w:r w:rsidR="00D65EF0" w:rsidRPr="00BF28EF">
        <w:rPr>
          <w:rFonts w:ascii="Times New Roman" w:eastAsia="Times New Roman" w:hAnsi="Times New Roman" w:cs="Times New Roman"/>
          <w:lang w:eastAsia="pl-PL"/>
        </w:rPr>
        <w:t xml:space="preserve"> </w:t>
      </w:r>
      <w:r w:rsidR="00D65EF0">
        <w:rPr>
          <w:rFonts w:ascii="Times New Roman" w:eastAsia="Times New Roman" w:hAnsi="Times New Roman" w:cs="Times New Roman"/>
          <w:lang w:eastAsia="pl-PL"/>
        </w:rPr>
        <w:t>z </w:t>
      </w:r>
      <w:r w:rsidRPr="00D65EF0">
        <w:rPr>
          <w:rFonts w:ascii="Times New Roman" w:eastAsia="Times New Roman" w:hAnsi="Times New Roman" w:cs="Times New Roman"/>
          <w:lang w:eastAsia="pl-PL"/>
        </w:rPr>
        <w:t xml:space="preserve">utrzymaniem </w:t>
      </w:r>
      <w:r w:rsidRPr="00BF28EF">
        <w:rPr>
          <w:rFonts w:ascii="Times New Roman" w:eastAsia="Times New Roman" w:hAnsi="Times New Roman" w:cs="Times New Roman"/>
          <w:lang w:eastAsia="pl-PL"/>
        </w:rPr>
        <w:t>j</w:t>
      </w:r>
      <w:r w:rsidR="00BF28EF" w:rsidRPr="00BF28EF">
        <w:rPr>
          <w:rFonts w:ascii="Times New Roman" w:eastAsia="Times New Roman" w:hAnsi="Times New Roman" w:cs="Times New Roman"/>
          <w:lang w:eastAsia="pl-PL"/>
        </w:rPr>
        <w:t>ej</w:t>
      </w:r>
      <w:r w:rsidRPr="00D65EF0">
        <w:rPr>
          <w:rFonts w:ascii="Times New Roman" w:eastAsia="Times New Roman" w:hAnsi="Times New Roman" w:cs="Times New Roman"/>
          <w:lang w:eastAsia="pl-PL"/>
        </w:rPr>
        <w:t xml:space="preserve"> unikalnych wartości przyrodniczych.  </w:t>
      </w:r>
    </w:p>
    <w:p w14:paraId="1C08B0D9" w14:textId="55376683" w:rsidR="00715CD5" w:rsidRPr="00D65EF0" w:rsidRDefault="00D65EF0" w:rsidP="00D65EF0">
      <w:pPr>
        <w:spacing w:after="0" w:line="360" w:lineRule="auto"/>
        <w:ind w:firstLine="709"/>
        <w:jc w:val="both"/>
        <w:rPr>
          <w:rFonts w:ascii="Times New Roman" w:eastAsia="Times New Roman" w:hAnsi="Times New Roman" w:cs="Times New Roman"/>
          <w:lang w:eastAsia="pl-PL"/>
        </w:rPr>
      </w:pPr>
      <w:r w:rsidRPr="00D65EF0">
        <w:rPr>
          <w:rFonts w:ascii="Times New Roman" w:eastAsia="Times New Roman" w:hAnsi="Times New Roman" w:cs="Times New Roman"/>
          <w:lang w:eastAsia="pl-PL"/>
        </w:rPr>
        <w:t>Belsk Duży</w:t>
      </w:r>
      <w:r w:rsidR="00715CD5" w:rsidRPr="00D65EF0">
        <w:rPr>
          <w:rFonts w:ascii="Times New Roman" w:eastAsia="Times New Roman" w:hAnsi="Times New Roman" w:cs="Times New Roman"/>
          <w:lang w:eastAsia="pl-PL"/>
        </w:rPr>
        <w:t xml:space="preserve"> jest to miejscowość położona </w:t>
      </w:r>
      <w:r w:rsidRPr="00D65EF0">
        <w:rPr>
          <w:rFonts w:ascii="Times New Roman" w:eastAsia="Times New Roman" w:hAnsi="Times New Roman" w:cs="Times New Roman"/>
          <w:lang w:eastAsia="pl-PL"/>
        </w:rPr>
        <w:t xml:space="preserve">5 km </w:t>
      </w:r>
      <w:r w:rsidR="00256CF5">
        <w:rPr>
          <w:rFonts w:ascii="Times New Roman" w:eastAsia="Times New Roman" w:hAnsi="Times New Roman" w:cs="Times New Roman"/>
          <w:lang w:eastAsia="pl-PL"/>
        </w:rPr>
        <w:t>od</w:t>
      </w:r>
      <w:r w:rsidRPr="00D65EF0">
        <w:rPr>
          <w:rFonts w:ascii="Times New Roman" w:eastAsia="Times New Roman" w:hAnsi="Times New Roman" w:cs="Times New Roman"/>
          <w:lang w:eastAsia="pl-PL"/>
        </w:rPr>
        <w:t xml:space="preserve"> Grójca będącego głównym ośrodkiem powiatowym i w odległości około 50 km od Warszawy będącej ośrodkiem metropolitarnym. </w:t>
      </w:r>
      <w:r w:rsidR="00715CD5" w:rsidRPr="00D65EF0">
        <w:rPr>
          <w:rFonts w:ascii="Times New Roman" w:eastAsia="Times New Roman" w:hAnsi="Times New Roman" w:cs="Times New Roman"/>
          <w:lang w:eastAsia="pl-PL"/>
        </w:rPr>
        <w:t>Takie położenie sprzyja rozwojo</w:t>
      </w:r>
      <w:r w:rsidRPr="00D65EF0">
        <w:rPr>
          <w:rFonts w:ascii="Times New Roman" w:eastAsia="Times New Roman" w:hAnsi="Times New Roman" w:cs="Times New Roman"/>
          <w:lang w:eastAsia="pl-PL"/>
        </w:rPr>
        <w:t>wi gospodarczemu miasta i gminy</w:t>
      </w:r>
      <w:r w:rsidR="00715CD5" w:rsidRPr="00D65EF0">
        <w:rPr>
          <w:rFonts w:ascii="Times New Roman" w:eastAsia="Times New Roman" w:hAnsi="Times New Roman" w:cs="Times New Roman"/>
          <w:lang w:eastAsia="pl-PL"/>
        </w:rPr>
        <w:t xml:space="preserve">. Powierzchnia gminy wynosi </w:t>
      </w:r>
      <w:r w:rsidRPr="00D65EF0">
        <w:rPr>
          <w:rFonts w:ascii="Times New Roman" w:eastAsia="Times New Roman" w:hAnsi="Times New Roman" w:cs="Times New Roman"/>
          <w:lang w:eastAsia="pl-PL"/>
        </w:rPr>
        <w:t>10 751 ha i stanowi 0,30% powierzchni województwa oraz 8,48% powierzchni powiatu grójeckiego.</w:t>
      </w:r>
    </w:p>
    <w:p w14:paraId="147530DA" w14:textId="77777777" w:rsidR="00715CD5" w:rsidRPr="00AA2479" w:rsidRDefault="00715CD5" w:rsidP="00D65EF0">
      <w:pPr>
        <w:spacing w:after="0" w:line="360" w:lineRule="auto"/>
        <w:ind w:firstLine="709"/>
        <w:jc w:val="both"/>
        <w:rPr>
          <w:rFonts w:ascii="Times New Roman" w:eastAsia="Times New Roman" w:hAnsi="Times New Roman" w:cs="Times New Roman"/>
          <w:lang w:eastAsia="pl-PL"/>
        </w:rPr>
      </w:pPr>
      <w:r w:rsidRPr="00D65EF0">
        <w:rPr>
          <w:rFonts w:ascii="Times New Roman" w:eastAsia="Times New Roman" w:hAnsi="Times New Roman" w:cs="Times New Roman"/>
          <w:lang w:eastAsia="pl-PL"/>
        </w:rPr>
        <w:t xml:space="preserve">Jednym z największych problemów w zakresie ochrony powietrza na terenie gminy </w:t>
      </w:r>
      <w:r w:rsidR="00D65EF0" w:rsidRPr="00D65EF0">
        <w:rPr>
          <w:rFonts w:ascii="Times New Roman" w:eastAsia="Times New Roman" w:hAnsi="Times New Roman" w:cs="Times New Roman"/>
          <w:lang w:eastAsia="pl-PL"/>
        </w:rPr>
        <w:t>Belsk Duży</w:t>
      </w:r>
      <w:r w:rsidRPr="00D65EF0">
        <w:rPr>
          <w:rFonts w:ascii="Times New Roman" w:eastAsia="Times New Roman" w:hAnsi="Times New Roman" w:cs="Times New Roman"/>
          <w:lang w:eastAsia="pl-PL"/>
        </w:rPr>
        <w:t xml:space="preserve">, jest niska emisja pochodząca z indywidualnych systemów grzewczych oraz ruchu drogowego. W celu poprawy sytuacji, gmina powinna skupić się na wprowadzeniu gospodarki niskoemisyjnej, np. poprzez zachęcenie mieszkańców do wymiany starych systemów grzewczych na nowe, proekologiczne wykorzystanie alternatywnych źródeł energii lub ograniczenie emisji z ruchu drogowego. Zadania </w:t>
      </w:r>
      <w:r w:rsidRPr="00D65EF0">
        <w:rPr>
          <w:rFonts w:ascii="Times New Roman" w:eastAsia="Times New Roman" w:hAnsi="Times New Roman" w:cs="Times New Roman"/>
          <w:lang w:eastAsia="pl-PL"/>
        </w:rPr>
        <w:lastRenderedPageBreak/>
        <w:t xml:space="preserve">wskazane w programie skupiają się na ograniczeniu zanieczyszczeń z tych źródeł poprzez dofinansowanie wymiany starych źródeł ciepła na nowe ekologiczne, edukację mieszkańców w zakresie </w:t>
      </w:r>
      <w:r w:rsidRPr="00AA2479">
        <w:rPr>
          <w:rFonts w:ascii="Times New Roman" w:eastAsia="Times New Roman" w:hAnsi="Times New Roman" w:cs="Times New Roman"/>
          <w:lang w:eastAsia="pl-PL"/>
        </w:rPr>
        <w:t xml:space="preserve">szkodliwości zanieczyszczeń powietrza, usprawnienie ruchu drogowego, budowę ścieżek rowerowych. </w:t>
      </w:r>
    </w:p>
    <w:p w14:paraId="6EDFE1A0" w14:textId="77777777" w:rsidR="00715CD5" w:rsidRPr="00AA2479" w:rsidRDefault="00D65EF0" w:rsidP="000541C6">
      <w:pPr>
        <w:spacing w:after="0" w:line="360" w:lineRule="auto"/>
        <w:ind w:firstLine="708"/>
        <w:jc w:val="both"/>
        <w:rPr>
          <w:rFonts w:ascii="Times New Roman" w:eastAsia="Times New Roman" w:hAnsi="Times New Roman" w:cs="Times New Roman"/>
          <w:lang w:eastAsia="pl-PL"/>
        </w:rPr>
      </w:pPr>
      <w:r w:rsidRPr="00AA2479">
        <w:rPr>
          <w:rFonts w:ascii="Times New Roman" w:eastAsia="Times New Roman" w:hAnsi="Times New Roman" w:cs="Times New Roman"/>
          <w:lang w:eastAsia="pl-PL"/>
        </w:rPr>
        <w:t>Na terenie gminy Belsk Duży nie ma punktu pomiarowego hałasu</w:t>
      </w:r>
      <w:r w:rsidR="00715CD5" w:rsidRPr="00AA2479">
        <w:rPr>
          <w:rFonts w:ascii="Times New Roman" w:eastAsia="Times New Roman" w:hAnsi="Times New Roman" w:cs="Times New Roman"/>
          <w:lang w:eastAsia="pl-PL"/>
        </w:rPr>
        <w:t xml:space="preserve">. Głównym źródłem hałasu na terenie </w:t>
      </w:r>
      <w:r w:rsidRPr="00AA2479">
        <w:rPr>
          <w:rFonts w:ascii="Times New Roman" w:eastAsia="Times New Roman" w:hAnsi="Times New Roman" w:cs="Times New Roman"/>
          <w:lang w:eastAsia="pl-PL"/>
        </w:rPr>
        <w:t>gminy Belsk Duży</w:t>
      </w:r>
      <w:r w:rsidR="00715CD5" w:rsidRPr="00AA2479">
        <w:rPr>
          <w:rFonts w:ascii="Times New Roman" w:eastAsia="Times New Roman" w:hAnsi="Times New Roman" w:cs="Times New Roman"/>
          <w:lang w:eastAsia="pl-PL"/>
        </w:rPr>
        <w:t xml:space="preserve"> jest hałas komunikacyjny. Mocnymi stronami w Gminie jes</w:t>
      </w:r>
      <w:r w:rsidR="00AA2479" w:rsidRPr="00AA2479">
        <w:rPr>
          <w:rFonts w:ascii="Times New Roman" w:eastAsia="Times New Roman" w:hAnsi="Times New Roman" w:cs="Times New Roman"/>
          <w:lang w:eastAsia="pl-PL"/>
        </w:rPr>
        <w:t xml:space="preserve">t rozbudowa ścieżek rowerowych, oraz ścieżek pieszych </w:t>
      </w:r>
      <w:r w:rsidR="00715CD5" w:rsidRPr="00AA2479">
        <w:rPr>
          <w:rFonts w:ascii="Times New Roman" w:eastAsia="Times New Roman" w:hAnsi="Times New Roman" w:cs="Times New Roman"/>
          <w:lang w:eastAsia="pl-PL"/>
        </w:rPr>
        <w:t>pozwalający</w:t>
      </w:r>
      <w:r w:rsidR="00AA2479" w:rsidRPr="00AA2479">
        <w:rPr>
          <w:rFonts w:ascii="Times New Roman" w:eastAsia="Times New Roman" w:hAnsi="Times New Roman" w:cs="Times New Roman"/>
          <w:lang w:eastAsia="pl-PL"/>
        </w:rPr>
        <w:t>ch</w:t>
      </w:r>
      <w:r w:rsidR="00715CD5" w:rsidRPr="00AA2479">
        <w:rPr>
          <w:rFonts w:ascii="Times New Roman" w:eastAsia="Times New Roman" w:hAnsi="Times New Roman" w:cs="Times New Roman"/>
          <w:lang w:eastAsia="pl-PL"/>
        </w:rPr>
        <w:t xml:space="preserve"> na ograniczenie ruchu pojazdów indywidualnych emitujących hałas komunikacyjny. </w:t>
      </w:r>
    </w:p>
    <w:p w14:paraId="1DDFAD70" w14:textId="6E575902" w:rsidR="00715CD5" w:rsidRPr="00AA2479" w:rsidRDefault="00715CD5" w:rsidP="00AA2479">
      <w:pPr>
        <w:spacing w:after="0" w:line="360" w:lineRule="auto"/>
        <w:ind w:firstLine="709"/>
        <w:jc w:val="both"/>
        <w:rPr>
          <w:rFonts w:ascii="Times New Roman" w:eastAsia="Times New Roman" w:hAnsi="Times New Roman" w:cs="Times New Roman"/>
          <w:lang w:eastAsia="pl-PL"/>
        </w:rPr>
      </w:pPr>
      <w:r w:rsidRPr="00AA2479">
        <w:rPr>
          <w:rFonts w:ascii="Times New Roman" w:eastAsia="Times New Roman" w:hAnsi="Times New Roman" w:cs="Times New Roman"/>
          <w:lang w:eastAsia="pl-PL"/>
        </w:rPr>
        <w:t xml:space="preserve">W </w:t>
      </w:r>
      <w:r w:rsidR="00BF28EF">
        <w:rPr>
          <w:rFonts w:ascii="Times New Roman" w:eastAsia="Times New Roman" w:hAnsi="Times New Roman" w:cs="Times New Roman"/>
          <w:lang w:eastAsia="pl-PL"/>
        </w:rPr>
        <w:t xml:space="preserve">gminie </w:t>
      </w:r>
      <w:r w:rsidRPr="00AA2479">
        <w:rPr>
          <w:rFonts w:ascii="Times New Roman" w:eastAsia="Times New Roman" w:hAnsi="Times New Roman" w:cs="Times New Roman"/>
          <w:lang w:eastAsia="pl-PL"/>
        </w:rPr>
        <w:t xml:space="preserve">znajduje się </w:t>
      </w:r>
      <w:r w:rsidR="00AA2479" w:rsidRPr="00AA2479">
        <w:rPr>
          <w:rFonts w:ascii="Times New Roman" w:eastAsia="Times New Roman" w:hAnsi="Times New Roman" w:cs="Times New Roman"/>
          <w:lang w:eastAsia="pl-PL"/>
        </w:rPr>
        <w:t>10</w:t>
      </w:r>
      <w:r w:rsidR="007F5567">
        <w:rPr>
          <w:rFonts w:ascii="Times New Roman" w:eastAsia="Times New Roman" w:hAnsi="Times New Roman" w:cs="Times New Roman"/>
          <w:lang w:eastAsia="pl-PL"/>
        </w:rPr>
        <w:t xml:space="preserve"> </w:t>
      </w:r>
      <w:r w:rsidR="00AA2479" w:rsidRPr="00AA2479">
        <w:rPr>
          <w:rFonts w:ascii="Times New Roman" w:eastAsia="Times New Roman" w:hAnsi="Times New Roman" w:cs="Times New Roman"/>
          <w:lang w:eastAsia="pl-PL"/>
        </w:rPr>
        <w:t>emitorów promieniowania elektro</w:t>
      </w:r>
      <w:r w:rsidRPr="00AA2479">
        <w:rPr>
          <w:rFonts w:ascii="Times New Roman" w:eastAsia="Times New Roman" w:hAnsi="Times New Roman" w:cs="Times New Roman"/>
          <w:lang w:eastAsia="pl-PL"/>
        </w:rPr>
        <w:t xml:space="preserve">magnetycznego (bazowe stacje telefoniczne), nie powodują one jednak przekroczenia dopuszczalnego poziomu natężenia pól elektromagnetycznych. Zadaniem Gminy jest uwzględnianie w miejscowych planach zagospodarowania przestrzennego lokalizacji instalacji emitujących promieniowanie elektromagnetyczne poza obszarami o gęstej zabudowie. </w:t>
      </w:r>
    </w:p>
    <w:p w14:paraId="290D7456" w14:textId="77777777" w:rsidR="00715CD5" w:rsidRPr="00AA2479" w:rsidRDefault="00715CD5" w:rsidP="00AA2479">
      <w:pPr>
        <w:spacing w:after="0" w:line="360" w:lineRule="auto"/>
        <w:ind w:firstLine="709"/>
        <w:jc w:val="both"/>
        <w:rPr>
          <w:rFonts w:ascii="Times New Roman" w:eastAsia="Times New Roman" w:hAnsi="Times New Roman" w:cs="Times New Roman"/>
          <w:lang w:eastAsia="pl-PL"/>
        </w:rPr>
      </w:pPr>
      <w:r w:rsidRPr="00AA2479">
        <w:rPr>
          <w:rFonts w:ascii="Times New Roman" w:eastAsia="Times New Roman" w:hAnsi="Times New Roman" w:cs="Times New Roman"/>
          <w:lang w:eastAsia="pl-PL"/>
        </w:rPr>
        <w:t xml:space="preserve">Głównymi zagrożeniami w zakresie gospodarki zasobami wodnymi na terenie gminy </w:t>
      </w:r>
      <w:r w:rsidR="00AA2479">
        <w:rPr>
          <w:rFonts w:ascii="Times New Roman" w:eastAsia="Times New Roman" w:hAnsi="Times New Roman" w:cs="Times New Roman"/>
          <w:lang w:eastAsia="pl-PL"/>
        </w:rPr>
        <w:t>Belsk Duży</w:t>
      </w:r>
      <w:r w:rsidRPr="00AA2479">
        <w:rPr>
          <w:rFonts w:ascii="Times New Roman" w:eastAsia="Times New Roman" w:hAnsi="Times New Roman" w:cs="Times New Roman"/>
          <w:lang w:eastAsia="pl-PL"/>
        </w:rPr>
        <w:t xml:space="preserve"> jest utrzymanie lub pogorszenie się złego stanu wód powierzchniowych. Mocnymi stronami gminy </w:t>
      </w:r>
      <w:r w:rsidR="00AA2479">
        <w:rPr>
          <w:rFonts w:ascii="Times New Roman" w:eastAsia="Times New Roman" w:hAnsi="Times New Roman" w:cs="Times New Roman"/>
          <w:lang w:eastAsia="pl-PL"/>
        </w:rPr>
        <w:t xml:space="preserve">jest </w:t>
      </w:r>
      <w:r w:rsidRPr="00AA2479">
        <w:rPr>
          <w:rFonts w:ascii="Times New Roman" w:eastAsia="Times New Roman" w:hAnsi="Times New Roman" w:cs="Times New Roman"/>
          <w:lang w:eastAsia="pl-PL"/>
        </w:rPr>
        <w:t xml:space="preserve">zadowalająca jakość wód podziemnych. </w:t>
      </w:r>
    </w:p>
    <w:p w14:paraId="0434C822" w14:textId="77777777" w:rsidR="00715CD5" w:rsidRPr="00AA2479" w:rsidRDefault="00715CD5" w:rsidP="00AA2479">
      <w:pPr>
        <w:spacing w:after="0" w:line="360" w:lineRule="auto"/>
        <w:ind w:firstLine="709"/>
        <w:jc w:val="both"/>
        <w:rPr>
          <w:rFonts w:ascii="Times New Roman" w:eastAsia="Times New Roman" w:hAnsi="Times New Roman" w:cs="Times New Roman"/>
          <w:lang w:eastAsia="pl-PL"/>
        </w:rPr>
      </w:pPr>
      <w:r w:rsidRPr="00AA2479">
        <w:rPr>
          <w:rFonts w:ascii="Times New Roman" w:eastAsia="Times New Roman" w:hAnsi="Times New Roman" w:cs="Times New Roman"/>
          <w:lang w:eastAsia="pl-PL"/>
        </w:rPr>
        <w:t xml:space="preserve">Mimo działań podejmowanych w celu poprawy jakości wód na terenie </w:t>
      </w:r>
      <w:r w:rsidR="007C2403">
        <w:rPr>
          <w:rFonts w:ascii="Times New Roman" w:eastAsia="Times New Roman" w:hAnsi="Times New Roman" w:cs="Times New Roman"/>
          <w:lang w:eastAsia="pl-PL"/>
        </w:rPr>
        <w:t>gminy Belsk Duży</w:t>
      </w:r>
      <w:r w:rsidRPr="00AA2479">
        <w:rPr>
          <w:rFonts w:ascii="Times New Roman" w:eastAsia="Times New Roman" w:hAnsi="Times New Roman" w:cs="Times New Roman"/>
          <w:lang w:eastAsia="pl-PL"/>
        </w:rPr>
        <w:t xml:space="preserve"> w latach 2017-2020, istotnym problemem nadal pozostaje zły stan ogólny wszystkich jednolitych części wód powierzchniowych. W kolejnych latach należy podjąć kolejne zadania w celu ochrony wód </w:t>
      </w:r>
      <w:r w:rsidR="00AA2479">
        <w:rPr>
          <w:rFonts w:ascii="Times New Roman" w:eastAsia="Times New Roman" w:hAnsi="Times New Roman" w:cs="Times New Roman"/>
          <w:lang w:eastAsia="pl-PL"/>
        </w:rPr>
        <w:t>rzecznych.</w:t>
      </w:r>
      <w:r w:rsidRPr="00AA2479">
        <w:rPr>
          <w:rFonts w:ascii="Times New Roman" w:eastAsia="Times New Roman" w:hAnsi="Times New Roman" w:cs="Times New Roman"/>
          <w:lang w:eastAsia="pl-PL"/>
        </w:rPr>
        <w:t xml:space="preserve"> </w:t>
      </w:r>
    </w:p>
    <w:p w14:paraId="77EE7F5D" w14:textId="77777777" w:rsidR="00715CD5" w:rsidRPr="00AA2479" w:rsidRDefault="00715CD5" w:rsidP="000541C6">
      <w:pPr>
        <w:spacing w:after="0" w:line="360" w:lineRule="auto"/>
        <w:ind w:firstLine="708"/>
        <w:jc w:val="both"/>
        <w:rPr>
          <w:rFonts w:ascii="Times New Roman" w:eastAsia="Times New Roman" w:hAnsi="Times New Roman" w:cs="Times New Roman"/>
          <w:lang w:eastAsia="pl-PL"/>
        </w:rPr>
      </w:pPr>
      <w:r w:rsidRPr="00AA2479">
        <w:rPr>
          <w:rFonts w:ascii="Times New Roman" w:eastAsia="Times New Roman" w:hAnsi="Times New Roman" w:cs="Times New Roman"/>
          <w:lang w:eastAsia="pl-PL"/>
        </w:rPr>
        <w:t xml:space="preserve">Głównym problemem zidentyfikowanym w analizie SWOT z zakresu gospodarki wodnościekowej jest słabo rozwinięta kanalizacja. Konieczna jest stała kontrola jakości zrzucanych oczyszczonych ścieków, aby w przypadku przekroczenia norm podjąć jak najszybciej działania niedopuszczające do zanieczyszczenia rzeki. Mocną stroną gminy jest rozwijająca się ciągle sieć wodociągowa oraz  wzrost ludności korzystającej z sieci wodociągowej. </w:t>
      </w:r>
    </w:p>
    <w:p w14:paraId="139909C6" w14:textId="4CD833CD" w:rsidR="00715CD5" w:rsidRDefault="00D75469" w:rsidP="00D75469">
      <w:pPr>
        <w:spacing w:after="0" w:line="360" w:lineRule="auto"/>
        <w:ind w:firstLine="709"/>
        <w:jc w:val="both"/>
        <w:rPr>
          <w:rFonts w:ascii="Times New Roman" w:eastAsia="Times New Roman" w:hAnsi="Times New Roman" w:cs="Times New Roman"/>
          <w:lang w:eastAsia="pl-PL"/>
        </w:rPr>
      </w:pPr>
      <w:r w:rsidRPr="00D75469">
        <w:rPr>
          <w:rFonts w:ascii="Times New Roman" w:eastAsia="Times New Roman" w:hAnsi="Times New Roman" w:cs="Times New Roman"/>
          <w:lang w:eastAsia="pl-PL"/>
        </w:rPr>
        <w:t>Na terenie gminy Belsk Duży największym problem</w:t>
      </w:r>
      <w:r w:rsidR="00A17701">
        <w:rPr>
          <w:rFonts w:ascii="Times New Roman" w:eastAsia="Times New Roman" w:hAnsi="Times New Roman" w:cs="Times New Roman"/>
          <w:lang w:eastAsia="pl-PL"/>
        </w:rPr>
        <w:t>em</w:t>
      </w:r>
      <w:r w:rsidRPr="00D75469">
        <w:rPr>
          <w:rFonts w:ascii="Times New Roman" w:eastAsia="Times New Roman" w:hAnsi="Times New Roman" w:cs="Times New Roman"/>
          <w:lang w:eastAsia="pl-PL"/>
        </w:rPr>
        <w:t xml:space="preserve"> z zakresu gospodarki odpadami jest obecność azbestu i wyrobów azbestowych. Do 2032 roku każda z gmin zobowiązan</w:t>
      </w:r>
      <w:r w:rsidR="000744BA">
        <w:rPr>
          <w:rFonts w:ascii="Times New Roman" w:eastAsia="Times New Roman" w:hAnsi="Times New Roman" w:cs="Times New Roman"/>
          <w:lang w:eastAsia="pl-PL"/>
        </w:rPr>
        <w:t>a</w:t>
      </w:r>
      <w:r w:rsidRPr="00D75469">
        <w:rPr>
          <w:rFonts w:ascii="Times New Roman" w:eastAsia="Times New Roman" w:hAnsi="Times New Roman" w:cs="Times New Roman"/>
          <w:lang w:eastAsia="pl-PL"/>
        </w:rPr>
        <w:t xml:space="preserve"> jest do jego usunięcia. Gmina Besk Duży powinna przystąpić do aktualizacji programu usunięcia azbestu, a także przeprowadzić akcje informacyjne w celu uświadomienia mieszkańców, jak szkodliwy może być  on dla zdrowia i życia ludzi, kiedy zdecydują się na jego usunięcie bez pomocy specjalistycznych firm.</w:t>
      </w:r>
    </w:p>
    <w:p w14:paraId="7118B57D" w14:textId="77777777" w:rsidR="00D75469" w:rsidRPr="00FD7097" w:rsidRDefault="00D75469" w:rsidP="00D75469">
      <w:pPr>
        <w:pStyle w:val="Tekstpodstawowy"/>
        <w:spacing w:line="360" w:lineRule="auto"/>
        <w:ind w:firstLine="709"/>
        <w:jc w:val="both"/>
        <w:rPr>
          <w:rFonts w:cs="Times New Roman"/>
          <w:sz w:val="22"/>
          <w:szCs w:val="22"/>
          <w:lang w:val="pl-PL" w:eastAsia="pl-PL" w:bidi="ar-SA"/>
        </w:rPr>
      </w:pPr>
      <w:r w:rsidRPr="00FD7097">
        <w:rPr>
          <w:rFonts w:cs="Times New Roman"/>
          <w:sz w:val="22"/>
          <w:szCs w:val="22"/>
          <w:lang w:val="pl-PL" w:eastAsia="pl-PL" w:bidi="ar-SA"/>
        </w:rPr>
        <w:t>Właściciele nieruchomości zobowiązani są do prowadzenia selektywnego zbierania odpadów na niej powstających, a odbierający odpady, do odbierania następujących rodzajów odpadów:</w:t>
      </w:r>
    </w:p>
    <w:p w14:paraId="5BF75DF7" w14:textId="77777777" w:rsidR="00D75469" w:rsidRDefault="00D75469" w:rsidP="000170E9">
      <w:pPr>
        <w:pStyle w:val="Tekstpodstawowy"/>
        <w:numPr>
          <w:ilvl w:val="0"/>
          <w:numId w:val="45"/>
        </w:numPr>
        <w:spacing w:line="360" w:lineRule="auto"/>
        <w:jc w:val="both"/>
        <w:rPr>
          <w:rFonts w:cs="Times New Roman"/>
          <w:sz w:val="22"/>
          <w:szCs w:val="22"/>
          <w:lang w:val="pl-PL" w:eastAsia="pl-PL" w:bidi="ar-SA"/>
        </w:rPr>
      </w:pPr>
      <w:r w:rsidRPr="00FD7097">
        <w:rPr>
          <w:rFonts w:cs="Times New Roman"/>
          <w:sz w:val="22"/>
          <w:szCs w:val="22"/>
          <w:lang w:val="pl-PL" w:eastAsia="pl-PL" w:bidi="ar-SA"/>
        </w:rPr>
        <w:t>zmieszane odpady komunalne,</w:t>
      </w:r>
    </w:p>
    <w:p w14:paraId="3BDCB9C0" w14:textId="77777777" w:rsidR="00D75469" w:rsidRDefault="00D75469" w:rsidP="000170E9">
      <w:pPr>
        <w:pStyle w:val="Tekstpodstawowy"/>
        <w:numPr>
          <w:ilvl w:val="0"/>
          <w:numId w:val="45"/>
        </w:numPr>
        <w:spacing w:line="360" w:lineRule="auto"/>
        <w:jc w:val="both"/>
        <w:rPr>
          <w:rFonts w:cs="Times New Roman"/>
          <w:sz w:val="22"/>
          <w:szCs w:val="22"/>
          <w:lang w:val="pl-PL" w:eastAsia="pl-PL" w:bidi="ar-SA"/>
        </w:rPr>
      </w:pPr>
      <w:r w:rsidRPr="00AB727B">
        <w:rPr>
          <w:rFonts w:cs="Times New Roman"/>
          <w:sz w:val="22"/>
          <w:szCs w:val="22"/>
          <w:lang w:val="pl-PL" w:eastAsia="pl-PL" w:bidi="ar-SA"/>
        </w:rPr>
        <w:t>szkło,</w:t>
      </w:r>
    </w:p>
    <w:p w14:paraId="1DCEDF9B" w14:textId="77777777" w:rsidR="00D75469" w:rsidRDefault="00D75469" w:rsidP="000170E9">
      <w:pPr>
        <w:pStyle w:val="Tekstpodstawowy"/>
        <w:numPr>
          <w:ilvl w:val="0"/>
          <w:numId w:val="45"/>
        </w:numPr>
        <w:spacing w:line="360" w:lineRule="auto"/>
        <w:jc w:val="both"/>
        <w:rPr>
          <w:rFonts w:cs="Times New Roman"/>
          <w:sz w:val="22"/>
          <w:szCs w:val="22"/>
          <w:lang w:val="pl-PL" w:eastAsia="pl-PL" w:bidi="ar-SA"/>
        </w:rPr>
      </w:pPr>
      <w:r w:rsidRPr="00AB727B">
        <w:rPr>
          <w:rFonts w:cs="Times New Roman"/>
          <w:sz w:val="22"/>
          <w:szCs w:val="22"/>
          <w:lang w:val="pl-PL" w:eastAsia="pl-PL" w:bidi="ar-SA"/>
        </w:rPr>
        <w:t>tworzywa sztuczne, opakowania wielomateriałowe papier i tektura ,</w:t>
      </w:r>
    </w:p>
    <w:p w14:paraId="0AECEDBC" w14:textId="77777777" w:rsidR="007F5567" w:rsidRDefault="00D75469" w:rsidP="000170E9">
      <w:pPr>
        <w:pStyle w:val="Tekstpodstawowy"/>
        <w:numPr>
          <w:ilvl w:val="0"/>
          <w:numId w:val="45"/>
        </w:numPr>
        <w:spacing w:line="360" w:lineRule="auto"/>
        <w:jc w:val="both"/>
        <w:rPr>
          <w:rFonts w:cs="Times New Roman"/>
          <w:sz w:val="22"/>
          <w:szCs w:val="22"/>
          <w:lang w:val="pl-PL" w:eastAsia="pl-PL" w:bidi="ar-SA"/>
        </w:rPr>
      </w:pPr>
      <w:r w:rsidRPr="00AB727B">
        <w:rPr>
          <w:rFonts w:cs="Times New Roman"/>
          <w:sz w:val="22"/>
          <w:szCs w:val="22"/>
          <w:lang w:val="pl-PL" w:eastAsia="pl-PL" w:bidi="ar-SA"/>
        </w:rPr>
        <w:lastRenderedPageBreak/>
        <w:t xml:space="preserve">odpady ulegające biodegradacji w tym odpady zielone. </w:t>
      </w:r>
    </w:p>
    <w:p w14:paraId="24650385" w14:textId="0369BFBA" w:rsidR="00D75469" w:rsidRDefault="00D75469" w:rsidP="007F5567">
      <w:pPr>
        <w:pStyle w:val="Tekstpodstawowy"/>
        <w:spacing w:line="360" w:lineRule="auto"/>
        <w:ind w:left="360"/>
        <w:jc w:val="both"/>
        <w:rPr>
          <w:rFonts w:cs="Times New Roman"/>
          <w:sz w:val="22"/>
          <w:szCs w:val="22"/>
          <w:lang w:val="pl-PL" w:eastAsia="pl-PL" w:bidi="ar-SA"/>
        </w:rPr>
      </w:pPr>
      <w:r w:rsidRPr="00AB727B">
        <w:rPr>
          <w:rFonts w:cs="Times New Roman"/>
          <w:sz w:val="22"/>
          <w:szCs w:val="22"/>
          <w:lang w:val="pl-PL" w:eastAsia="pl-PL" w:bidi="ar-SA"/>
        </w:rPr>
        <w:t xml:space="preserve">Papier i tekturę, tekstylia, tworzywa sztuczne i wielomateriałowe, szkło opakowaniowe bezbarwne i kolorowe należy umieszczać w pojemnikach lub workach przeznaczonych do selektywnej zbiórki odpadów. </w:t>
      </w:r>
    </w:p>
    <w:p w14:paraId="5244C05C" w14:textId="77777777" w:rsidR="00D75469" w:rsidRDefault="00D75469" w:rsidP="00D75469">
      <w:pPr>
        <w:spacing w:after="0" w:line="360" w:lineRule="auto"/>
        <w:ind w:firstLine="709"/>
        <w:jc w:val="both"/>
        <w:rPr>
          <w:rFonts w:ascii="Times New Roman" w:eastAsia="Times New Roman" w:hAnsi="Times New Roman" w:cs="Times New Roman"/>
          <w:color w:val="000000"/>
          <w:lang w:eastAsia="pl-PL"/>
        </w:rPr>
      </w:pPr>
      <w:r w:rsidRPr="00152CBF">
        <w:rPr>
          <w:rFonts w:ascii="Times New Roman" w:eastAsia="Times New Roman" w:hAnsi="Times New Roman" w:cs="Times New Roman"/>
          <w:color w:val="000000"/>
          <w:lang w:eastAsia="pl-PL"/>
        </w:rPr>
        <w:t xml:space="preserve">Na obszarze Gminy </w:t>
      </w:r>
      <w:r>
        <w:rPr>
          <w:rFonts w:ascii="Times New Roman" w:eastAsia="Times New Roman" w:hAnsi="Times New Roman" w:cs="Times New Roman"/>
          <w:color w:val="000000"/>
          <w:lang w:eastAsia="pl-PL"/>
        </w:rPr>
        <w:t xml:space="preserve">Belsk Duży </w:t>
      </w:r>
      <w:r w:rsidRPr="00152CBF">
        <w:rPr>
          <w:rFonts w:ascii="Times New Roman" w:eastAsia="Times New Roman" w:hAnsi="Times New Roman" w:cs="Times New Roman"/>
          <w:color w:val="000000"/>
          <w:lang w:eastAsia="pl-PL"/>
        </w:rPr>
        <w:t>wys</w:t>
      </w:r>
      <w:r>
        <w:rPr>
          <w:rFonts w:ascii="Times New Roman" w:eastAsia="Times New Roman" w:hAnsi="Times New Roman" w:cs="Times New Roman"/>
          <w:color w:val="000000"/>
          <w:lang w:eastAsia="pl-PL"/>
        </w:rPr>
        <w:t>tępują formy prawnie chronione:</w:t>
      </w:r>
    </w:p>
    <w:p w14:paraId="3294685B" w14:textId="77777777" w:rsidR="00D75469" w:rsidRDefault="00D75469" w:rsidP="000170E9">
      <w:pPr>
        <w:pStyle w:val="Akapitzlist"/>
        <w:numPr>
          <w:ilvl w:val="0"/>
          <w:numId w:val="49"/>
        </w:numPr>
        <w:spacing w:after="0" w:line="360" w:lineRule="auto"/>
      </w:pPr>
      <w:r>
        <w:t xml:space="preserve">Rezerwat przyrody </w:t>
      </w:r>
      <w:r w:rsidRPr="002A634A">
        <w:rPr>
          <w:i/>
        </w:rPr>
        <w:t>„Modrzewina”,</w:t>
      </w:r>
    </w:p>
    <w:p w14:paraId="02744A39" w14:textId="77777777" w:rsidR="00593431" w:rsidRPr="00593431" w:rsidRDefault="00D75469" w:rsidP="000170E9">
      <w:pPr>
        <w:pStyle w:val="Akapitzlist"/>
        <w:numPr>
          <w:ilvl w:val="0"/>
          <w:numId w:val="49"/>
        </w:numPr>
        <w:spacing w:after="0" w:line="360" w:lineRule="auto"/>
      </w:pPr>
      <w:r>
        <w:t xml:space="preserve">Obszar Chronionego Krajobrazu </w:t>
      </w:r>
      <w:r w:rsidRPr="002A634A">
        <w:rPr>
          <w:i/>
        </w:rPr>
        <w:t>„Dolina Rzeki Jeziorki”,</w:t>
      </w:r>
    </w:p>
    <w:p w14:paraId="4250140B" w14:textId="77777777" w:rsidR="00D75469" w:rsidRPr="00593431" w:rsidRDefault="00D75469" w:rsidP="000170E9">
      <w:pPr>
        <w:pStyle w:val="Akapitzlist"/>
        <w:numPr>
          <w:ilvl w:val="0"/>
          <w:numId w:val="49"/>
        </w:numPr>
        <w:spacing w:after="0" w:line="360" w:lineRule="auto"/>
      </w:pPr>
      <w:r>
        <w:t>Pomniki przyrody</w:t>
      </w:r>
      <w:r w:rsidR="00593431">
        <w:t>.</w:t>
      </w:r>
    </w:p>
    <w:p w14:paraId="151DD1B4" w14:textId="77777777" w:rsidR="00715CD5" w:rsidRPr="0022502C" w:rsidRDefault="00715CD5" w:rsidP="000541C6">
      <w:pPr>
        <w:spacing w:after="0" w:line="360" w:lineRule="auto"/>
        <w:ind w:firstLine="708"/>
        <w:jc w:val="both"/>
        <w:rPr>
          <w:rFonts w:ascii="Times New Roman" w:eastAsia="Times New Roman" w:hAnsi="Times New Roman" w:cs="Times New Roman"/>
          <w:lang w:eastAsia="pl-PL"/>
        </w:rPr>
      </w:pPr>
      <w:r w:rsidRPr="0022502C">
        <w:rPr>
          <w:rFonts w:ascii="Times New Roman" w:eastAsia="Times New Roman" w:hAnsi="Times New Roman" w:cs="Times New Roman"/>
          <w:lang w:eastAsia="pl-PL"/>
        </w:rPr>
        <w:t>Dla wyznaczonych w Programie zadań opracowany został harmonogram realizacji. Raport z realizacji programu ochrony środowiska sporządzany będzie w okresach dwuletnich w celu monitoringu zakresu wykonania i wdrażania powierzonych zadań</w:t>
      </w:r>
    </w:p>
    <w:p w14:paraId="3402997E" w14:textId="77777777" w:rsidR="00715CD5" w:rsidRDefault="00715CD5" w:rsidP="00715CD5">
      <w:pPr>
        <w:spacing w:after="0"/>
        <w:rPr>
          <w:rFonts w:ascii="Times New Roman" w:eastAsia="Times New Roman" w:hAnsi="Times New Roman" w:cs="Times New Roman"/>
          <w:color w:val="FF0000"/>
          <w:lang w:eastAsia="pl-PL"/>
        </w:rPr>
      </w:pPr>
      <w:r w:rsidRPr="00715CD5">
        <w:rPr>
          <w:rFonts w:ascii="Times New Roman" w:eastAsia="Times New Roman" w:hAnsi="Times New Roman" w:cs="Times New Roman"/>
          <w:color w:val="FF0000"/>
          <w:lang w:eastAsia="pl-PL"/>
        </w:rPr>
        <w:t xml:space="preserve"> </w:t>
      </w:r>
    </w:p>
    <w:p w14:paraId="62C74BF7" w14:textId="77777777" w:rsidR="00593431" w:rsidRDefault="00593431" w:rsidP="00715CD5">
      <w:pPr>
        <w:spacing w:after="0"/>
        <w:rPr>
          <w:rFonts w:ascii="Times New Roman" w:eastAsia="Times New Roman" w:hAnsi="Times New Roman" w:cs="Times New Roman"/>
          <w:color w:val="FF0000"/>
          <w:lang w:eastAsia="pl-PL"/>
        </w:rPr>
      </w:pPr>
    </w:p>
    <w:p w14:paraId="12BA30BA" w14:textId="77777777" w:rsidR="00593431" w:rsidRDefault="00593431" w:rsidP="00715CD5">
      <w:pPr>
        <w:spacing w:after="0"/>
        <w:rPr>
          <w:rFonts w:ascii="Times New Roman" w:eastAsia="Times New Roman" w:hAnsi="Times New Roman" w:cs="Times New Roman"/>
          <w:color w:val="FF0000"/>
          <w:lang w:eastAsia="pl-PL"/>
        </w:rPr>
      </w:pPr>
    </w:p>
    <w:p w14:paraId="0BEC1BED" w14:textId="77777777" w:rsidR="00593431" w:rsidRDefault="00593431" w:rsidP="00715CD5">
      <w:pPr>
        <w:spacing w:after="0"/>
        <w:rPr>
          <w:rFonts w:ascii="Times New Roman" w:eastAsia="Times New Roman" w:hAnsi="Times New Roman" w:cs="Times New Roman"/>
          <w:color w:val="FF0000"/>
          <w:lang w:eastAsia="pl-PL"/>
        </w:rPr>
      </w:pPr>
    </w:p>
    <w:p w14:paraId="7BF80A17" w14:textId="77777777" w:rsidR="00593431" w:rsidRDefault="00593431" w:rsidP="00715CD5">
      <w:pPr>
        <w:spacing w:after="0"/>
        <w:rPr>
          <w:rFonts w:ascii="Times New Roman" w:eastAsia="Times New Roman" w:hAnsi="Times New Roman" w:cs="Times New Roman"/>
          <w:color w:val="FF0000"/>
          <w:lang w:eastAsia="pl-PL"/>
        </w:rPr>
      </w:pPr>
    </w:p>
    <w:p w14:paraId="75A820FE" w14:textId="77777777" w:rsidR="00593431" w:rsidRDefault="00593431" w:rsidP="00715CD5">
      <w:pPr>
        <w:spacing w:after="0"/>
        <w:rPr>
          <w:rFonts w:ascii="Times New Roman" w:eastAsia="Times New Roman" w:hAnsi="Times New Roman" w:cs="Times New Roman"/>
          <w:color w:val="FF0000"/>
          <w:lang w:eastAsia="pl-PL"/>
        </w:rPr>
      </w:pPr>
    </w:p>
    <w:p w14:paraId="4E06AE3A" w14:textId="77777777" w:rsidR="00593431" w:rsidRPr="00715CD5" w:rsidRDefault="00593431" w:rsidP="00715CD5">
      <w:pPr>
        <w:spacing w:after="0"/>
        <w:rPr>
          <w:rFonts w:ascii="Times New Roman" w:eastAsia="Times New Roman" w:hAnsi="Times New Roman" w:cs="Times New Roman"/>
          <w:color w:val="FF0000"/>
          <w:lang w:eastAsia="pl-PL"/>
        </w:rPr>
      </w:pPr>
    </w:p>
    <w:p w14:paraId="7156CDF2" w14:textId="77777777" w:rsidR="00715CD5" w:rsidRPr="00715CD5" w:rsidRDefault="00715CD5" w:rsidP="000541C6">
      <w:pPr>
        <w:keepNext/>
        <w:keepLines/>
        <w:spacing w:before="120" w:after="120" w:line="360" w:lineRule="auto"/>
        <w:outlineLvl w:val="0"/>
        <w:rPr>
          <w:rFonts w:ascii="Times New Roman" w:eastAsia="Times New Roman" w:hAnsi="Times New Roman" w:cs="Times New Roman"/>
          <w:b/>
          <w:color w:val="000000"/>
          <w:sz w:val="28"/>
          <w:lang w:eastAsia="pl-PL"/>
        </w:rPr>
      </w:pPr>
      <w:bookmarkStart w:id="3" w:name="_Toc87016065"/>
      <w:r w:rsidRPr="00715CD5">
        <w:rPr>
          <w:rFonts w:ascii="Times New Roman" w:eastAsia="Times New Roman" w:hAnsi="Times New Roman" w:cs="Times New Roman"/>
          <w:b/>
          <w:color w:val="000000"/>
          <w:sz w:val="28"/>
          <w:lang w:eastAsia="pl-PL"/>
        </w:rPr>
        <w:t>4. WSTĘP</w:t>
      </w:r>
      <w:bookmarkEnd w:id="3"/>
      <w:r w:rsidRPr="00715CD5">
        <w:rPr>
          <w:rFonts w:ascii="Times New Roman" w:eastAsia="Times New Roman" w:hAnsi="Times New Roman" w:cs="Times New Roman"/>
          <w:b/>
          <w:color w:val="000000"/>
          <w:sz w:val="28"/>
          <w:lang w:eastAsia="pl-PL"/>
        </w:rPr>
        <w:t xml:space="preserve"> </w:t>
      </w:r>
    </w:p>
    <w:p w14:paraId="2A27A5D1" w14:textId="77777777" w:rsidR="00715CD5" w:rsidRPr="00715CD5" w:rsidRDefault="00715CD5" w:rsidP="000541C6">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4" w:name="_Toc87016066"/>
      <w:r w:rsidRPr="00715CD5">
        <w:rPr>
          <w:rFonts w:ascii="Times New Roman" w:eastAsia="Times New Roman" w:hAnsi="Times New Roman" w:cs="Times New Roman"/>
          <w:b/>
          <w:i/>
          <w:color w:val="000000"/>
          <w:sz w:val="26"/>
          <w:lang w:eastAsia="pl-PL"/>
        </w:rPr>
        <w:t>4.1. Cel i zakres opracowania</w:t>
      </w:r>
      <w:bookmarkEnd w:id="4"/>
      <w:r w:rsidRPr="00715CD5">
        <w:rPr>
          <w:rFonts w:ascii="Times New Roman" w:eastAsia="Times New Roman" w:hAnsi="Times New Roman" w:cs="Times New Roman"/>
          <w:b/>
          <w:i/>
          <w:color w:val="000000"/>
          <w:sz w:val="26"/>
          <w:lang w:eastAsia="pl-PL"/>
        </w:rPr>
        <w:t xml:space="preserve"> </w:t>
      </w:r>
    </w:p>
    <w:p w14:paraId="4E1101CA" w14:textId="77777777" w:rsidR="00715CD5" w:rsidRPr="00715CD5" w:rsidRDefault="00715CD5" w:rsidP="00715CD5">
      <w:pPr>
        <w:spacing w:after="72" w:line="382"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Przedmiotem niniejszego opracowania jest </w:t>
      </w:r>
      <w:r w:rsidRPr="00715CD5">
        <w:rPr>
          <w:rFonts w:ascii="Times New Roman" w:eastAsia="Times New Roman" w:hAnsi="Times New Roman" w:cs="Times New Roman"/>
          <w:i/>
          <w:color w:val="000000"/>
          <w:lang w:eastAsia="pl-PL"/>
        </w:rPr>
        <w:t xml:space="preserve">„Program Ochrony Środowiska dla </w:t>
      </w:r>
      <w:r>
        <w:rPr>
          <w:rFonts w:ascii="Times New Roman" w:eastAsia="Times New Roman" w:hAnsi="Times New Roman" w:cs="Times New Roman"/>
          <w:i/>
          <w:color w:val="000000"/>
          <w:lang w:eastAsia="pl-PL"/>
        </w:rPr>
        <w:t xml:space="preserve">gminy Belsk Duży </w:t>
      </w:r>
      <w:r w:rsidRPr="00715CD5">
        <w:rPr>
          <w:rFonts w:ascii="Times New Roman" w:eastAsia="Times New Roman" w:hAnsi="Times New Roman" w:cs="Times New Roman"/>
          <w:i/>
          <w:color w:val="000000"/>
          <w:lang w:eastAsia="pl-PL"/>
        </w:rPr>
        <w:t>na lata 2021-2024 z perspektywą do 2028 roku”.</w:t>
      </w:r>
      <w:r w:rsidRPr="00715CD5">
        <w:rPr>
          <w:rFonts w:ascii="Times New Roman" w:eastAsia="Times New Roman" w:hAnsi="Times New Roman" w:cs="Times New Roman"/>
          <w:color w:val="000000"/>
          <w:lang w:eastAsia="pl-PL"/>
        </w:rPr>
        <w:t xml:space="preserve"> </w:t>
      </w:r>
    </w:p>
    <w:p w14:paraId="7D7E8B6E" w14:textId="77777777" w:rsidR="00715CD5" w:rsidRPr="00715CD5" w:rsidRDefault="00715CD5" w:rsidP="00715CD5">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Obowiązek sporządzenia Programu ochrony środowiska wynika z ustawy z dnia 27 kwietnia 2001 roku – </w:t>
      </w:r>
      <w:r w:rsidRPr="00715CD5">
        <w:rPr>
          <w:rFonts w:ascii="Times New Roman" w:eastAsia="Times New Roman" w:hAnsi="Times New Roman" w:cs="Times New Roman"/>
          <w:i/>
          <w:color w:val="000000"/>
          <w:lang w:eastAsia="pl-PL"/>
        </w:rPr>
        <w:t>Prawo ochrony środowiska</w:t>
      </w:r>
      <w:r w:rsidRPr="00715CD5">
        <w:rPr>
          <w:rFonts w:ascii="Times New Roman" w:eastAsia="Times New Roman" w:hAnsi="Times New Roman" w:cs="Times New Roman"/>
          <w:color w:val="000000"/>
          <w:lang w:eastAsia="pl-PL"/>
        </w:rPr>
        <w:t xml:space="preserve"> (Dz. U. 2020 r., poz. 1219). Zgodnie z art. 17 wyżej wymienionej ustawy organ gminy sporządza program ochrony środowiska. Z wykonania programu organ wykonawczy sporządza co dwa lata raporty, które przedstawia Radzie </w:t>
      </w:r>
      <w:r w:rsidR="000541C6">
        <w:rPr>
          <w:rFonts w:ascii="Times New Roman" w:eastAsia="Times New Roman" w:hAnsi="Times New Roman" w:cs="Times New Roman"/>
          <w:color w:val="000000"/>
          <w:lang w:eastAsia="pl-PL"/>
        </w:rPr>
        <w:t>Gminnej</w:t>
      </w:r>
      <w:r w:rsidRPr="00715CD5">
        <w:rPr>
          <w:rFonts w:ascii="Times New Roman" w:eastAsia="Times New Roman" w:hAnsi="Times New Roman" w:cs="Times New Roman"/>
          <w:color w:val="000000"/>
          <w:lang w:eastAsia="pl-PL"/>
        </w:rPr>
        <w:t xml:space="preserve">.  </w:t>
      </w:r>
    </w:p>
    <w:p w14:paraId="7AB7EE1F" w14:textId="77777777" w:rsidR="00715CD5" w:rsidRPr="00715CD5" w:rsidRDefault="00715CD5" w:rsidP="000541C6">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Głównym celem sporządzenia, uchwalenia i wdrażania programu ochrony środowiska jest realizacja przez jednostki samorządu terytorialnego polityki ochrony środowiska. POŚ powinien stanowić podstawę funkcjonowania systemu zarządzania środowiskie</w:t>
      </w:r>
      <w:r w:rsidR="000541C6">
        <w:rPr>
          <w:rFonts w:ascii="Times New Roman" w:eastAsia="Times New Roman" w:hAnsi="Times New Roman" w:cs="Times New Roman"/>
          <w:color w:val="000000"/>
          <w:lang w:eastAsia="pl-PL"/>
        </w:rPr>
        <w:t>m łączącą wszystkie działania i </w:t>
      </w:r>
      <w:r w:rsidRPr="00715CD5">
        <w:rPr>
          <w:rFonts w:ascii="Times New Roman" w:eastAsia="Times New Roman" w:hAnsi="Times New Roman" w:cs="Times New Roman"/>
          <w:color w:val="000000"/>
          <w:lang w:eastAsia="pl-PL"/>
        </w:rPr>
        <w:t xml:space="preserve">dokumenty dotyczące ochrony środowiska oraz przyrody. Program ochrony środowiska winien spełniać wymagania określone w art. 14, art. 17 i art. 18 ustawy </w:t>
      </w:r>
      <w:r w:rsidRPr="00715CD5">
        <w:rPr>
          <w:rFonts w:ascii="Times New Roman" w:eastAsia="Times New Roman" w:hAnsi="Times New Roman" w:cs="Times New Roman"/>
          <w:i/>
          <w:color w:val="000000"/>
          <w:lang w:eastAsia="pl-PL"/>
        </w:rPr>
        <w:t>Prawo ochrony środowiska</w:t>
      </w:r>
      <w:r w:rsidR="000541C6">
        <w:rPr>
          <w:rFonts w:ascii="Times New Roman" w:eastAsia="Times New Roman" w:hAnsi="Times New Roman" w:cs="Times New Roman"/>
          <w:color w:val="000000"/>
          <w:lang w:eastAsia="pl-PL"/>
        </w:rPr>
        <w:t>. Zasady i </w:t>
      </w:r>
      <w:r w:rsidRPr="00715CD5">
        <w:rPr>
          <w:rFonts w:ascii="Times New Roman" w:eastAsia="Times New Roman" w:hAnsi="Times New Roman" w:cs="Times New Roman"/>
          <w:color w:val="000000"/>
          <w:lang w:eastAsia="pl-PL"/>
        </w:rPr>
        <w:t xml:space="preserve">tryb udziału społeczeństwa w postępowaniu, którego przedmiotem jest sporządzenie programu ochrony środowiska określa ustawa z dnia 3 października 2008 r. </w:t>
      </w:r>
      <w:r w:rsidR="000541C6">
        <w:rPr>
          <w:rFonts w:ascii="Times New Roman" w:eastAsia="Times New Roman" w:hAnsi="Times New Roman" w:cs="Times New Roman"/>
          <w:i/>
          <w:color w:val="000000"/>
          <w:lang w:eastAsia="pl-PL"/>
        </w:rPr>
        <w:t>o udostępnianiu informacji o </w:t>
      </w:r>
      <w:r w:rsidRPr="00715CD5">
        <w:rPr>
          <w:rFonts w:ascii="Times New Roman" w:eastAsia="Times New Roman" w:hAnsi="Times New Roman" w:cs="Times New Roman"/>
          <w:i/>
          <w:color w:val="000000"/>
          <w:lang w:eastAsia="pl-PL"/>
        </w:rPr>
        <w:t xml:space="preserve">środowisku i jego ochronie, udziale społeczeństwa w ochronie środowiska oraz o ocenach oddziaływania na środowisko </w:t>
      </w:r>
      <w:r w:rsidRPr="00715CD5">
        <w:rPr>
          <w:rFonts w:ascii="Times New Roman" w:eastAsia="Times New Roman" w:hAnsi="Times New Roman" w:cs="Times New Roman"/>
          <w:color w:val="000000"/>
          <w:lang w:eastAsia="pl-PL"/>
        </w:rPr>
        <w:t xml:space="preserve">(Dz.U. 2021 poz. 247). </w:t>
      </w:r>
    </w:p>
    <w:p w14:paraId="7D372281" w14:textId="77777777" w:rsidR="00715CD5" w:rsidRPr="00715CD5" w:rsidRDefault="00715CD5" w:rsidP="00D63C2A">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lastRenderedPageBreak/>
        <w:t xml:space="preserve"> Program ochrony środowiska zgodnie z art. 13 i art. 14 ustawy </w:t>
      </w:r>
      <w:r w:rsidRPr="00715CD5">
        <w:rPr>
          <w:rFonts w:ascii="Times New Roman" w:eastAsia="Times New Roman" w:hAnsi="Times New Roman" w:cs="Times New Roman"/>
          <w:i/>
          <w:color w:val="000000"/>
          <w:lang w:eastAsia="pl-PL"/>
        </w:rPr>
        <w:t xml:space="preserve">Prawo ochrony środowiska </w:t>
      </w:r>
      <w:r w:rsidRPr="00715CD5">
        <w:rPr>
          <w:rFonts w:ascii="Times New Roman" w:eastAsia="Times New Roman" w:hAnsi="Times New Roman" w:cs="Times New Roman"/>
          <w:color w:val="000000"/>
          <w:lang w:eastAsia="pl-PL"/>
        </w:rPr>
        <w:t>ma określać przede wszystkim zespół działań mających na celu stworzenie warunków niezbędnych do realizacji ochrony środowiska, zgodnie z zasadą zrównoważonego rozwoju. W związku z tym, że polityka ochrony środowiska jest prowadzona na podstawie</w:t>
      </w:r>
      <w:r w:rsidR="000541C6">
        <w:rPr>
          <w:rFonts w:ascii="Times New Roman" w:eastAsia="Times New Roman" w:hAnsi="Times New Roman" w:cs="Times New Roman"/>
          <w:color w:val="000000"/>
          <w:lang w:eastAsia="pl-PL"/>
        </w:rPr>
        <w:t xml:space="preserve"> strategii rozwoju, programów i </w:t>
      </w:r>
      <w:r w:rsidRPr="00715CD5">
        <w:rPr>
          <w:rFonts w:ascii="Times New Roman" w:eastAsia="Times New Roman" w:hAnsi="Times New Roman" w:cs="Times New Roman"/>
          <w:color w:val="000000"/>
          <w:lang w:eastAsia="pl-PL"/>
        </w:rPr>
        <w:t xml:space="preserve">dokumentów programowych, o których mowa w ustawie z dnia 6 grudnia 2006 r. </w:t>
      </w:r>
      <w:r w:rsidRPr="00715CD5">
        <w:rPr>
          <w:rFonts w:ascii="Times New Roman" w:eastAsia="Times New Roman" w:hAnsi="Times New Roman" w:cs="Times New Roman"/>
          <w:i/>
          <w:color w:val="000000"/>
          <w:lang w:eastAsia="pl-PL"/>
        </w:rPr>
        <w:t>o zasadach prowadzenia polityki rozwoju</w:t>
      </w:r>
      <w:r w:rsidRPr="00715CD5">
        <w:rPr>
          <w:rFonts w:ascii="Times New Roman" w:eastAsia="Times New Roman" w:hAnsi="Times New Roman" w:cs="Times New Roman"/>
          <w:color w:val="000000"/>
          <w:lang w:eastAsia="pl-PL"/>
        </w:rPr>
        <w:t xml:space="preserve"> (Dz.U. 2019 poz. 1295 ), program ochrony środowiska powinien być spójny ze strategiami i programami strategicznymi obowiązującymi na terenie gminy. </w:t>
      </w:r>
    </w:p>
    <w:p w14:paraId="4733A9D2" w14:textId="77777777" w:rsidR="000541C6" w:rsidRDefault="00715CD5" w:rsidP="000541C6">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 Program ochrony środowiska spełnia wymagania zawarte w opracowanych przez Ministerstwo Środowiska we wrześniu 2015 „Wytycznych do opracowywania wojew</w:t>
      </w:r>
      <w:r w:rsidR="000541C6">
        <w:rPr>
          <w:rFonts w:ascii="Times New Roman" w:eastAsia="Times New Roman" w:hAnsi="Times New Roman" w:cs="Times New Roman"/>
          <w:color w:val="000000"/>
          <w:lang w:eastAsia="pl-PL"/>
        </w:rPr>
        <w:t>ódzkich, powiatowych i </w:t>
      </w:r>
      <w:r w:rsidRPr="00715CD5">
        <w:rPr>
          <w:rFonts w:ascii="Times New Roman" w:eastAsia="Times New Roman" w:hAnsi="Times New Roman" w:cs="Times New Roman"/>
          <w:color w:val="000000"/>
          <w:lang w:eastAsia="pl-PL"/>
        </w:rPr>
        <w:t>gminnych programów ochrony środowiska”. Oznacza to, że w przygotowanym programie:</w:t>
      </w:r>
      <w:r w:rsidRPr="00715CD5">
        <w:rPr>
          <w:rFonts w:ascii="Times New Roman" w:eastAsia="Times New Roman" w:hAnsi="Times New Roman" w:cs="Times New Roman"/>
          <w:color w:val="00000A"/>
          <w:lang w:eastAsia="pl-PL"/>
        </w:rPr>
        <w:t xml:space="preserve"> </w:t>
      </w:r>
    </w:p>
    <w:p w14:paraId="2406B9FA" w14:textId="77777777" w:rsidR="000541C6" w:rsidRPr="000541C6" w:rsidRDefault="00715CD5" w:rsidP="000170E9">
      <w:pPr>
        <w:pStyle w:val="Akapitzlist"/>
        <w:numPr>
          <w:ilvl w:val="0"/>
          <w:numId w:val="33"/>
        </w:numPr>
        <w:spacing w:after="0" w:line="360" w:lineRule="auto"/>
      </w:pPr>
      <w:r w:rsidRPr="000541C6">
        <w:rPr>
          <w:color w:val="00000A"/>
        </w:rPr>
        <w:t xml:space="preserve">została dokonana ocena stanu środowiska z uwzględnieniem obszarów przyszłej interwencji; </w:t>
      </w:r>
    </w:p>
    <w:p w14:paraId="311979BF" w14:textId="77777777" w:rsidR="000541C6" w:rsidRPr="000541C6" w:rsidRDefault="00715CD5" w:rsidP="000170E9">
      <w:pPr>
        <w:pStyle w:val="Akapitzlist"/>
        <w:numPr>
          <w:ilvl w:val="0"/>
          <w:numId w:val="33"/>
        </w:numPr>
        <w:spacing w:after="0" w:line="360" w:lineRule="auto"/>
      </w:pPr>
      <w:r w:rsidRPr="000541C6">
        <w:rPr>
          <w:color w:val="00000A"/>
        </w:rPr>
        <w:t xml:space="preserve">w ramach opisu stanu środowiska uwzględnione zostały zagadnienia horyzontalne: adaptacja do zmian klimatu, nadzwyczajne zagrożenia środowiska, działania edukacyjne oraz monitoring środowiska, </w:t>
      </w:r>
    </w:p>
    <w:p w14:paraId="39606AA1" w14:textId="77777777" w:rsidR="000541C6" w:rsidRPr="000541C6" w:rsidRDefault="00715CD5" w:rsidP="000170E9">
      <w:pPr>
        <w:pStyle w:val="Akapitzlist"/>
        <w:numPr>
          <w:ilvl w:val="0"/>
          <w:numId w:val="33"/>
        </w:numPr>
        <w:spacing w:after="0" w:line="360" w:lineRule="auto"/>
      </w:pPr>
      <w:r w:rsidRPr="000541C6">
        <w:rPr>
          <w:color w:val="00000A"/>
        </w:rPr>
        <w:t xml:space="preserve">uwzględnione zostały cele, kierunki interwencji i zadania wynikające z oceny stanu środowiska; </w:t>
      </w:r>
    </w:p>
    <w:p w14:paraId="42E77EF3" w14:textId="77777777" w:rsidR="00D63C2A" w:rsidRPr="000541C6" w:rsidRDefault="00715CD5" w:rsidP="000170E9">
      <w:pPr>
        <w:pStyle w:val="Akapitzlist"/>
        <w:numPr>
          <w:ilvl w:val="0"/>
          <w:numId w:val="33"/>
        </w:numPr>
        <w:spacing w:after="0" w:line="360" w:lineRule="auto"/>
      </w:pPr>
      <w:r w:rsidRPr="000541C6">
        <w:rPr>
          <w:color w:val="00000A"/>
        </w:rPr>
        <w:t xml:space="preserve">określony został harmonogram rzeczowo – finansowy dla zadań własnych samorządu oraz zadań monitorowanych. </w:t>
      </w:r>
    </w:p>
    <w:p w14:paraId="45FE0FA9" w14:textId="77777777" w:rsidR="00715CD5" w:rsidRPr="00D63C2A" w:rsidRDefault="00715CD5" w:rsidP="00D63C2A">
      <w:pPr>
        <w:spacing w:after="100" w:afterAutospacing="1" w:line="360" w:lineRule="auto"/>
        <w:ind w:firstLine="709"/>
        <w:jc w:val="both"/>
        <w:rPr>
          <w:rFonts w:ascii="Times New Roman" w:eastAsia="Times New Roman" w:hAnsi="Times New Roman" w:cs="Times New Roman"/>
          <w:color w:val="000000"/>
          <w:lang w:eastAsia="pl-PL"/>
        </w:rPr>
      </w:pPr>
      <w:r w:rsidRPr="00D63C2A">
        <w:rPr>
          <w:rFonts w:ascii="Times New Roman" w:eastAsia="Times New Roman" w:hAnsi="Times New Roman" w:cs="Times New Roman"/>
          <w:color w:val="00000A"/>
          <w:lang w:eastAsia="pl-PL"/>
        </w:rPr>
        <w:t xml:space="preserve">Ponadto, podczas opracowywania programu uwzględniono założenia zawarte w wojewódzkim programie ochrony środowiska oraz programach sektorowych, strategiach i istniejących planach rozwoju. </w:t>
      </w:r>
    </w:p>
    <w:p w14:paraId="3EABA900" w14:textId="77777777" w:rsidR="00715CD5" w:rsidRPr="00715CD5" w:rsidRDefault="00715CD5" w:rsidP="000541C6">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5" w:name="_Toc87016067"/>
      <w:r w:rsidRPr="00715CD5">
        <w:rPr>
          <w:rFonts w:ascii="Times New Roman" w:eastAsia="Times New Roman" w:hAnsi="Times New Roman" w:cs="Times New Roman"/>
          <w:b/>
          <w:i/>
          <w:color w:val="000000"/>
          <w:sz w:val="26"/>
          <w:lang w:eastAsia="pl-PL"/>
        </w:rPr>
        <w:t>4.2. Struktura Programu i metodyka prac</w:t>
      </w:r>
      <w:bookmarkEnd w:id="5"/>
      <w:r w:rsidRPr="00715CD5">
        <w:rPr>
          <w:rFonts w:ascii="Times New Roman" w:eastAsia="Times New Roman" w:hAnsi="Times New Roman" w:cs="Times New Roman"/>
          <w:b/>
          <w:i/>
          <w:color w:val="00000A"/>
          <w:lang w:eastAsia="pl-PL"/>
        </w:rPr>
        <w:t xml:space="preserve"> </w:t>
      </w:r>
    </w:p>
    <w:p w14:paraId="5A7F4056" w14:textId="77777777" w:rsidR="00715CD5" w:rsidRPr="00715CD5" w:rsidRDefault="00715CD5" w:rsidP="00715CD5">
      <w:pPr>
        <w:spacing w:after="4" w:line="387"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t xml:space="preserve">Program Ochrony Środowiska dla Gminy </w:t>
      </w:r>
      <w:r w:rsidR="00D63C2A">
        <w:rPr>
          <w:rFonts w:ascii="Times New Roman" w:eastAsia="Times New Roman" w:hAnsi="Times New Roman" w:cs="Times New Roman"/>
          <w:color w:val="00000A"/>
          <w:lang w:eastAsia="pl-PL"/>
        </w:rPr>
        <w:t>Belsk Duży</w:t>
      </w:r>
      <w:r w:rsidRPr="00715CD5">
        <w:rPr>
          <w:rFonts w:ascii="Times New Roman" w:eastAsia="Times New Roman" w:hAnsi="Times New Roman" w:cs="Times New Roman"/>
          <w:color w:val="00000A"/>
          <w:lang w:eastAsia="pl-PL"/>
        </w:rPr>
        <w:t xml:space="preserve"> składa się z 9 rozdziałów. W rozdziałach tych przedstawiono zagadnienia wstępne, ocenę stanu środowiska, cele, zadania i ich finansowanie oraz system realizacji programu. </w:t>
      </w:r>
    </w:p>
    <w:p w14:paraId="5ED40D30" w14:textId="77777777" w:rsidR="00715CD5" w:rsidRPr="00715CD5" w:rsidRDefault="00715CD5" w:rsidP="00715CD5">
      <w:pPr>
        <w:spacing w:after="0" w:line="391" w:lineRule="auto"/>
        <w:ind w:firstLine="708"/>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t>Tok pracy w ramach opracowania „</w:t>
      </w:r>
      <w:r w:rsidRPr="00715CD5">
        <w:rPr>
          <w:rFonts w:ascii="Times New Roman" w:eastAsia="Times New Roman" w:hAnsi="Times New Roman" w:cs="Times New Roman"/>
          <w:i/>
          <w:color w:val="00000A"/>
          <w:lang w:eastAsia="pl-PL"/>
        </w:rPr>
        <w:t xml:space="preserve">Programu ochrony środowiska dla Gminy </w:t>
      </w:r>
      <w:r w:rsidR="00D63C2A">
        <w:rPr>
          <w:rFonts w:ascii="Times New Roman" w:eastAsia="Times New Roman" w:hAnsi="Times New Roman" w:cs="Times New Roman"/>
          <w:i/>
          <w:color w:val="00000A"/>
          <w:lang w:eastAsia="pl-PL"/>
        </w:rPr>
        <w:t>Belsk Duży</w:t>
      </w:r>
      <w:r w:rsidRPr="00715CD5">
        <w:rPr>
          <w:rFonts w:ascii="Times New Roman" w:eastAsia="Times New Roman" w:hAnsi="Times New Roman" w:cs="Times New Roman"/>
          <w:i/>
          <w:color w:val="00000A"/>
          <w:lang w:eastAsia="pl-PL"/>
        </w:rPr>
        <w:t xml:space="preserve"> na lata 2021 – 2024 z perspektywą do roku 2028</w:t>
      </w:r>
      <w:r w:rsidRPr="00715CD5">
        <w:rPr>
          <w:rFonts w:ascii="Times New Roman" w:eastAsia="Times New Roman" w:hAnsi="Times New Roman" w:cs="Times New Roman"/>
          <w:color w:val="00000A"/>
          <w:lang w:eastAsia="pl-PL"/>
        </w:rPr>
        <w:t xml:space="preserve">” składał się z kilku etapów.  </w:t>
      </w:r>
    </w:p>
    <w:p w14:paraId="080AE480" w14:textId="77777777" w:rsidR="00715CD5" w:rsidRPr="00715CD5" w:rsidRDefault="00715CD5" w:rsidP="00715CD5">
      <w:pPr>
        <w:spacing w:after="4" w:line="387"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t xml:space="preserve">W pierwszej kolejności przeprowadzono prace przygotowawcze polegające na zgromadzeniu materiałów źródłowych oraz danych dotyczących aktualnego stanu środowiska na terenie gminy. Po zebraniu danych wyjściowych opracowano charakterystykę oraz diagnozę stanu środowiska przyrodniczego, z uwzględnieniem dziesięciu obszarów interwencji: ochrona klimatu i jakości powietrza, zagrożenia hałasem, pola elektromagnetyczne, gospodarowanie wodami, gospodarka </w:t>
      </w:r>
      <w:proofErr w:type="spellStart"/>
      <w:r w:rsidRPr="00715CD5">
        <w:rPr>
          <w:rFonts w:ascii="Times New Roman" w:eastAsia="Times New Roman" w:hAnsi="Times New Roman" w:cs="Times New Roman"/>
          <w:color w:val="00000A"/>
          <w:lang w:eastAsia="pl-PL"/>
        </w:rPr>
        <w:t>wodno</w:t>
      </w:r>
      <w:proofErr w:type="spellEnd"/>
      <w:r w:rsidRPr="00715CD5">
        <w:rPr>
          <w:rFonts w:ascii="Times New Roman" w:eastAsia="Times New Roman" w:hAnsi="Times New Roman" w:cs="Times New Roman"/>
          <w:color w:val="00000A"/>
          <w:lang w:eastAsia="pl-PL"/>
        </w:rPr>
        <w:t xml:space="preserve"> – ściekowa, zasoby geologiczne, gleby, gospodarka odpadami, zasoby przyrodnicze oraz zagrożenia poważnymi awariami. W dokumencie uwzględniono adaptację do zmian klimatu, nadzwyczajne zagrożenia środowiska, działania edukacyjne oraz monitoring środowiska. Opisano efekty realizacji </w:t>
      </w:r>
      <w:r w:rsidRPr="00715CD5">
        <w:rPr>
          <w:rFonts w:ascii="Times New Roman" w:eastAsia="Times New Roman" w:hAnsi="Times New Roman" w:cs="Times New Roman"/>
          <w:color w:val="00000A"/>
          <w:lang w:eastAsia="pl-PL"/>
        </w:rPr>
        <w:lastRenderedPageBreak/>
        <w:t xml:space="preserve">dotychczas obowiązującego programu ochrony środowiska, dokonano analizy SWOT, na podstawie której określono najpoważniejsze zagrożenia dla gminy z zakresu analizowanych obszarów interwencji. </w:t>
      </w:r>
      <w:r w:rsidRPr="00715CD5">
        <w:rPr>
          <w:rFonts w:ascii="Times New Roman" w:eastAsia="Times New Roman" w:hAnsi="Times New Roman" w:cs="Times New Roman"/>
          <w:color w:val="000000"/>
          <w:lang w:eastAsia="pl-PL"/>
        </w:rPr>
        <w:t xml:space="preserve"> </w:t>
      </w:r>
    </w:p>
    <w:p w14:paraId="24ECB1DB" w14:textId="77777777" w:rsidR="00715CD5" w:rsidRPr="00715CD5" w:rsidRDefault="00715CD5" w:rsidP="00D63C2A">
      <w:pPr>
        <w:spacing w:after="5" w:line="379"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Dane do wykonania dokumentu pozyskano z Generalnej Dyrekcji Dróg Krajowych i Autostrad (oddział w </w:t>
      </w:r>
      <w:r w:rsidR="00D63C2A">
        <w:rPr>
          <w:rFonts w:ascii="Times New Roman" w:eastAsia="Times New Roman" w:hAnsi="Times New Roman" w:cs="Times New Roman"/>
          <w:color w:val="000000"/>
          <w:lang w:eastAsia="pl-PL"/>
        </w:rPr>
        <w:t>Warszawie,</w:t>
      </w:r>
      <w:r w:rsidRPr="00715CD5">
        <w:rPr>
          <w:rFonts w:ascii="Times New Roman" w:eastAsia="Times New Roman" w:hAnsi="Times New Roman" w:cs="Times New Roman"/>
          <w:color w:val="000000"/>
          <w:lang w:eastAsia="pl-PL"/>
        </w:rPr>
        <w:t xml:space="preserve"> Urzędu </w:t>
      </w:r>
      <w:r w:rsidR="00D63C2A">
        <w:rPr>
          <w:rFonts w:ascii="Times New Roman" w:eastAsia="Times New Roman" w:hAnsi="Times New Roman" w:cs="Times New Roman"/>
          <w:color w:val="000000"/>
          <w:lang w:eastAsia="pl-PL"/>
        </w:rPr>
        <w:t xml:space="preserve">gminy Belsk Duży, Komendy Powiatowej </w:t>
      </w:r>
      <w:r w:rsidRPr="00715CD5">
        <w:rPr>
          <w:rFonts w:ascii="Times New Roman" w:eastAsia="Times New Roman" w:hAnsi="Times New Roman" w:cs="Times New Roman"/>
          <w:color w:val="000000"/>
          <w:lang w:eastAsia="pl-PL"/>
        </w:rPr>
        <w:t>Państwowej Straży Pożarnej w</w:t>
      </w:r>
      <w:r w:rsidR="00D63C2A">
        <w:rPr>
          <w:rFonts w:ascii="Times New Roman" w:eastAsia="Times New Roman" w:hAnsi="Times New Roman" w:cs="Times New Roman"/>
          <w:color w:val="000000"/>
          <w:lang w:eastAsia="pl-PL"/>
        </w:rPr>
        <w:t xml:space="preserve"> Grójcu</w:t>
      </w:r>
      <w:r w:rsidRPr="00715CD5">
        <w:rPr>
          <w:rFonts w:ascii="Times New Roman" w:eastAsia="Times New Roman" w:hAnsi="Times New Roman" w:cs="Times New Roman"/>
          <w:color w:val="000000"/>
          <w:lang w:eastAsia="pl-PL"/>
        </w:rPr>
        <w:t>, Polskiej Spółki Gazownictwa (oddział w</w:t>
      </w:r>
      <w:r w:rsidR="00D63C2A">
        <w:rPr>
          <w:rFonts w:ascii="Times New Roman" w:eastAsia="Times New Roman" w:hAnsi="Times New Roman" w:cs="Times New Roman"/>
          <w:color w:val="000000"/>
          <w:lang w:eastAsia="pl-PL"/>
        </w:rPr>
        <w:t xml:space="preserve"> Warszawie</w:t>
      </w:r>
      <w:r w:rsidRPr="00715CD5">
        <w:rPr>
          <w:rFonts w:ascii="Times New Roman" w:eastAsia="Times New Roman" w:hAnsi="Times New Roman" w:cs="Times New Roman"/>
          <w:color w:val="000000"/>
          <w:lang w:eastAsia="pl-PL"/>
        </w:rPr>
        <w:t xml:space="preserve">), Regionalnej Dyrekcji Lasów Państwowych w </w:t>
      </w:r>
      <w:r w:rsidR="00D63C2A">
        <w:rPr>
          <w:rFonts w:ascii="Times New Roman" w:eastAsia="Times New Roman" w:hAnsi="Times New Roman" w:cs="Times New Roman"/>
          <w:color w:val="000000"/>
          <w:lang w:eastAsia="pl-PL"/>
        </w:rPr>
        <w:t>Radomiu</w:t>
      </w:r>
      <w:r w:rsidRPr="00715CD5">
        <w:rPr>
          <w:rFonts w:ascii="Times New Roman" w:eastAsia="Times New Roman" w:hAnsi="Times New Roman" w:cs="Times New Roman"/>
          <w:color w:val="000000"/>
          <w:lang w:eastAsia="pl-PL"/>
        </w:rPr>
        <w:t xml:space="preserve">, Regionalnej Dyrekcji Ochrony Środowiska w </w:t>
      </w:r>
      <w:r w:rsidR="00D63C2A">
        <w:rPr>
          <w:rFonts w:ascii="Times New Roman" w:eastAsia="Times New Roman" w:hAnsi="Times New Roman" w:cs="Times New Roman"/>
          <w:color w:val="000000"/>
          <w:lang w:eastAsia="pl-PL"/>
        </w:rPr>
        <w:t>Warszawie</w:t>
      </w:r>
      <w:r w:rsidRPr="00715CD5">
        <w:rPr>
          <w:rFonts w:ascii="Times New Roman" w:eastAsia="Times New Roman" w:hAnsi="Times New Roman" w:cs="Times New Roman"/>
          <w:color w:val="000000"/>
          <w:lang w:eastAsia="pl-PL"/>
        </w:rPr>
        <w:t xml:space="preserve">, Regionalnego Zarządu Gospodarki Wodnej w </w:t>
      </w:r>
      <w:r w:rsidR="00D63C2A">
        <w:rPr>
          <w:rFonts w:ascii="Times New Roman" w:eastAsia="Times New Roman" w:hAnsi="Times New Roman" w:cs="Times New Roman"/>
          <w:color w:val="000000"/>
          <w:lang w:eastAsia="pl-PL"/>
        </w:rPr>
        <w:t>Warszawie</w:t>
      </w:r>
      <w:r w:rsidRPr="00715CD5">
        <w:rPr>
          <w:rFonts w:ascii="Times New Roman" w:eastAsia="Times New Roman" w:hAnsi="Times New Roman" w:cs="Times New Roman"/>
          <w:color w:val="000000"/>
          <w:lang w:eastAsia="pl-PL"/>
        </w:rPr>
        <w:t xml:space="preserve">, Starostwa Powiatowego w </w:t>
      </w:r>
      <w:r w:rsidR="00D63C2A">
        <w:rPr>
          <w:rFonts w:ascii="Times New Roman" w:eastAsia="Times New Roman" w:hAnsi="Times New Roman" w:cs="Times New Roman"/>
          <w:color w:val="000000"/>
          <w:lang w:eastAsia="pl-PL"/>
        </w:rPr>
        <w:t>Grójcu</w:t>
      </w:r>
      <w:r w:rsidRPr="00715CD5">
        <w:rPr>
          <w:rFonts w:ascii="Times New Roman" w:eastAsia="Times New Roman" w:hAnsi="Times New Roman" w:cs="Times New Roman"/>
          <w:color w:val="000000"/>
          <w:lang w:eastAsia="pl-PL"/>
        </w:rPr>
        <w:t xml:space="preserve">, Urzędu Komunikacji Elektronicznej (delegatura w </w:t>
      </w:r>
      <w:r w:rsidR="007B1C97">
        <w:rPr>
          <w:rFonts w:ascii="Times New Roman" w:eastAsia="Times New Roman" w:hAnsi="Times New Roman" w:cs="Times New Roman"/>
          <w:color w:val="000000"/>
          <w:lang w:eastAsia="pl-PL"/>
        </w:rPr>
        <w:t>Warszawie</w:t>
      </w:r>
      <w:r w:rsidRPr="00715CD5">
        <w:rPr>
          <w:rFonts w:ascii="Times New Roman" w:eastAsia="Times New Roman" w:hAnsi="Times New Roman" w:cs="Times New Roman"/>
          <w:color w:val="000000"/>
          <w:lang w:eastAsia="pl-PL"/>
        </w:rPr>
        <w:t xml:space="preserve">), Urzędu Marszałkowskiego Województwa </w:t>
      </w:r>
      <w:r w:rsidR="007B1C97">
        <w:rPr>
          <w:rFonts w:ascii="Times New Roman" w:eastAsia="Times New Roman" w:hAnsi="Times New Roman" w:cs="Times New Roman"/>
          <w:color w:val="000000"/>
          <w:lang w:eastAsia="pl-PL"/>
        </w:rPr>
        <w:t>Mazowieckiego</w:t>
      </w:r>
      <w:r w:rsidRPr="00715CD5">
        <w:rPr>
          <w:rFonts w:ascii="Times New Roman" w:eastAsia="Times New Roman" w:hAnsi="Times New Roman" w:cs="Times New Roman"/>
          <w:color w:val="000000"/>
          <w:lang w:eastAsia="pl-PL"/>
        </w:rPr>
        <w:t xml:space="preserve"> (Departament Środowiska), Wojewódzkiego Inspektoratu Ochrony Środowiska w </w:t>
      </w:r>
      <w:r w:rsidR="007B1C97">
        <w:rPr>
          <w:rFonts w:ascii="Times New Roman" w:eastAsia="Times New Roman" w:hAnsi="Times New Roman" w:cs="Times New Roman"/>
          <w:color w:val="000000"/>
          <w:lang w:eastAsia="pl-PL"/>
        </w:rPr>
        <w:t>Warszawie</w:t>
      </w:r>
      <w:r w:rsidRPr="00715CD5">
        <w:rPr>
          <w:rFonts w:ascii="Times New Roman" w:eastAsia="Times New Roman" w:hAnsi="Times New Roman" w:cs="Times New Roman"/>
          <w:color w:val="000000"/>
          <w:lang w:eastAsia="pl-PL"/>
        </w:rPr>
        <w:t xml:space="preserve">, Zakładu Gospodarki Komunalnej Sp. z o.o. w </w:t>
      </w:r>
      <w:r w:rsidR="007B1C97">
        <w:rPr>
          <w:rFonts w:ascii="Times New Roman" w:eastAsia="Times New Roman" w:hAnsi="Times New Roman" w:cs="Times New Roman"/>
          <w:color w:val="000000"/>
          <w:lang w:eastAsia="pl-PL"/>
        </w:rPr>
        <w:t>Belsku Dużym</w:t>
      </w:r>
      <w:r w:rsidRPr="00715CD5">
        <w:rPr>
          <w:rFonts w:ascii="Times New Roman" w:eastAsia="Times New Roman" w:hAnsi="Times New Roman" w:cs="Times New Roman"/>
          <w:color w:val="000000"/>
          <w:lang w:eastAsia="pl-PL"/>
        </w:rPr>
        <w:t xml:space="preserve">, </w:t>
      </w:r>
      <w:r w:rsidR="007B1C97">
        <w:rPr>
          <w:rFonts w:ascii="Times New Roman" w:eastAsia="Times New Roman" w:hAnsi="Times New Roman" w:cs="Times New Roman"/>
          <w:color w:val="000000"/>
          <w:lang w:eastAsia="pl-PL"/>
        </w:rPr>
        <w:t>Mazowieckiego</w:t>
      </w:r>
      <w:r w:rsidR="000541C6">
        <w:rPr>
          <w:rFonts w:ascii="Times New Roman" w:eastAsia="Times New Roman" w:hAnsi="Times New Roman" w:cs="Times New Roman"/>
          <w:color w:val="000000"/>
          <w:lang w:eastAsia="pl-PL"/>
        </w:rPr>
        <w:t xml:space="preserve"> Zarządu Dróg Wojewódzkich w </w:t>
      </w:r>
      <w:r w:rsidR="007B1C97">
        <w:rPr>
          <w:rFonts w:ascii="Times New Roman" w:eastAsia="Times New Roman" w:hAnsi="Times New Roman" w:cs="Times New Roman"/>
          <w:color w:val="000000"/>
          <w:lang w:eastAsia="pl-PL"/>
        </w:rPr>
        <w:t>Warszawie.</w:t>
      </w:r>
      <w:r w:rsidR="000541C6">
        <w:rPr>
          <w:rFonts w:ascii="Times New Roman" w:eastAsia="Times New Roman" w:hAnsi="Times New Roman" w:cs="Times New Roman"/>
          <w:color w:val="000000"/>
          <w:lang w:eastAsia="pl-PL"/>
        </w:rPr>
        <w:t xml:space="preserve"> </w:t>
      </w:r>
      <w:r w:rsidRPr="00715CD5">
        <w:rPr>
          <w:rFonts w:ascii="Times New Roman" w:eastAsia="Times New Roman" w:hAnsi="Times New Roman" w:cs="Times New Roman"/>
          <w:color w:val="000000"/>
          <w:lang w:eastAsia="pl-PL"/>
        </w:rPr>
        <w:t>Dane o stanie środowiska naturalnego opisywano na podstawie aktualnych informacji.</w:t>
      </w:r>
      <w:r w:rsidRPr="00715CD5">
        <w:rPr>
          <w:rFonts w:ascii="Times New Roman" w:eastAsia="Times New Roman" w:hAnsi="Times New Roman" w:cs="Times New Roman"/>
          <w:color w:val="000000"/>
          <w:sz w:val="24"/>
          <w:lang w:eastAsia="pl-PL"/>
        </w:rPr>
        <w:t xml:space="preserve"> </w:t>
      </w:r>
      <w:r w:rsidRPr="00715CD5">
        <w:rPr>
          <w:rFonts w:ascii="Times New Roman" w:eastAsia="Times New Roman" w:hAnsi="Times New Roman" w:cs="Times New Roman"/>
          <w:color w:val="00000A"/>
          <w:lang w:eastAsia="pl-PL"/>
        </w:rPr>
        <w:t xml:space="preserve"> </w:t>
      </w:r>
    </w:p>
    <w:p w14:paraId="276FF09B" w14:textId="77777777" w:rsidR="00715CD5" w:rsidRPr="00715CD5" w:rsidRDefault="00715CD5" w:rsidP="00715CD5">
      <w:pPr>
        <w:spacing w:after="256" w:line="387"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t xml:space="preserve">Na podstawie dokonanej oceny i analizy stanu środowiska przyrodniczego określono cele, kierunki i zadania, a następnie opracowano harmonogram rzeczowo – finansowy z uwzględnieniem formy finansowania, osobno dla zadań własnych gminy oraz osobno dla zadań monitorowanych.  </w:t>
      </w:r>
    </w:p>
    <w:p w14:paraId="0C6E402E" w14:textId="77777777" w:rsidR="00715CD5" w:rsidRPr="00715CD5" w:rsidRDefault="00715CD5" w:rsidP="000541C6">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6" w:name="_Toc87016068"/>
      <w:r w:rsidRPr="00715CD5">
        <w:rPr>
          <w:rFonts w:ascii="Times New Roman" w:eastAsia="Times New Roman" w:hAnsi="Times New Roman" w:cs="Times New Roman"/>
          <w:b/>
          <w:i/>
          <w:color w:val="000000"/>
          <w:sz w:val="26"/>
          <w:lang w:eastAsia="pl-PL"/>
        </w:rPr>
        <w:t>4.3. Podstawa prawna</w:t>
      </w:r>
      <w:bookmarkEnd w:id="6"/>
      <w:r w:rsidRPr="00715CD5">
        <w:rPr>
          <w:rFonts w:ascii="Times New Roman" w:eastAsia="Times New Roman" w:hAnsi="Times New Roman" w:cs="Times New Roman"/>
          <w:b/>
          <w:i/>
          <w:color w:val="000000"/>
          <w:sz w:val="26"/>
          <w:lang w:eastAsia="pl-PL"/>
        </w:rPr>
        <w:t xml:space="preserve"> </w:t>
      </w:r>
    </w:p>
    <w:p w14:paraId="7CA0DE54" w14:textId="77777777" w:rsidR="00715CD5" w:rsidRPr="00715CD5" w:rsidRDefault="00715CD5" w:rsidP="007B1C97">
      <w:pPr>
        <w:spacing w:after="33" w:line="360"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Niniejszy dokument sporządzono zgodnie z wymogami obowiązujących przepisów prawnych dotyczących zagadnień ochrony środowiska. Podstawę prawną Programu stanowią wymienione niżej ustawy oraz akty wykonawcze do tych ustaw:</w:t>
      </w:r>
      <w:r w:rsidRPr="00715CD5">
        <w:rPr>
          <w:rFonts w:ascii="Times New Roman" w:eastAsia="Times New Roman" w:hAnsi="Times New Roman" w:cs="Times New Roman"/>
          <w:color w:val="00000A"/>
          <w:lang w:eastAsia="pl-PL"/>
        </w:rPr>
        <w:t xml:space="preserve"> </w:t>
      </w:r>
    </w:p>
    <w:p w14:paraId="427E3081" w14:textId="77777777" w:rsidR="00715CD5" w:rsidRPr="00715CD5" w:rsidRDefault="00715CD5" w:rsidP="006B616C">
      <w:pPr>
        <w:numPr>
          <w:ilvl w:val="0"/>
          <w:numId w:val="1"/>
        </w:numPr>
        <w:spacing w:after="134"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t>ustawa z dnia 27 kwietnia 2001 r. Prawo ochrony środowiska (Dz.U. 2020 poz. 1219),</w:t>
      </w:r>
      <w:r w:rsidRPr="00715CD5">
        <w:rPr>
          <w:rFonts w:ascii="Calibri" w:eastAsia="Calibri" w:hAnsi="Calibri" w:cs="Calibri"/>
          <w:color w:val="000000"/>
          <w:lang w:eastAsia="pl-PL"/>
        </w:rPr>
        <w:t xml:space="preserve"> </w:t>
      </w:r>
    </w:p>
    <w:p w14:paraId="7E17A598" w14:textId="77777777" w:rsidR="00715CD5" w:rsidRPr="00715CD5" w:rsidRDefault="00715CD5" w:rsidP="006B616C">
      <w:pPr>
        <w:numPr>
          <w:ilvl w:val="0"/>
          <w:numId w:val="1"/>
        </w:numPr>
        <w:spacing w:after="5"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3 października 2008 r. o udostępnianiu informacji o środowisku  i jego ochronie, udziale społeczeństwa w ochronie środowiska oraz o ocenach oddziaływania na środowisko (Dz.U. 2021 poz. 247),  </w:t>
      </w:r>
    </w:p>
    <w:p w14:paraId="6C38A52A" w14:textId="77777777" w:rsidR="00715CD5" w:rsidRPr="00715CD5" w:rsidRDefault="00715CD5" w:rsidP="006B616C">
      <w:pPr>
        <w:numPr>
          <w:ilvl w:val="0"/>
          <w:numId w:val="1"/>
        </w:numPr>
        <w:spacing w:after="104"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16 kwietnia 2004 r. o ochronie przyrody (Dz.U. 2020 poz. 55), </w:t>
      </w:r>
    </w:p>
    <w:p w14:paraId="54251A4B" w14:textId="77777777" w:rsidR="00715CD5" w:rsidRPr="00715CD5" w:rsidRDefault="00715CD5" w:rsidP="006B616C">
      <w:pPr>
        <w:numPr>
          <w:ilvl w:val="0"/>
          <w:numId w:val="1"/>
        </w:numPr>
        <w:spacing w:after="88"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t>ustawa z dnia 28 września 1991 r. o lasach (</w:t>
      </w:r>
      <w:r w:rsidRPr="00715CD5">
        <w:rPr>
          <w:rFonts w:ascii="Times New Roman" w:eastAsia="Times New Roman" w:hAnsi="Times New Roman" w:cs="Times New Roman"/>
          <w:color w:val="000000"/>
          <w:lang w:eastAsia="pl-PL"/>
        </w:rPr>
        <w:t>Dz.U. 2020 poz. 1463</w:t>
      </w:r>
      <w:r w:rsidRPr="00715CD5">
        <w:rPr>
          <w:rFonts w:ascii="Times New Roman" w:eastAsia="Times New Roman" w:hAnsi="Times New Roman" w:cs="Times New Roman"/>
          <w:color w:val="00000A"/>
          <w:lang w:eastAsia="pl-PL"/>
        </w:rPr>
        <w:t>),</w:t>
      </w:r>
      <w:r w:rsidRPr="00715CD5">
        <w:rPr>
          <w:rFonts w:ascii="Times New Roman" w:eastAsia="Times New Roman" w:hAnsi="Times New Roman" w:cs="Times New Roman"/>
          <w:color w:val="000000"/>
          <w:lang w:eastAsia="pl-PL"/>
        </w:rPr>
        <w:t xml:space="preserve"> </w:t>
      </w:r>
    </w:p>
    <w:p w14:paraId="2E6E8797" w14:textId="77777777" w:rsidR="00715CD5" w:rsidRPr="00715CD5" w:rsidRDefault="00715CD5" w:rsidP="006B616C">
      <w:pPr>
        <w:numPr>
          <w:ilvl w:val="0"/>
          <w:numId w:val="1"/>
        </w:numPr>
        <w:spacing w:after="90"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t>ustawa z dnia 20 lipca 2017 r. Prawo wodne (Dz. U. z 2021r.  poz. 624.),</w:t>
      </w:r>
      <w:r w:rsidRPr="00715CD5">
        <w:rPr>
          <w:rFonts w:ascii="Times New Roman" w:eastAsia="Times New Roman" w:hAnsi="Times New Roman" w:cs="Times New Roman"/>
          <w:color w:val="000000"/>
          <w:lang w:eastAsia="pl-PL"/>
        </w:rPr>
        <w:t xml:space="preserve"> </w:t>
      </w:r>
    </w:p>
    <w:p w14:paraId="61546540" w14:textId="77777777" w:rsidR="00715CD5" w:rsidRPr="00715CD5" w:rsidRDefault="00715CD5" w:rsidP="006B616C">
      <w:pPr>
        <w:numPr>
          <w:ilvl w:val="0"/>
          <w:numId w:val="1"/>
        </w:numPr>
        <w:spacing w:after="25"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t>ustawa z dnia 7 czerwca 2001 r. o zbiorowym zaopatrzeniu w wodę i zbiorowym odprowadzaniu ścieków (</w:t>
      </w:r>
      <w:r w:rsidRPr="00715CD5">
        <w:rPr>
          <w:rFonts w:ascii="Times New Roman" w:eastAsia="Times New Roman" w:hAnsi="Times New Roman" w:cs="Times New Roman"/>
          <w:color w:val="000000"/>
          <w:lang w:eastAsia="pl-PL"/>
        </w:rPr>
        <w:t>Dz.U. 2020 poz. 2028</w:t>
      </w:r>
      <w:r w:rsidRPr="00715CD5">
        <w:rPr>
          <w:rFonts w:ascii="Times New Roman" w:eastAsia="Times New Roman" w:hAnsi="Times New Roman" w:cs="Times New Roman"/>
          <w:color w:val="00000A"/>
          <w:lang w:eastAsia="pl-PL"/>
        </w:rPr>
        <w:t>),</w:t>
      </w:r>
      <w:r w:rsidRPr="00715CD5">
        <w:rPr>
          <w:rFonts w:ascii="Times New Roman" w:eastAsia="Times New Roman" w:hAnsi="Times New Roman" w:cs="Times New Roman"/>
          <w:color w:val="000000"/>
          <w:lang w:eastAsia="pl-PL"/>
        </w:rPr>
        <w:t xml:space="preserve"> </w:t>
      </w:r>
    </w:p>
    <w:p w14:paraId="7DBD2755" w14:textId="77777777" w:rsidR="00715CD5" w:rsidRPr="00715CD5" w:rsidRDefault="00715CD5" w:rsidP="006B616C">
      <w:pPr>
        <w:numPr>
          <w:ilvl w:val="0"/>
          <w:numId w:val="1"/>
        </w:numPr>
        <w:spacing w:after="57"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13 kwietnia 2007 roku o zapobieganiu szkodom w środowisku i ich naprawie (Dz.U. 2020 poz. 2187), </w:t>
      </w:r>
    </w:p>
    <w:p w14:paraId="5C9AD4F9" w14:textId="77777777" w:rsidR="00715CD5" w:rsidRPr="00715CD5" w:rsidRDefault="00715CD5" w:rsidP="006B616C">
      <w:pPr>
        <w:numPr>
          <w:ilvl w:val="0"/>
          <w:numId w:val="1"/>
        </w:numPr>
        <w:spacing w:after="48"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17 lipca 2009 roku o systemie zarządzania emisjami gazów cieplarnianych  i innych substancji (Dz. U. 2020 poz. 1077), </w:t>
      </w:r>
    </w:p>
    <w:p w14:paraId="3AE94048" w14:textId="77777777" w:rsidR="00715CD5" w:rsidRPr="00715CD5" w:rsidRDefault="00715CD5" w:rsidP="006B616C">
      <w:pPr>
        <w:numPr>
          <w:ilvl w:val="0"/>
          <w:numId w:val="1"/>
        </w:numPr>
        <w:spacing w:after="70"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13 września 1996 roku o utrzymaniu czystości i porządku w gminach (Dz. U. </w:t>
      </w:r>
    </w:p>
    <w:p w14:paraId="2153CC3F" w14:textId="77777777" w:rsidR="00715CD5" w:rsidRPr="00715CD5" w:rsidRDefault="00715CD5" w:rsidP="007B1C97">
      <w:pPr>
        <w:spacing w:after="138" w:line="360" w:lineRule="auto"/>
        <w:ind w:left="576" w:right="3"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lastRenderedPageBreak/>
        <w:t xml:space="preserve">z 2021 r. poz. 888), </w:t>
      </w:r>
    </w:p>
    <w:p w14:paraId="26CF484F" w14:textId="77777777" w:rsidR="00715CD5" w:rsidRPr="00715CD5" w:rsidRDefault="00715CD5" w:rsidP="006B616C">
      <w:pPr>
        <w:numPr>
          <w:ilvl w:val="0"/>
          <w:numId w:val="1"/>
        </w:numPr>
        <w:spacing w:after="86"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9 czerwca 2011 r. Prawo geologiczne i górnicze (Dz.U. 2020 poz. 1064), </w:t>
      </w:r>
    </w:p>
    <w:p w14:paraId="7915B3BF" w14:textId="77777777" w:rsidR="00715CD5" w:rsidRPr="00715CD5" w:rsidRDefault="00715CD5" w:rsidP="006B616C">
      <w:pPr>
        <w:numPr>
          <w:ilvl w:val="0"/>
          <w:numId w:val="1"/>
        </w:numPr>
        <w:spacing w:after="104"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14 grudnia 2012 r. o odpadach (Dz.U. 2021 poz. 779), </w:t>
      </w:r>
    </w:p>
    <w:p w14:paraId="509D974E" w14:textId="77777777" w:rsidR="00715CD5" w:rsidRPr="00715CD5" w:rsidRDefault="00715CD5" w:rsidP="006B616C">
      <w:pPr>
        <w:numPr>
          <w:ilvl w:val="0"/>
          <w:numId w:val="1"/>
        </w:numPr>
        <w:spacing w:after="88"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3 lutego 1995 r. o ochronie gruntów rolnych i  leśnych  (Dz.U. 2017 poz. 1161), </w:t>
      </w:r>
    </w:p>
    <w:p w14:paraId="48C25AFC" w14:textId="77777777" w:rsidR="00715CD5" w:rsidRPr="00715CD5" w:rsidRDefault="00715CD5" w:rsidP="006B616C">
      <w:pPr>
        <w:numPr>
          <w:ilvl w:val="0"/>
          <w:numId w:val="1"/>
        </w:numPr>
        <w:spacing w:after="104"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7 lipca 1994 r. Prawo budowlane (Dz.U. 2020 poz. 1333), </w:t>
      </w:r>
    </w:p>
    <w:p w14:paraId="6329529B" w14:textId="77777777" w:rsidR="00715CD5" w:rsidRPr="00715CD5" w:rsidRDefault="00715CD5" w:rsidP="006B616C">
      <w:pPr>
        <w:numPr>
          <w:ilvl w:val="0"/>
          <w:numId w:val="1"/>
        </w:numPr>
        <w:spacing w:after="88"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10 lipca 2007 r. o nawozach i nawożeniu (Dz.U. 2021 poz. 76), </w:t>
      </w:r>
    </w:p>
    <w:p w14:paraId="4352F513" w14:textId="77777777" w:rsidR="00715CD5" w:rsidRPr="00715CD5" w:rsidRDefault="00715CD5" w:rsidP="006B616C">
      <w:pPr>
        <w:numPr>
          <w:ilvl w:val="0"/>
          <w:numId w:val="1"/>
        </w:numPr>
        <w:spacing w:after="38"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27 marca 2003 r. o planowaniu i zagospodarowaniu przestrzennym (Dz.U. 2021 poz. 741), </w:t>
      </w:r>
    </w:p>
    <w:p w14:paraId="6090C1E7" w14:textId="77777777" w:rsidR="00715CD5" w:rsidRPr="00715CD5" w:rsidRDefault="00715CD5" w:rsidP="006B616C">
      <w:pPr>
        <w:numPr>
          <w:ilvl w:val="0"/>
          <w:numId w:val="1"/>
        </w:numPr>
        <w:spacing w:after="131"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ustawa z dnia 21 sierpnia 1997 r. o ochronie zwierząt (Dz.U. 2020 poz. 638), </w:t>
      </w:r>
    </w:p>
    <w:p w14:paraId="2C6B9941" w14:textId="77777777" w:rsidR="00715CD5" w:rsidRPr="00715CD5" w:rsidRDefault="00715CD5" w:rsidP="006B616C">
      <w:pPr>
        <w:numPr>
          <w:ilvl w:val="0"/>
          <w:numId w:val="1"/>
        </w:numPr>
        <w:spacing w:after="46"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Rozporządzeniu Ministra Środowiska z dnia 14 czerwca 2007 r. w sprawie dopuszczalnych poziomów hałasu w środowisku ( Dz. U. z 2014 r., poz. 826), </w:t>
      </w:r>
    </w:p>
    <w:p w14:paraId="36E32064" w14:textId="77777777" w:rsidR="00715CD5" w:rsidRPr="00715CD5" w:rsidRDefault="00715CD5" w:rsidP="006B616C">
      <w:pPr>
        <w:numPr>
          <w:ilvl w:val="0"/>
          <w:numId w:val="1"/>
        </w:numPr>
        <w:spacing w:after="5"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Rozporządzeniem Rady Ministrów z dnia 10 września 2019 r. w sprawie przedsięwzięć mogących znacząco oddziaływać na środowisko (Dz. U.2019, poz. 1839), </w:t>
      </w:r>
    </w:p>
    <w:p w14:paraId="425E64A2" w14:textId="77777777" w:rsidR="00715CD5" w:rsidRPr="00715CD5" w:rsidRDefault="00715CD5" w:rsidP="006B616C">
      <w:pPr>
        <w:numPr>
          <w:ilvl w:val="0"/>
          <w:numId w:val="1"/>
        </w:numPr>
        <w:spacing w:after="5"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Rozporządzenie Ministra Klimatu Środowiska z dnia 15 grudnia 2020 roku w sprawie zakresu i sposobu prowadzenia okresowych badań poziomów pól elektromagnetycznych w środowisku (Dz. U.2020  poz.2311), </w:t>
      </w:r>
    </w:p>
    <w:p w14:paraId="3A477F8E" w14:textId="77777777" w:rsidR="00715CD5" w:rsidRPr="00715CD5" w:rsidRDefault="00715CD5" w:rsidP="006B616C">
      <w:pPr>
        <w:numPr>
          <w:ilvl w:val="0"/>
          <w:numId w:val="1"/>
        </w:numPr>
        <w:spacing w:after="57"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Rozporządzenie Rady Ministrów z dnia 18 października 2016 r. w sprawie Planu gospodarowania wodami na obszarze dorzecza Odry (Dz. U. 2016 poz. 1967), </w:t>
      </w:r>
    </w:p>
    <w:p w14:paraId="63F54938" w14:textId="77777777" w:rsidR="00715CD5" w:rsidRPr="00715CD5" w:rsidRDefault="00715CD5" w:rsidP="006B616C">
      <w:pPr>
        <w:numPr>
          <w:ilvl w:val="0"/>
          <w:numId w:val="1"/>
        </w:numPr>
        <w:spacing w:after="46"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Rozporządzeniem Ministra Gospodarki Morskiej i Żeglugi Śródlądowej z dnia 9 października 2019 r. (Dz.U. 2019 poz. 2147), </w:t>
      </w:r>
    </w:p>
    <w:p w14:paraId="5406D2FE" w14:textId="77777777" w:rsidR="00715CD5" w:rsidRPr="00715CD5" w:rsidRDefault="00715CD5" w:rsidP="006B616C">
      <w:pPr>
        <w:numPr>
          <w:ilvl w:val="0"/>
          <w:numId w:val="1"/>
        </w:numPr>
        <w:spacing w:after="104"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Rozporządzenie Ministra Gospodarki Morskiej i Żeglugi Śródlądowej z dnia 11 października </w:t>
      </w:r>
    </w:p>
    <w:p w14:paraId="24D93876" w14:textId="77777777" w:rsidR="00715CD5" w:rsidRPr="00715CD5" w:rsidRDefault="00715CD5" w:rsidP="007B1C97">
      <w:pPr>
        <w:spacing w:after="61" w:line="360" w:lineRule="auto"/>
        <w:ind w:left="576" w:right="3"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2019 r. w sprawie kryteriów i sposobu oceny stanu jednolitych części wód podziemnych (Dz. U. 2019 poz. 2148), </w:t>
      </w:r>
    </w:p>
    <w:p w14:paraId="3C57C6B5" w14:textId="77777777" w:rsidR="00715CD5" w:rsidRPr="00715CD5" w:rsidRDefault="00715CD5" w:rsidP="006B616C">
      <w:pPr>
        <w:numPr>
          <w:ilvl w:val="0"/>
          <w:numId w:val="1"/>
        </w:numPr>
        <w:spacing w:after="5" w:line="360" w:lineRule="auto"/>
        <w:ind w:right="3" w:hanging="355"/>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Rozporządzenia Ministra Gospodarki Morskiej i Żeglugi Śródlądowej z dnia 12 lipca 2019 r. w sprawie substancji szczególnie szkodliwych dla środowiska wodnego oraz warunków, jakie należy spełnić przy wprowadzeniu do wód lub do ziemi ścieków, a także przy odprowadzaniu wód opadowych lub roztopowych do wód lub do urządzeń wodnych. </w:t>
      </w:r>
    </w:p>
    <w:p w14:paraId="0E6EDE4E" w14:textId="77777777" w:rsidR="00715CD5" w:rsidRPr="00715CD5" w:rsidRDefault="00715CD5" w:rsidP="000541C6">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7" w:name="_Toc87016069"/>
      <w:r w:rsidRPr="00715CD5">
        <w:rPr>
          <w:rFonts w:ascii="Times New Roman" w:eastAsia="Times New Roman" w:hAnsi="Times New Roman" w:cs="Times New Roman"/>
          <w:b/>
          <w:i/>
          <w:color w:val="000000"/>
          <w:sz w:val="26"/>
          <w:lang w:eastAsia="pl-PL"/>
        </w:rPr>
        <w:t>4.4. Spójność z dokumentami nadrzędnymi</w:t>
      </w:r>
      <w:bookmarkEnd w:id="7"/>
      <w:r w:rsidRPr="00715CD5">
        <w:rPr>
          <w:rFonts w:ascii="Times New Roman" w:eastAsia="Times New Roman" w:hAnsi="Times New Roman" w:cs="Times New Roman"/>
          <w:b/>
          <w:i/>
          <w:color w:val="000000"/>
          <w:sz w:val="26"/>
          <w:lang w:eastAsia="pl-PL"/>
        </w:rPr>
        <w:t xml:space="preserve"> </w:t>
      </w:r>
    </w:p>
    <w:p w14:paraId="4E5313ED" w14:textId="77777777" w:rsidR="00715CD5" w:rsidRPr="00715CD5" w:rsidRDefault="00715CD5" w:rsidP="007B1C97">
      <w:pPr>
        <w:spacing w:after="138" w:line="382"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Projekt „</w:t>
      </w:r>
      <w:r w:rsidRPr="00715CD5">
        <w:rPr>
          <w:rFonts w:ascii="Times New Roman" w:eastAsia="Times New Roman" w:hAnsi="Times New Roman" w:cs="Times New Roman"/>
          <w:i/>
          <w:color w:val="000000"/>
          <w:lang w:eastAsia="pl-PL"/>
        </w:rPr>
        <w:t>Programu Ochrony Środowiska dla Gminy</w:t>
      </w:r>
      <w:r w:rsidR="007B1C97">
        <w:rPr>
          <w:rFonts w:ascii="Times New Roman" w:eastAsia="Times New Roman" w:hAnsi="Times New Roman" w:cs="Times New Roman"/>
          <w:i/>
          <w:color w:val="000000"/>
          <w:lang w:eastAsia="pl-PL"/>
        </w:rPr>
        <w:t xml:space="preserve"> Belsk Duży</w:t>
      </w:r>
      <w:r w:rsidRPr="00715CD5">
        <w:rPr>
          <w:rFonts w:ascii="Times New Roman" w:eastAsia="Times New Roman" w:hAnsi="Times New Roman" w:cs="Times New Roman"/>
          <w:i/>
          <w:color w:val="000000"/>
          <w:lang w:eastAsia="pl-PL"/>
        </w:rPr>
        <w:t xml:space="preserve"> na lata 2021 – 2024 z perspektywą do roku 2028”</w:t>
      </w:r>
      <w:r w:rsidRPr="00715CD5">
        <w:rPr>
          <w:rFonts w:ascii="Times New Roman" w:eastAsia="Times New Roman" w:hAnsi="Times New Roman" w:cs="Times New Roman"/>
          <w:color w:val="000000"/>
          <w:lang w:eastAsia="pl-PL"/>
        </w:rPr>
        <w:t xml:space="preserve"> uwzględnia założenia zawarte w dokumentach nadrzędnych wyższego szczebla: </w:t>
      </w:r>
    </w:p>
    <w:p w14:paraId="643050C6" w14:textId="77777777" w:rsidR="00715CD5" w:rsidRPr="00715CD5" w:rsidRDefault="00715CD5" w:rsidP="006B616C">
      <w:pPr>
        <w:numPr>
          <w:ilvl w:val="0"/>
          <w:numId w:val="2"/>
        </w:numPr>
        <w:spacing w:after="0" w:line="360" w:lineRule="auto"/>
        <w:ind w:left="714"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nadrzędne dokumenty strategiczne: </w:t>
      </w:r>
    </w:p>
    <w:p w14:paraId="2C97A86D" w14:textId="77777777" w:rsidR="00715CD5" w:rsidRPr="00715CD5" w:rsidRDefault="00715CD5" w:rsidP="006B616C">
      <w:pPr>
        <w:numPr>
          <w:ilvl w:val="1"/>
          <w:numId w:val="2"/>
        </w:numPr>
        <w:spacing w:after="0" w:line="360" w:lineRule="auto"/>
        <w:ind w:left="1077"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A"/>
          <w:lang w:eastAsia="pl-PL"/>
        </w:rPr>
        <w:lastRenderedPageBreak/>
        <w:t xml:space="preserve">Polityka ekologiczna państwa 2030 – strategia rozwoju w obszarze środowiska i gospodarki wodnej (M.P. 2013 poz.121), </w:t>
      </w:r>
    </w:p>
    <w:p w14:paraId="51253809" w14:textId="77777777" w:rsidR="00715CD5" w:rsidRPr="00715CD5" w:rsidRDefault="00715CD5" w:rsidP="006B616C">
      <w:pPr>
        <w:numPr>
          <w:ilvl w:val="1"/>
          <w:numId w:val="2"/>
        </w:numPr>
        <w:spacing w:after="0" w:line="360" w:lineRule="auto"/>
        <w:ind w:left="1077"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Strategia Zrównoważonego Rozwoju Transportu do 2030 roku (M.P. 2019 poz. 1054), </w:t>
      </w:r>
    </w:p>
    <w:p w14:paraId="1BE39454" w14:textId="77777777" w:rsidR="00715CD5" w:rsidRPr="00715CD5" w:rsidRDefault="00715CD5" w:rsidP="006B616C">
      <w:pPr>
        <w:numPr>
          <w:ilvl w:val="1"/>
          <w:numId w:val="2"/>
        </w:numPr>
        <w:spacing w:after="0" w:line="360" w:lineRule="auto"/>
        <w:ind w:left="1077"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Strategia zrównoważonego rozwoju wsi, rolnictwa i rybactwa 2030 (M.P. 2019 poz. 1150), </w:t>
      </w:r>
    </w:p>
    <w:p w14:paraId="04BE12F1" w14:textId="77777777" w:rsidR="00715CD5" w:rsidRPr="00715CD5" w:rsidRDefault="00715CD5" w:rsidP="006B616C">
      <w:pPr>
        <w:numPr>
          <w:ilvl w:val="1"/>
          <w:numId w:val="2"/>
        </w:numPr>
        <w:spacing w:after="0" w:line="360" w:lineRule="auto"/>
        <w:ind w:left="1077"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Strategia rozwoju systemu bezpieczeństwa narodowego Rzeczypospolitej Polskiej 2022 (M.P. 2013 poz. 377) ,  </w:t>
      </w:r>
    </w:p>
    <w:p w14:paraId="0AE9526A" w14:textId="77777777" w:rsidR="00FF68DF" w:rsidRPr="00FF68DF" w:rsidRDefault="00715CD5" w:rsidP="006B616C">
      <w:pPr>
        <w:numPr>
          <w:ilvl w:val="1"/>
          <w:numId w:val="2"/>
        </w:numPr>
        <w:spacing w:after="0" w:line="360" w:lineRule="auto"/>
        <w:ind w:left="1077"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Krajowa Strategia Rozwoju Regionalnego 2030 (M.P. 2019 poz. 1060),  </w:t>
      </w:r>
    </w:p>
    <w:p w14:paraId="340B5C17" w14:textId="77777777" w:rsidR="00715CD5" w:rsidRPr="00715CD5" w:rsidRDefault="00715CD5" w:rsidP="006B616C">
      <w:pPr>
        <w:numPr>
          <w:ilvl w:val="1"/>
          <w:numId w:val="2"/>
        </w:numPr>
        <w:spacing w:after="0" w:line="360" w:lineRule="auto"/>
        <w:ind w:left="1077"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Polityka energetyczna Polski do 2040 roku (M.P. 2021 poz. 264). </w:t>
      </w:r>
    </w:p>
    <w:p w14:paraId="32D89EF2" w14:textId="77777777" w:rsidR="00715CD5" w:rsidRPr="00715CD5" w:rsidRDefault="00715CD5" w:rsidP="006B616C">
      <w:pPr>
        <w:numPr>
          <w:ilvl w:val="0"/>
          <w:numId w:val="2"/>
        </w:numPr>
        <w:spacing w:after="0" w:line="360" w:lineRule="auto"/>
        <w:ind w:left="714"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dokumenty sektorowe: </w:t>
      </w:r>
    </w:p>
    <w:p w14:paraId="3B56736B" w14:textId="77777777" w:rsidR="00715CD5" w:rsidRPr="00715CD5" w:rsidRDefault="00715CD5" w:rsidP="006B616C">
      <w:pPr>
        <w:numPr>
          <w:ilvl w:val="1"/>
          <w:numId w:val="2"/>
        </w:numPr>
        <w:spacing w:after="0" w:line="360" w:lineRule="auto"/>
        <w:ind w:hanging="36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Krajowy Program Ochrony Powietrza do roku 2020 z perspektywą do 2030 </w:t>
      </w:r>
    </w:p>
    <w:p w14:paraId="7E96B0FA" w14:textId="77777777" w:rsidR="00715CD5" w:rsidRPr="00715CD5" w:rsidRDefault="00715CD5" w:rsidP="001710A1">
      <w:pPr>
        <w:spacing w:after="0" w:line="360" w:lineRule="auto"/>
        <w:ind w:left="1090"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(https://www.gov.pl/web/klimat/krajowy-program-ochrony-powietrza), </w:t>
      </w:r>
    </w:p>
    <w:p w14:paraId="7610503E" w14:textId="77777777" w:rsidR="00715CD5" w:rsidRPr="00715CD5" w:rsidRDefault="00715CD5" w:rsidP="006B616C">
      <w:pPr>
        <w:numPr>
          <w:ilvl w:val="1"/>
          <w:numId w:val="2"/>
        </w:numPr>
        <w:spacing w:after="0" w:line="360" w:lineRule="auto"/>
        <w:ind w:hanging="36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Krajowy Plan Gospodarki Odpadami 2022 (M.P. 2019 poz. 784), </w:t>
      </w:r>
    </w:p>
    <w:p w14:paraId="6AE34A3D" w14:textId="77777777" w:rsidR="00715CD5" w:rsidRPr="00715CD5" w:rsidRDefault="00715CD5" w:rsidP="006B616C">
      <w:pPr>
        <w:numPr>
          <w:ilvl w:val="1"/>
          <w:numId w:val="2"/>
        </w:numPr>
        <w:spacing w:after="0" w:line="360" w:lineRule="auto"/>
        <w:ind w:hanging="36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Narodowy Program Rozwoju Gospodarki Niskoemisyjnej,  </w:t>
      </w:r>
    </w:p>
    <w:p w14:paraId="2CA3FFC5" w14:textId="77777777" w:rsidR="00715CD5" w:rsidRPr="00715CD5" w:rsidRDefault="00715CD5" w:rsidP="006B616C">
      <w:pPr>
        <w:numPr>
          <w:ilvl w:val="1"/>
          <w:numId w:val="2"/>
        </w:numPr>
        <w:spacing w:after="0" w:line="360" w:lineRule="auto"/>
        <w:ind w:hanging="36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Aktualizacja Krajowego Programu Oczyszczania Ścieków Komunalnych </w:t>
      </w:r>
    </w:p>
    <w:p w14:paraId="2A97FAEA" w14:textId="77777777" w:rsidR="00715CD5" w:rsidRPr="00715CD5" w:rsidRDefault="00715CD5" w:rsidP="001710A1">
      <w:pPr>
        <w:spacing w:after="0" w:line="360" w:lineRule="auto"/>
        <w:ind w:left="1090"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(https://www.kzgw.gov.pl/files/kposk/01-5akposk/vakaposk.pdf),  </w:t>
      </w:r>
    </w:p>
    <w:p w14:paraId="2381AE63" w14:textId="77777777" w:rsidR="00715CD5" w:rsidRPr="00715CD5" w:rsidRDefault="00715CD5" w:rsidP="006B616C">
      <w:pPr>
        <w:numPr>
          <w:ilvl w:val="1"/>
          <w:numId w:val="2"/>
        </w:numPr>
        <w:spacing w:after="0" w:line="360" w:lineRule="auto"/>
        <w:ind w:hanging="36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Krajowy Program  Powstawaniu Odpadów </w:t>
      </w:r>
    </w:p>
    <w:p w14:paraId="410BDB77" w14:textId="77777777" w:rsidR="00715CD5" w:rsidRPr="00715CD5" w:rsidRDefault="00715CD5" w:rsidP="001710A1">
      <w:pPr>
        <w:spacing w:after="0" w:line="360" w:lineRule="auto"/>
        <w:ind w:left="1090"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(https://archiwum.mos.gov.pl/srodowisko/odpady/zapobieganie-powstawaniu-odpadow/), </w:t>
      </w:r>
    </w:p>
    <w:p w14:paraId="7EEF335A" w14:textId="77777777" w:rsidR="00715CD5" w:rsidRPr="00715CD5" w:rsidRDefault="00715CD5" w:rsidP="006B616C">
      <w:pPr>
        <w:numPr>
          <w:ilvl w:val="1"/>
          <w:numId w:val="2"/>
        </w:numPr>
        <w:spacing w:after="0" w:line="360" w:lineRule="auto"/>
        <w:ind w:hanging="36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Strategiczny Plan Adaptacji dla sektorów i obszarów wrażl</w:t>
      </w:r>
      <w:r w:rsidR="007B1C97">
        <w:rPr>
          <w:rFonts w:ascii="Times New Roman" w:eastAsia="Times New Roman" w:hAnsi="Times New Roman" w:cs="Times New Roman"/>
          <w:color w:val="000000"/>
          <w:lang w:eastAsia="pl-PL"/>
        </w:rPr>
        <w:t>iwych na zmiany klimatu do roku 2020 z perspektywą do 2030 </w:t>
      </w:r>
      <w:r w:rsidRPr="00715CD5">
        <w:rPr>
          <w:rFonts w:ascii="Times New Roman" w:eastAsia="Times New Roman" w:hAnsi="Times New Roman" w:cs="Times New Roman"/>
          <w:color w:val="000000"/>
          <w:lang w:eastAsia="pl-PL"/>
        </w:rPr>
        <w:t xml:space="preserve">r. (https://klimada.mos.gov.pl/wpcontent/uploads/2013/11/SPA-2020.pdf), </w:t>
      </w:r>
    </w:p>
    <w:p w14:paraId="3991FCB5" w14:textId="77777777" w:rsidR="00715CD5" w:rsidRPr="00715CD5" w:rsidRDefault="00715CD5" w:rsidP="006B616C">
      <w:pPr>
        <w:numPr>
          <w:ilvl w:val="1"/>
          <w:numId w:val="2"/>
        </w:numPr>
        <w:spacing w:after="0" w:line="360" w:lineRule="auto"/>
        <w:ind w:hanging="36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Program wodno-środowiskowy kraju (https://apgw.gov.pl/pl/test2), </w:t>
      </w:r>
    </w:p>
    <w:p w14:paraId="30986CB8" w14:textId="77777777" w:rsidR="00715CD5" w:rsidRPr="00715CD5" w:rsidRDefault="00715CD5" w:rsidP="006B616C">
      <w:pPr>
        <w:numPr>
          <w:ilvl w:val="1"/>
          <w:numId w:val="2"/>
        </w:numPr>
        <w:spacing w:after="0" w:line="360" w:lineRule="auto"/>
        <w:ind w:hanging="36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Plan Gospodarowania Wodami na obszarze dorzecza Odry (Rozporządzenie Rady </w:t>
      </w:r>
    </w:p>
    <w:p w14:paraId="628F94D3" w14:textId="77777777" w:rsidR="00715CD5" w:rsidRPr="00715CD5" w:rsidRDefault="00715CD5" w:rsidP="001710A1">
      <w:pPr>
        <w:spacing w:after="0" w:line="360" w:lineRule="auto"/>
        <w:ind w:left="1090"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Ministrów z dnia 18 października 2016 r., poz. 19</w:t>
      </w:r>
      <w:r w:rsidR="00356D83">
        <w:rPr>
          <w:rFonts w:ascii="Times New Roman" w:eastAsia="Times New Roman" w:hAnsi="Times New Roman" w:cs="Times New Roman"/>
          <w:color w:val="000000"/>
          <w:lang w:eastAsia="pl-PL"/>
        </w:rPr>
        <w:t>38</w:t>
      </w:r>
      <w:r w:rsidRPr="00715CD5">
        <w:rPr>
          <w:rFonts w:ascii="Times New Roman" w:eastAsia="Times New Roman" w:hAnsi="Times New Roman" w:cs="Times New Roman"/>
          <w:color w:val="000000"/>
          <w:lang w:eastAsia="pl-PL"/>
        </w:rPr>
        <w:t xml:space="preserve">), </w:t>
      </w:r>
    </w:p>
    <w:p w14:paraId="394D5585" w14:textId="77777777" w:rsidR="00715CD5" w:rsidRPr="00715CD5" w:rsidRDefault="00715CD5" w:rsidP="006B616C">
      <w:pPr>
        <w:numPr>
          <w:ilvl w:val="1"/>
          <w:numId w:val="2"/>
        </w:numPr>
        <w:spacing w:after="0" w:line="360" w:lineRule="auto"/>
        <w:ind w:left="1077"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Plan Zarządzania Ryzykiem Powodziowym na obszarze dorzecza </w:t>
      </w:r>
      <w:r w:rsidR="00356D83">
        <w:rPr>
          <w:rFonts w:ascii="Times New Roman" w:eastAsia="Times New Roman" w:hAnsi="Times New Roman" w:cs="Times New Roman"/>
          <w:color w:val="000000"/>
          <w:lang w:eastAsia="pl-PL"/>
        </w:rPr>
        <w:t>Wisły</w:t>
      </w:r>
      <w:r w:rsidRPr="00715CD5">
        <w:rPr>
          <w:rFonts w:ascii="Times New Roman" w:eastAsia="Times New Roman" w:hAnsi="Times New Roman" w:cs="Times New Roman"/>
          <w:color w:val="000000"/>
          <w:lang w:eastAsia="pl-PL"/>
        </w:rPr>
        <w:t xml:space="preserve"> (Rozporządzenie </w:t>
      </w:r>
    </w:p>
    <w:p w14:paraId="66D69440" w14:textId="77777777" w:rsidR="00715CD5" w:rsidRPr="00715CD5" w:rsidRDefault="00715CD5" w:rsidP="001710A1">
      <w:pPr>
        <w:spacing w:after="0" w:line="360" w:lineRule="auto"/>
        <w:ind w:left="1090"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Rady Ministrów z dnia 18 października 2016 r., poz. 1938) </w:t>
      </w:r>
    </w:p>
    <w:p w14:paraId="51023949" w14:textId="77777777" w:rsidR="00715CD5" w:rsidRPr="00715CD5" w:rsidRDefault="00715CD5" w:rsidP="006B616C">
      <w:pPr>
        <w:numPr>
          <w:ilvl w:val="0"/>
          <w:numId w:val="2"/>
        </w:numPr>
        <w:spacing w:after="0" w:line="360" w:lineRule="auto"/>
        <w:ind w:left="714" w:hanging="357"/>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dokumenty o charakterze programowym/wdrożeniowym: </w:t>
      </w:r>
    </w:p>
    <w:p w14:paraId="5D5C7DC9" w14:textId="77777777" w:rsidR="00715CD5" w:rsidRPr="00715CD5" w:rsidRDefault="00715CD5" w:rsidP="006B616C">
      <w:pPr>
        <w:numPr>
          <w:ilvl w:val="0"/>
          <w:numId w:val="3"/>
        </w:numPr>
        <w:spacing w:after="0" w:line="360" w:lineRule="auto"/>
        <w:ind w:hanging="35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Strategia Rozwoju Województwa </w:t>
      </w:r>
      <w:r w:rsidR="001710A1">
        <w:rPr>
          <w:rFonts w:ascii="Times New Roman" w:eastAsia="Times New Roman" w:hAnsi="Times New Roman" w:cs="Times New Roman"/>
          <w:color w:val="000000"/>
          <w:lang w:eastAsia="pl-PL"/>
        </w:rPr>
        <w:t>Mazowieckiego</w:t>
      </w:r>
      <w:r w:rsidRPr="00715CD5">
        <w:rPr>
          <w:rFonts w:ascii="Times New Roman" w:eastAsia="Times New Roman" w:hAnsi="Times New Roman" w:cs="Times New Roman"/>
          <w:color w:val="000000"/>
          <w:lang w:eastAsia="pl-PL"/>
        </w:rPr>
        <w:t xml:space="preserve"> do 2030 r.(Uchwała Nr. </w:t>
      </w:r>
      <w:r w:rsidR="001710A1">
        <w:rPr>
          <w:rFonts w:ascii="Times New Roman" w:eastAsia="Times New Roman" w:hAnsi="Times New Roman" w:cs="Times New Roman"/>
          <w:color w:val="000000"/>
          <w:lang w:eastAsia="pl-PL"/>
        </w:rPr>
        <w:t>158/13</w:t>
      </w:r>
      <w:r w:rsidRPr="00715CD5">
        <w:rPr>
          <w:rFonts w:ascii="Times New Roman" w:eastAsia="Times New Roman" w:hAnsi="Times New Roman" w:cs="Times New Roman"/>
          <w:color w:val="000000"/>
          <w:lang w:eastAsia="pl-PL"/>
        </w:rPr>
        <w:t xml:space="preserve"> Sejmiku Województwa </w:t>
      </w:r>
      <w:r w:rsidR="001710A1">
        <w:rPr>
          <w:rFonts w:ascii="Times New Roman" w:eastAsia="Times New Roman" w:hAnsi="Times New Roman" w:cs="Times New Roman"/>
          <w:color w:val="000000"/>
          <w:lang w:eastAsia="pl-PL"/>
        </w:rPr>
        <w:t>Mazowieckiego</w:t>
      </w:r>
      <w:r w:rsidRPr="00715CD5">
        <w:rPr>
          <w:rFonts w:ascii="Times New Roman" w:eastAsia="Times New Roman" w:hAnsi="Times New Roman" w:cs="Times New Roman"/>
          <w:color w:val="000000"/>
          <w:lang w:eastAsia="pl-PL"/>
        </w:rPr>
        <w:t xml:space="preserve"> z dnia </w:t>
      </w:r>
      <w:r w:rsidR="001710A1">
        <w:rPr>
          <w:rFonts w:ascii="Times New Roman" w:eastAsia="Times New Roman" w:hAnsi="Times New Roman" w:cs="Times New Roman"/>
          <w:color w:val="000000"/>
          <w:lang w:eastAsia="pl-PL"/>
        </w:rPr>
        <w:t>28</w:t>
      </w:r>
      <w:r w:rsidRPr="00715CD5">
        <w:rPr>
          <w:rFonts w:ascii="Times New Roman" w:eastAsia="Times New Roman" w:hAnsi="Times New Roman" w:cs="Times New Roman"/>
          <w:color w:val="000000"/>
          <w:lang w:eastAsia="pl-PL"/>
        </w:rPr>
        <w:t xml:space="preserve"> </w:t>
      </w:r>
      <w:r w:rsidR="001710A1">
        <w:rPr>
          <w:rFonts w:ascii="Times New Roman" w:eastAsia="Times New Roman" w:hAnsi="Times New Roman" w:cs="Times New Roman"/>
          <w:color w:val="000000"/>
          <w:lang w:eastAsia="pl-PL"/>
        </w:rPr>
        <w:t>października 2013 r.</w:t>
      </w:r>
      <w:r w:rsidRPr="00715CD5">
        <w:rPr>
          <w:rFonts w:ascii="Times New Roman" w:eastAsia="Times New Roman" w:hAnsi="Times New Roman" w:cs="Times New Roman"/>
          <w:color w:val="000000"/>
          <w:lang w:eastAsia="pl-PL"/>
        </w:rPr>
        <w:t xml:space="preserve">), </w:t>
      </w:r>
    </w:p>
    <w:p w14:paraId="405260CF" w14:textId="77777777" w:rsidR="00715CD5" w:rsidRPr="00715CD5" w:rsidRDefault="00715CD5" w:rsidP="006B616C">
      <w:pPr>
        <w:numPr>
          <w:ilvl w:val="0"/>
          <w:numId w:val="3"/>
        </w:numPr>
        <w:spacing w:after="0" w:line="360" w:lineRule="auto"/>
        <w:ind w:hanging="35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Plan Zagospodarowania Przestrzennego Województwa </w:t>
      </w:r>
      <w:r w:rsidR="001710A1">
        <w:rPr>
          <w:rFonts w:ascii="Times New Roman" w:eastAsia="Times New Roman" w:hAnsi="Times New Roman" w:cs="Times New Roman"/>
          <w:color w:val="000000"/>
          <w:lang w:eastAsia="pl-PL"/>
        </w:rPr>
        <w:t>Mazowieckiego</w:t>
      </w:r>
      <w:r w:rsidRPr="00715CD5">
        <w:rPr>
          <w:rFonts w:ascii="Times New Roman" w:eastAsia="Times New Roman" w:hAnsi="Times New Roman" w:cs="Times New Roman"/>
          <w:color w:val="000000"/>
          <w:lang w:eastAsia="pl-PL"/>
        </w:rPr>
        <w:t xml:space="preserve"> (Uchwała Nr. </w:t>
      </w:r>
      <w:r w:rsidR="001710A1">
        <w:rPr>
          <w:rFonts w:ascii="Times New Roman" w:eastAsia="Times New Roman" w:hAnsi="Times New Roman" w:cs="Times New Roman"/>
          <w:color w:val="000000"/>
          <w:lang w:eastAsia="pl-PL"/>
        </w:rPr>
        <w:t>22/18</w:t>
      </w:r>
      <w:r w:rsidRPr="00715CD5">
        <w:rPr>
          <w:rFonts w:ascii="Times New Roman" w:eastAsia="Times New Roman" w:hAnsi="Times New Roman" w:cs="Times New Roman"/>
          <w:color w:val="000000"/>
          <w:lang w:eastAsia="pl-PL"/>
        </w:rPr>
        <w:t xml:space="preserve"> Sejmiku Województwa </w:t>
      </w:r>
      <w:r w:rsidR="001710A1">
        <w:rPr>
          <w:rFonts w:ascii="Times New Roman" w:eastAsia="Times New Roman" w:hAnsi="Times New Roman" w:cs="Times New Roman"/>
          <w:color w:val="000000"/>
          <w:lang w:eastAsia="pl-PL"/>
        </w:rPr>
        <w:t>Mazowieckiego z dnia 19 grudnia 2018 r.</w:t>
      </w:r>
      <w:r w:rsidRPr="00715CD5">
        <w:rPr>
          <w:rFonts w:ascii="Times New Roman" w:eastAsia="Times New Roman" w:hAnsi="Times New Roman" w:cs="Times New Roman"/>
          <w:color w:val="000000"/>
          <w:lang w:eastAsia="pl-PL"/>
        </w:rPr>
        <w:t xml:space="preserve">.), </w:t>
      </w:r>
    </w:p>
    <w:p w14:paraId="3358C868" w14:textId="77777777" w:rsidR="00715CD5" w:rsidRPr="00F72B69" w:rsidRDefault="00F72B69" w:rsidP="006B616C">
      <w:pPr>
        <w:numPr>
          <w:ilvl w:val="0"/>
          <w:numId w:val="3"/>
        </w:numPr>
        <w:spacing w:after="0" w:line="360" w:lineRule="auto"/>
        <w:ind w:hanging="35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Plan gospodarki odpadami dla województwa mazowieckiego 2024 </w:t>
      </w:r>
      <w:r w:rsidR="00715CD5" w:rsidRPr="00715CD5">
        <w:rPr>
          <w:rFonts w:ascii="Times New Roman" w:eastAsia="Times New Roman" w:hAnsi="Times New Roman" w:cs="Times New Roman"/>
          <w:color w:val="000000"/>
          <w:lang w:eastAsia="pl-PL"/>
        </w:rPr>
        <w:t xml:space="preserve">(Uchwała Nr. </w:t>
      </w:r>
      <w:r>
        <w:rPr>
          <w:rFonts w:ascii="Times New Roman" w:eastAsia="Times New Roman" w:hAnsi="Times New Roman" w:cs="Times New Roman"/>
          <w:color w:val="000000"/>
          <w:lang w:eastAsia="pl-PL"/>
        </w:rPr>
        <w:t>4/19</w:t>
      </w:r>
      <w:r w:rsidR="00715CD5" w:rsidRPr="00715CD5">
        <w:rPr>
          <w:rFonts w:ascii="Times New Roman" w:eastAsia="Times New Roman" w:hAnsi="Times New Roman" w:cs="Times New Roman"/>
          <w:color w:val="000000"/>
          <w:lang w:eastAsia="pl-PL"/>
        </w:rPr>
        <w:t xml:space="preserve"> Sejmiku Województwa </w:t>
      </w:r>
      <w:r>
        <w:rPr>
          <w:rFonts w:ascii="Times New Roman" w:eastAsia="Times New Roman" w:hAnsi="Times New Roman" w:cs="Times New Roman"/>
          <w:color w:val="000000"/>
          <w:lang w:eastAsia="pl-PL"/>
        </w:rPr>
        <w:t>Mazowieckiego</w:t>
      </w:r>
      <w:r w:rsidR="00715CD5" w:rsidRPr="00F72B69">
        <w:rPr>
          <w:rFonts w:ascii="Times New Roman" w:eastAsia="Times New Roman" w:hAnsi="Times New Roman" w:cs="Times New Roman"/>
          <w:color w:val="000000"/>
          <w:lang w:eastAsia="pl-PL"/>
        </w:rPr>
        <w:t xml:space="preserve"> z dnia </w:t>
      </w:r>
      <w:r>
        <w:rPr>
          <w:rFonts w:ascii="Times New Roman" w:eastAsia="Times New Roman" w:hAnsi="Times New Roman" w:cs="Times New Roman"/>
          <w:color w:val="000000"/>
          <w:lang w:eastAsia="pl-PL"/>
        </w:rPr>
        <w:t>22 stycznia 2019 r.</w:t>
      </w:r>
      <w:r w:rsidR="00715CD5" w:rsidRPr="00F72B69">
        <w:rPr>
          <w:rFonts w:ascii="Times New Roman" w:eastAsia="Times New Roman" w:hAnsi="Times New Roman" w:cs="Times New Roman"/>
          <w:color w:val="000000"/>
          <w:lang w:eastAsia="pl-PL"/>
        </w:rPr>
        <w:t xml:space="preserve">), </w:t>
      </w:r>
    </w:p>
    <w:p w14:paraId="700D0423" w14:textId="77777777" w:rsidR="00715CD5" w:rsidRPr="00F72B69" w:rsidRDefault="00715CD5" w:rsidP="006B616C">
      <w:pPr>
        <w:numPr>
          <w:ilvl w:val="0"/>
          <w:numId w:val="3"/>
        </w:numPr>
        <w:spacing w:after="0" w:line="360" w:lineRule="auto"/>
        <w:ind w:hanging="35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Program Ochrony Powietrza dla strefy </w:t>
      </w:r>
      <w:r w:rsidR="00F72B69">
        <w:rPr>
          <w:rFonts w:ascii="Times New Roman" w:eastAsia="Times New Roman" w:hAnsi="Times New Roman" w:cs="Times New Roman"/>
          <w:color w:val="000000"/>
          <w:lang w:eastAsia="pl-PL"/>
        </w:rPr>
        <w:t>w województwie mazowieckim, w których zostały przekroczone poziomy dopuszczalne i docelowe substancji w powietrzu</w:t>
      </w:r>
      <w:r w:rsidRPr="00715CD5">
        <w:rPr>
          <w:rFonts w:ascii="Times New Roman" w:eastAsia="Times New Roman" w:hAnsi="Times New Roman" w:cs="Times New Roman"/>
          <w:color w:val="000000"/>
          <w:lang w:eastAsia="pl-PL"/>
        </w:rPr>
        <w:t xml:space="preserve"> (Uchwała Nr. </w:t>
      </w:r>
      <w:r w:rsidR="00F72B69">
        <w:rPr>
          <w:rFonts w:ascii="Times New Roman" w:eastAsia="Times New Roman" w:hAnsi="Times New Roman" w:cs="Times New Roman"/>
          <w:color w:val="000000"/>
          <w:lang w:eastAsia="pl-PL"/>
        </w:rPr>
        <w:t>115/20</w:t>
      </w:r>
      <w:r w:rsidRPr="00715CD5">
        <w:rPr>
          <w:rFonts w:ascii="Times New Roman" w:eastAsia="Times New Roman" w:hAnsi="Times New Roman" w:cs="Times New Roman"/>
          <w:color w:val="000000"/>
          <w:lang w:eastAsia="pl-PL"/>
        </w:rPr>
        <w:t xml:space="preserve"> Sejmiku </w:t>
      </w:r>
      <w:r w:rsidRPr="00F72B69">
        <w:rPr>
          <w:rFonts w:ascii="Times New Roman" w:eastAsia="Times New Roman" w:hAnsi="Times New Roman" w:cs="Times New Roman"/>
          <w:color w:val="000000"/>
          <w:lang w:eastAsia="pl-PL"/>
        </w:rPr>
        <w:t xml:space="preserve">Województwa </w:t>
      </w:r>
      <w:r w:rsidR="00F72B69">
        <w:rPr>
          <w:rFonts w:ascii="Times New Roman" w:eastAsia="Times New Roman" w:hAnsi="Times New Roman" w:cs="Times New Roman"/>
          <w:color w:val="000000"/>
          <w:lang w:eastAsia="pl-PL"/>
        </w:rPr>
        <w:t xml:space="preserve">Mazowieckiego z dnia 8 września </w:t>
      </w:r>
      <w:r w:rsidRPr="00F72B69">
        <w:rPr>
          <w:rFonts w:ascii="Times New Roman" w:eastAsia="Times New Roman" w:hAnsi="Times New Roman" w:cs="Times New Roman"/>
          <w:color w:val="000000"/>
          <w:lang w:eastAsia="pl-PL"/>
        </w:rPr>
        <w:t xml:space="preserve">2020 r.) ,  </w:t>
      </w:r>
    </w:p>
    <w:p w14:paraId="3E64A20F" w14:textId="77777777" w:rsidR="00715CD5" w:rsidRPr="00715CD5" w:rsidRDefault="00715CD5" w:rsidP="006B616C">
      <w:pPr>
        <w:numPr>
          <w:ilvl w:val="0"/>
          <w:numId w:val="3"/>
        </w:numPr>
        <w:spacing w:after="0" w:line="360" w:lineRule="auto"/>
        <w:ind w:hanging="35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lastRenderedPageBreak/>
        <w:t xml:space="preserve">Program ochrony środowiska dla województwa </w:t>
      </w:r>
      <w:r w:rsidR="00FF68DF">
        <w:rPr>
          <w:rFonts w:ascii="Times New Roman" w:eastAsia="Times New Roman" w:hAnsi="Times New Roman" w:cs="Times New Roman"/>
          <w:color w:val="000000"/>
          <w:lang w:eastAsia="pl-PL"/>
        </w:rPr>
        <w:t xml:space="preserve">mazowieckiego do 2022 r. </w:t>
      </w:r>
      <w:r w:rsidRPr="00715CD5">
        <w:rPr>
          <w:rFonts w:ascii="Times New Roman" w:eastAsia="Times New Roman" w:hAnsi="Times New Roman" w:cs="Times New Roman"/>
          <w:color w:val="000000"/>
          <w:lang w:eastAsia="pl-PL"/>
        </w:rPr>
        <w:t>(</w:t>
      </w:r>
      <w:r w:rsidR="00FF68DF">
        <w:rPr>
          <w:rFonts w:ascii="Times New Roman" w:eastAsia="Times New Roman" w:hAnsi="Times New Roman" w:cs="Times New Roman"/>
          <w:color w:val="000000"/>
          <w:lang w:eastAsia="pl-PL"/>
        </w:rPr>
        <w:t>Uchwała Nr. 3/17 Sejmiku Województwa Mazowieckiego z dnia 24 stycznia 2017 r.</w:t>
      </w:r>
      <w:r w:rsidRPr="00715CD5">
        <w:rPr>
          <w:rFonts w:ascii="Times New Roman" w:eastAsia="Times New Roman" w:hAnsi="Times New Roman" w:cs="Times New Roman"/>
          <w:color w:val="000000"/>
          <w:lang w:eastAsia="pl-PL"/>
        </w:rPr>
        <w:t xml:space="preserve">). </w:t>
      </w:r>
    </w:p>
    <w:p w14:paraId="35A9F04B" w14:textId="77777777" w:rsidR="00715CD5" w:rsidRPr="00715CD5" w:rsidRDefault="00715CD5" w:rsidP="001710A1">
      <w:pPr>
        <w:spacing w:after="0" w:line="360" w:lineRule="auto"/>
        <w:ind w:left="368" w:hanging="10"/>
        <w:jc w:val="both"/>
        <w:rPr>
          <w:rFonts w:ascii="Times New Roman" w:eastAsia="Times New Roman" w:hAnsi="Times New Roman" w:cs="Times New Roman"/>
          <w:color w:val="000000"/>
          <w:lang w:eastAsia="pl-PL"/>
        </w:rPr>
      </w:pPr>
      <w:r w:rsidRPr="00715CD5">
        <w:rPr>
          <w:rFonts w:ascii="Wingdings" w:eastAsia="Wingdings" w:hAnsi="Wingdings" w:cs="Wingdings"/>
          <w:color w:val="000000"/>
          <w:lang w:eastAsia="pl-PL"/>
        </w:rPr>
        <w:t></w:t>
      </w:r>
      <w:r w:rsidRPr="00715CD5">
        <w:rPr>
          <w:rFonts w:ascii="Arial" w:eastAsia="Arial" w:hAnsi="Arial" w:cs="Arial"/>
          <w:color w:val="000000"/>
          <w:lang w:eastAsia="pl-PL"/>
        </w:rPr>
        <w:t xml:space="preserve"> </w:t>
      </w:r>
      <w:r w:rsidRPr="00715CD5">
        <w:rPr>
          <w:rFonts w:ascii="Times New Roman" w:eastAsia="Times New Roman" w:hAnsi="Times New Roman" w:cs="Times New Roman"/>
          <w:color w:val="000000"/>
          <w:lang w:eastAsia="pl-PL"/>
        </w:rPr>
        <w:t xml:space="preserve">dokumenty szczebla lokalnego: </w:t>
      </w:r>
    </w:p>
    <w:p w14:paraId="537434BA" w14:textId="77777777" w:rsidR="00715CD5" w:rsidRPr="00715CD5" w:rsidRDefault="00715CD5" w:rsidP="006B616C">
      <w:pPr>
        <w:numPr>
          <w:ilvl w:val="0"/>
          <w:numId w:val="4"/>
        </w:numPr>
        <w:spacing w:after="0" w:line="360" w:lineRule="auto"/>
        <w:ind w:hanging="35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Program Ochrony Środowiska dla powiatu </w:t>
      </w:r>
      <w:r w:rsidR="00FF68DF">
        <w:rPr>
          <w:rFonts w:ascii="Times New Roman" w:eastAsia="Times New Roman" w:hAnsi="Times New Roman" w:cs="Times New Roman"/>
          <w:color w:val="000000"/>
          <w:lang w:eastAsia="pl-PL"/>
        </w:rPr>
        <w:t>grójeckiego do roku 2022 (bip.grojec</w:t>
      </w:r>
      <w:r w:rsidRPr="00715CD5">
        <w:rPr>
          <w:rFonts w:ascii="Times New Roman" w:eastAsia="Times New Roman" w:hAnsi="Times New Roman" w:cs="Times New Roman"/>
          <w:color w:val="000000"/>
          <w:lang w:eastAsia="pl-PL"/>
        </w:rPr>
        <w:t xml:space="preserve">.pl)., </w:t>
      </w:r>
    </w:p>
    <w:p w14:paraId="2C17A85A" w14:textId="77777777" w:rsidR="00715CD5" w:rsidRPr="00715CD5" w:rsidRDefault="00715CD5" w:rsidP="006B616C">
      <w:pPr>
        <w:numPr>
          <w:ilvl w:val="0"/>
          <w:numId w:val="4"/>
        </w:numPr>
        <w:spacing w:after="0" w:line="360" w:lineRule="auto"/>
        <w:ind w:hanging="35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Studium uwarunkowań i kierunków zagospodarowania przestrzennego Gminy</w:t>
      </w:r>
      <w:r w:rsidR="00FF68DF">
        <w:rPr>
          <w:rFonts w:ascii="Times New Roman" w:eastAsia="Times New Roman" w:hAnsi="Times New Roman" w:cs="Times New Roman"/>
          <w:color w:val="000000"/>
          <w:lang w:eastAsia="pl-PL"/>
        </w:rPr>
        <w:t xml:space="preserve"> Belsk Duży</w:t>
      </w:r>
      <w:r w:rsidRPr="00715CD5">
        <w:rPr>
          <w:rFonts w:ascii="Times New Roman" w:eastAsia="Times New Roman" w:hAnsi="Times New Roman" w:cs="Times New Roman"/>
          <w:color w:val="000000"/>
          <w:lang w:eastAsia="pl-PL"/>
        </w:rPr>
        <w:t xml:space="preserve"> (bip</w:t>
      </w:r>
      <w:r w:rsidR="00FF68DF">
        <w:rPr>
          <w:rFonts w:ascii="Times New Roman" w:eastAsia="Times New Roman" w:hAnsi="Times New Roman" w:cs="Times New Roman"/>
          <w:color w:val="000000"/>
          <w:lang w:eastAsia="pl-PL"/>
        </w:rPr>
        <w:t>.belskduzy</w:t>
      </w:r>
      <w:r w:rsidRPr="00715CD5">
        <w:rPr>
          <w:rFonts w:ascii="Times New Roman" w:eastAsia="Times New Roman" w:hAnsi="Times New Roman" w:cs="Times New Roman"/>
          <w:color w:val="000000"/>
          <w:lang w:eastAsia="pl-PL"/>
        </w:rPr>
        <w:t xml:space="preserve">.pl), </w:t>
      </w:r>
    </w:p>
    <w:p w14:paraId="22A243F0" w14:textId="77777777" w:rsidR="00715CD5" w:rsidRPr="00715CD5" w:rsidRDefault="00715CD5" w:rsidP="006B616C">
      <w:pPr>
        <w:numPr>
          <w:ilvl w:val="0"/>
          <w:numId w:val="4"/>
        </w:numPr>
        <w:spacing w:after="0" w:line="360" w:lineRule="auto"/>
        <w:ind w:hanging="35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Program usuwania azbestu i wyrobów zawierających azbest z terenu </w:t>
      </w:r>
      <w:r w:rsidR="00FF68DF">
        <w:rPr>
          <w:rFonts w:ascii="Times New Roman" w:eastAsia="Times New Roman" w:hAnsi="Times New Roman" w:cs="Times New Roman"/>
          <w:color w:val="000000"/>
          <w:lang w:eastAsia="pl-PL"/>
        </w:rPr>
        <w:t>gminy Belsk Duży na lata 2016</w:t>
      </w:r>
      <w:r w:rsidR="00056EA6">
        <w:rPr>
          <w:rFonts w:ascii="Times New Roman" w:eastAsia="Times New Roman" w:hAnsi="Times New Roman" w:cs="Times New Roman"/>
          <w:color w:val="000000"/>
          <w:lang w:eastAsia="pl-PL"/>
        </w:rPr>
        <w:t>-2032 (bip.belskduzy</w:t>
      </w:r>
      <w:r w:rsidRPr="00715CD5">
        <w:rPr>
          <w:rFonts w:ascii="Times New Roman" w:eastAsia="Times New Roman" w:hAnsi="Times New Roman" w:cs="Times New Roman"/>
          <w:color w:val="000000"/>
          <w:lang w:eastAsia="pl-PL"/>
        </w:rPr>
        <w:t xml:space="preserve">.pl). </w:t>
      </w:r>
    </w:p>
    <w:p w14:paraId="46150D5A" w14:textId="77777777" w:rsidR="00715CD5" w:rsidRDefault="00715CD5" w:rsidP="002216D7">
      <w:pPr>
        <w:spacing w:after="0"/>
        <w:ind w:left="1078"/>
        <w:rPr>
          <w:rFonts w:ascii="Times New Roman" w:eastAsia="Times New Roman" w:hAnsi="Times New Roman" w:cs="Times New Roman"/>
          <w:color w:val="000000"/>
          <w:lang w:eastAsia="pl-PL"/>
        </w:rPr>
      </w:pPr>
    </w:p>
    <w:p w14:paraId="30AE1442" w14:textId="77777777" w:rsidR="007B1C97" w:rsidRDefault="007B1C97" w:rsidP="00715CD5">
      <w:pPr>
        <w:spacing w:after="0"/>
        <w:ind w:left="1078"/>
        <w:rPr>
          <w:rFonts w:ascii="Times New Roman" w:eastAsia="Times New Roman" w:hAnsi="Times New Roman" w:cs="Times New Roman"/>
          <w:color w:val="000000"/>
          <w:lang w:eastAsia="pl-PL"/>
        </w:rPr>
      </w:pPr>
    </w:p>
    <w:p w14:paraId="214BE44C" w14:textId="77777777" w:rsidR="007B1C97" w:rsidRDefault="007B1C97" w:rsidP="002216D7">
      <w:pPr>
        <w:spacing w:after="0"/>
        <w:rPr>
          <w:rFonts w:ascii="Times New Roman" w:eastAsia="Times New Roman" w:hAnsi="Times New Roman" w:cs="Times New Roman"/>
          <w:color w:val="000000"/>
          <w:lang w:eastAsia="pl-PL"/>
        </w:rPr>
      </w:pPr>
    </w:p>
    <w:p w14:paraId="7781F38D" w14:textId="77777777" w:rsidR="007B1C97" w:rsidRDefault="007B1C97" w:rsidP="00CB5BB3">
      <w:pPr>
        <w:spacing w:after="0"/>
        <w:rPr>
          <w:rFonts w:ascii="Times New Roman" w:eastAsia="Times New Roman" w:hAnsi="Times New Roman" w:cs="Times New Roman"/>
          <w:color w:val="000000"/>
          <w:lang w:eastAsia="pl-PL"/>
        </w:rPr>
      </w:pPr>
    </w:p>
    <w:p w14:paraId="4F694E0D" w14:textId="77777777" w:rsidR="007B1C97" w:rsidRDefault="007B1C97" w:rsidP="00715CD5">
      <w:pPr>
        <w:spacing w:after="0"/>
        <w:ind w:left="1078"/>
        <w:rPr>
          <w:rFonts w:ascii="Times New Roman" w:eastAsia="Times New Roman" w:hAnsi="Times New Roman" w:cs="Times New Roman"/>
          <w:color w:val="000000"/>
          <w:lang w:eastAsia="pl-PL"/>
        </w:rPr>
      </w:pPr>
    </w:p>
    <w:p w14:paraId="15E41CDF" w14:textId="77777777" w:rsidR="00B34E5B" w:rsidRDefault="00B34E5B" w:rsidP="00715CD5">
      <w:pPr>
        <w:spacing w:after="0"/>
        <w:ind w:left="1078"/>
        <w:rPr>
          <w:rFonts w:ascii="Times New Roman" w:eastAsia="Times New Roman" w:hAnsi="Times New Roman" w:cs="Times New Roman"/>
          <w:color w:val="000000"/>
          <w:lang w:eastAsia="pl-PL"/>
        </w:rPr>
      </w:pPr>
    </w:p>
    <w:p w14:paraId="6B3449D0" w14:textId="77777777" w:rsidR="00B34E5B" w:rsidRDefault="00B34E5B" w:rsidP="00715CD5">
      <w:pPr>
        <w:spacing w:after="0"/>
        <w:ind w:left="1078"/>
        <w:rPr>
          <w:rFonts w:ascii="Times New Roman" w:eastAsia="Times New Roman" w:hAnsi="Times New Roman" w:cs="Times New Roman"/>
          <w:color w:val="000000"/>
          <w:lang w:eastAsia="pl-PL"/>
        </w:rPr>
      </w:pPr>
    </w:p>
    <w:p w14:paraId="5000903F" w14:textId="77777777" w:rsidR="00B34E5B" w:rsidRDefault="00B34E5B" w:rsidP="00715CD5">
      <w:pPr>
        <w:spacing w:after="0"/>
        <w:ind w:left="1078"/>
        <w:rPr>
          <w:rFonts w:ascii="Times New Roman" w:eastAsia="Times New Roman" w:hAnsi="Times New Roman" w:cs="Times New Roman"/>
          <w:color w:val="000000"/>
          <w:lang w:eastAsia="pl-PL"/>
        </w:rPr>
      </w:pPr>
    </w:p>
    <w:p w14:paraId="40AA9914" w14:textId="77777777" w:rsidR="00B34E5B" w:rsidRDefault="00B34E5B" w:rsidP="00715CD5">
      <w:pPr>
        <w:spacing w:after="0"/>
        <w:ind w:left="1078"/>
        <w:rPr>
          <w:rFonts w:ascii="Times New Roman" w:eastAsia="Times New Roman" w:hAnsi="Times New Roman" w:cs="Times New Roman"/>
          <w:color w:val="000000"/>
          <w:lang w:eastAsia="pl-PL"/>
        </w:rPr>
      </w:pPr>
    </w:p>
    <w:p w14:paraId="6BBF6616" w14:textId="77777777" w:rsidR="00B34E5B" w:rsidRDefault="00B34E5B" w:rsidP="00715CD5">
      <w:pPr>
        <w:spacing w:after="0"/>
        <w:ind w:left="1078"/>
        <w:rPr>
          <w:rFonts w:ascii="Times New Roman" w:eastAsia="Times New Roman" w:hAnsi="Times New Roman" w:cs="Times New Roman"/>
          <w:color w:val="000000"/>
          <w:lang w:eastAsia="pl-PL"/>
        </w:rPr>
      </w:pPr>
    </w:p>
    <w:p w14:paraId="28BC4152" w14:textId="77777777" w:rsidR="00B34E5B" w:rsidRPr="00715CD5" w:rsidRDefault="00B34E5B" w:rsidP="00715CD5">
      <w:pPr>
        <w:spacing w:after="0"/>
        <w:ind w:left="1078"/>
        <w:rPr>
          <w:rFonts w:ascii="Times New Roman" w:eastAsia="Times New Roman" w:hAnsi="Times New Roman" w:cs="Times New Roman"/>
          <w:color w:val="000000"/>
          <w:lang w:eastAsia="pl-PL"/>
        </w:rPr>
      </w:pPr>
    </w:p>
    <w:p w14:paraId="5922ACD9" w14:textId="77777777" w:rsidR="00715CD5" w:rsidRPr="00715CD5" w:rsidRDefault="00715CD5" w:rsidP="005E191B">
      <w:pPr>
        <w:keepNext/>
        <w:keepLines/>
        <w:spacing w:before="120" w:after="120" w:line="360" w:lineRule="auto"/>
        <w:outlineLvl w:val="0"/>
        <w:rPr>
          <w:rFonts w:ascii="Times New Roman" w:eastAsia="Times New Roman" w:hAnsi="Times New Roman" w:cs="Times New Roman"/>
          <w:b/>
          <w:color w:val="000000"/>
          <w:sz w:val="28"/>
          <w:lang w:eastAsia="pl-PL"/>
        </w:rPr>
      </w:pPr>
      <w:bookmarkStart w:id="8" w:name="_Toc87016070"/>
      <w:r w:rsidRPr="00715CD5">
        <w:rPr>
          <w:rFonts w:ascii="Times New Roman" w:eastAsia="Times New Roman" w:hAnsi="Times New Roman" w:cs="Times New Roman"/>
          <w:b/>
          <w:color w:val="000000"/>
          <w:sz w:val="28"/>
          <w:lang w:eastAsia="pl-PL"/>
        </w:rPr>
        <w:t>5. OCENA STANU ŚRODOWISKA</w:t>
      </w:r>
      <w:bookmarkEnd w:id="8"/>
      <w:r w:rsidRPr="00715CD5">
        <w:rPr>
          <w:rFonts w:ascii="Times New Roman" w:eastAsia="Times New Roman" w:hAnsi="Times New Roman" w:cs="Times New Roman"/>
          <w:b/>
          <w:color w:val="000000"/>
          <w:sz w:val="28"/>
          <w:lang w:eastAsia="pl-PL"/>
        </w:rPr>
        <w:t xml:space="preserve"> </w:t>
      </w:r>
    </w:p>
    <w:p w14:paraId="224DD44E" w14:textId="77777777" w:rsidR="00715CD5" w:rsidRPr="00715CD5" w:rsidRDefault="00715CD5" w:rsidP="005E191B">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9" w:name="_Toc87016071"/>
      <w:r w:rsidRPr="00715CD5">
        <w:rPr>
          <w:rFonts w:ascii="Times New Roman" w:eastAsia="Times New Roman" w:hAnsi="Times New Roman" w:cs="Times New Roman"/>
          <w:b/>
          <w:i/>
          <w:color w:val="000000"/>
          <w:sz w:val="26"/>
          <w:lang w:eastAsia="pl-PL"/>
        </w:rPr>
        <w:t xml:space="preserve">5.1. Charakterystyka Gminy </w:t>
      </w:r>
      <w:r w:rsidR="007B1C97">
        <w:rPr>
          <w:rFonts w:ascii="Times New Roman" w:eastAsia="Times New Roman" w:hAnsi="Times New Roman" w:cs="Times New Roman"/>
          <w:b/>
          <w:i/>
          <w:color w:val="000000"/>
          <w:sz w:val="26"/>
          <w:lang w:eastAsia="pl-PL"/>
        </w:rPr>
        <w:t>Belsk Duży</w:t>
      </w:r>
      <w:bookmarkEnd w:id="9"/>
      <w:r w:rsidRPr="00715CD5">
        <w:rPr>
          <w:rFonts w:ascii="Times New Roman" w:eastAsia="Times New Roman" w:hAnsi="Times New Roman" w:cs="Times New Roman"/>
          <w:b/>
          <w:i/>
          <w:color w:val="000000"/>
          <w:sz w:val="26"/>
          <w:lang w:eastAsia="pl-PL"/>
        </w:rPr>
        <w:t xml:space="preserve"> </w:t>
      </w:r>
    </w:p>
    <w:p w14:paraId="1ED67527" w14:textId="77777777" w:rsidR="00715CD5" w:rsidRPr="00715CD5" w:rsidRDefault="00715CD5" w:rsidP="00715CD5">
      <w:pPr>
        <w:spacing w:after="5" w:line="376"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Gmina </w:t>
      </w:r>
      <w:r w:rsidR="007B1C97">
        <w:rPr>
          <w:rFonts w:ascii="Times New Roman" w:eastAsia="Times New Roman" w:hAnsi="Times New Roman" w:cs="Times New Roman"/>
          <w:color w:val="000000"/>
          <w:lang w:eastAsia="pl-PL"/>
        </w:rPr>
        <w:t>Belsk Duży</w:t>
      </w:r>
      <w:r w:rsidRPr="00715CD5">
        <w:rPr>
          <w:rFonts w:ascii="Times New Roman" w:eastAsia="Times New Roman" w:hAnsi="Times New Roman" w:cs="Times New Roman"/>
          <w:color w:val="000000"/>
          <w:lang w:eastAsia="pl-PL"/>
        </w:rPr>
        <w:t xml:space="preserve"> jest gminą wiejską, położoną w </w:t>
      </w:r>
      <w:r w:rsidR="007B1C97">
        <w:rPr>
          <w:rFonts w:ascii="Times New Roman" w:eastAsia="Times New Roman" w:hAnsi="Times New Roman" w:cs="Times New Roman"/>
          <w:color w:val="000000"/>
          <w:lang w:eastAsia="pl-PL"/>
        </w:rPr>
        <w:t>południowej</w:t>
      </w:r>
      <w:r w:rsidRPr="00715CD5">
        <w:rPr>
          <w:rFonts w:ascii="Times New Roman" w:eastAsia="Times New Roman" w:hAnsi="Times New Roman" w:cs="Times New Roman"/>
          <w:color w:val="000000"/>
          <w:lang w:eastAsia="pl-PL"/>
        </w:rPr>
        <w:t xml:space="preserve"> części województwa </w:t>
      </w:r>
      <w:r w:rsidR="007B1C97">
        <w:rPr>
          <w:rFonts w:ascii="Times New Roman" w:eastAsia="Times New Roman" w:hAnsi="Times New Roman" w:cs="Times New Roman"/>
          <w:color w:val="000000"/>
          <w:lang w:eastAsia="pl-PL"/>
        </w:rPr>
        <w:t>mazowieckiego</w:t>
      </w:r>
      <w:r w:rsidRPr="00715CD5">
        <w:rPr>
          <w:rFonts w:ascii="Times New Roman" w:eastAsia="Times New Roman" w:hAnsi="Times New Roman" w:cs="Times New Roman"/>
          <w:color w:val="000000"/>
          <w:lang w:eastAsia="pl-PL"/>
        </w:rPr>
        <w:t xml:space="preserve">, w powiecie </w:t>
      </w:r>
      <w:r w:rsidR="007B1C97">
        <w:rPr>
          <w:rFonts w:ascii="Times New Roman" w:eastAsia="Times New Roman" w:hAnsi="Times New Roman" w:cs="Times New Roman"/>
          <w:color w:val="000000"/>
          <w:lang w:eastAsia="pl-PL"/>
        </w:rPr>
        <w:t>grójeckim</w:t>
      </w:r>
      <w:r w:rsidRPr="00715CD5">
        <w:rPr>
          <w:rFonts w:ascii="Times New Roman" w:eastAsia="Times New Roman" w:hAnsi="Times New Roman" w:cs="Times New Roman"/>
          <w:color w:val="000000"/>
          <w:lang w:eastAsia="pl-PL"/>
        </w:rPr>
        <w:t xml:space="preserve">. Powierzchnia gminy wynosi </w:t>
      </w:r>
      <w:r w:rsidR="00BE02A2">
        <w:rPr>
          <w:rFonts w:ascii="Times New Roman" w:eastAsia="Times New Roman" w:hAnsi="Times New Roman" w:cs="Times New Roman"/>
          <w:color w:val="000000"/>
          <w:lang w:eastAsia="pl-PL"/>
        </w:rPr>
        <w:t>10 751 ha i stanowi 0,30</w:t>
      </w:r>
      <w:r w:rsidRPr="00715CD5">
        <w:rPr>
          <w:rFonts w:ascii="Times New Roman" w:eastAsia="Times New Roman" w:hAnsi="Times New Roman" w:cs="Times New Roman"/>
          <w:color w:val="000000"/>
          <w:lang w:eastAsia="pl-PL"/>
        </w:rPr>
        <w:t xml:space="preserve">% powierzchni województwa oraz </w:t>
      </w:r>
      <w:r w:rsidR="00BE02A2">
        <w:rPr>
          <w:rFonts w:ascii="Times New Roman" w:eastAsia="Times New Roman" w:hAnsi="Times New Roman" w:cs="Times New Roman"/>
          <w:color w:val="000000"/>
          <w:lang w:eastAsia="pl-PL"/>
        </w:rPr>
        <w:t>8,48</w:t>
      </w:r>
      <w:r w:rsidRPr="00715CD5">
        <w:rPr>
          <w:rFonts w:ascii="Times New Roman" w:eastAsia="Times New Roman" w:hAnsi="Times New Roman" w:cs="Times New Roman"/>
          <w:color w:val="000000"/>
          <w:lang w:eastAsia="pl-PL"/>
        </w:rPr>
        <w:t xml:space="preserve">% powierzchni powiatu </w:t>
      </w:r>
      <w:r w:rsidR="00BE02A2">
        <w:rPr>
          <w:rFonts w:ascii="Times New Roman" w:eastAsia="Times New Roman" w:hAnsi="Times New Roman" w:cs="Times New Roman"/>
          <w:color w:val="000000"/>
          <w:lang w:eastAsia="pl-PL"/>
        </w:rPr>
        <w:t>grójeckiego</w:t>
      </w:r>
      <w:r w:rsidRPr="00715CD5">
        <w:rPr>
          <w:rFonts w:ascii="Times New Roman" w:eastAsia="Times New Roman" w:hAnsi="Times New Roman" w:cs="Times New Roman"/>
          <w:color w:val="000000"/>
          <w:lang w:eastAsia="pl-PL"/>
        </w:rPr>
        <w:t xml:space="preserve">. </w:t>
      </w:r>
    </w:p>
    <w:p w14:paraId="24591137" w14:textId="77777777" w:rsidR="00715CD5" w:rsidRPr="00715CD5" w:rsidRDefault="00715CD5" w:rsidP="005E191B">
      <w:pPr>
        <w:keepNext/>
        <w:keepLines/>
        <w:spacing w:before="120" w:after="120" w:line="360" w:lineRule="auto"/>
        <w:outlineLvl w:val="3"/>
        <w:rPr>
          <w:rFonts w:ascii="Times New Roman" w:eastAsia="Times New Roman" w:hAnsi="Times New Roman" w:cs="Times New Roman"/>
          <w:b/>
          <w:color w:val="000000"/>
          <w:sz w:val="24"/>
          <w:lang w:eastAsia="pl-PL"/>
        </w:rPr>
      </w:pPr>
      <w:bookmarkStart w:id="10" w:name="_Toc87016072"/>
      <w:r w:rsidRPr="00715CD5">
        <w:rPr>
          <w:rFonts w:ascii="Times New Roman" w:eastAsia="Times New Roman" w:hAnsi="Times New Roman" w:cs="Times New Roman"/>
          <w:b/>
          <w:color w:val="000000"/>
          <w:sz w:val="24"/>
          <w:lang w:eastAsia="pl-PL"/>
        </w:rPr>
        <w:t>5.1.1. Uwarunkowania przyrodnicze</w:t>
      </w:r>
      <w:bookmarkEnd w:id="10"/>
      <w:r w:rsidRPr="00715CD5">
        <w:rPr>
          <w:rFonts w:ascii="Times New Roman" w:eastAsia="Times New Roman" w:hAnsi="Times New Roman" w:cs="Times New Roman"/>
          <w:b/>
          <w:color w:val="000000"/>
          <w:sz w:val="24"/>
          <w:lang w:eastAsia="pl-PL"/>
        </w:rPr>
        <w:t xml:space="preserve"> </w:t>
      </w:r>
    </w:p>
    <w:p w14:paraId="07F63FBA" w14:textId="77777777" w:rsidR="00715CD5" w:rsidRPr="00715CD5" w:rsidRDefault="00715CD5" w:rsidP="00715CD5">
      <w:pPr>
        <w:spacing w:before="120" w:after="120"/>
        <w:ind w:left="2268" w:hanging="11"/>
        <w:rPr>
          <w:rFonts w:ascii="Times New Roman" w:eastAsia="Times New Roman" w:hAnsi="Times New Roman" w:cs="Times New Roman"/>
          <w:color w:val="000000"/>
          <w:lang w:eastAsia="pl-PL"/>
        </w:rPr>
      </w:pPr>
    </w:p>
    <w:p w14:paraId="0CF786C2" w14:textId="77777777" w:rsidR="000C3FEA" w:rsidRDefault="00CB5BB3" w:rsidP="00CB5BB3">
      <w:pPr>
        <w:keepNext/>
        <w:spacing w:after="352"/>
        <w:ind w:left="516"/>
      </w:pPr>
      <w:r>
        <w:rPr>
          <w:noProof/>
          <w:lang w:eastAsia="pl-PL"/>
        </w:rPr>
        <w:lastRenderedPageBreak/>
        <w:drawing>
          <wp:inline distT="0" distB="0" distL="0" distR="0" wp14:anchorId="1F647C72" wp14:editId="6D06D2A4">
            <wp:extent cx="5764530" cy="4076700"/>
            <wp:effectExtent l="0" t="0" r="762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wiat grójeck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4530" cy="4076700"/>
                    </a:xfrm>
                    <a:prstGeom prst="rect">
                      <a:avLst/>
                    </a:prstGeom>
                  </pic:spPr>
                </pic:pic>
              </a:graphicData>
            </a:graphic>
          </wp:inline>
        </w:drawing>
      </w:r>
    </w:p>
    <w:p w14:paraId="0EF97F32" w14:textId="77777777" w:rsidR="00715CD5" w:rsidRPr="00831E50" w:rsidRDefault="000C3FEA" w:rsidP="00831E50">
      <w:pPr>
        <w:pStyle w:val="Legenda"/>
        <w:rPr>
          <w:rFonts w:ascii="Times New Roman" w:hAnsi="Times New Roman" w:cs="Times New Roman"/>
        </w:rPr>
      </w:pPr>
      <w:bookmarkStart w:id="11" w:name="_Toc83994542"/>
      <w:r w:rsidRPr="000C3FEA">
        <w:rPr>
          <w:rFonts w:ascii="Times New Roman" w:hAnsi="Times New Roman" w:cs="Times New Roman"/>
        </w:rPr>
        <w:t xml:space="preserve">Rysunek </w:t>
      </w:r>
      <w:r w:rsidRPr="000C3FEA">
        <w:rPr>
          <w:rFonts w:ascii="Times New Roman" w:hAnsi="Times New Roman" w:cs="Times New Roman"/>
        </w:rPr>
        <w:fldChar w:fldCharType="begin"/>
      </w:r>
      <w:r w:rsidRPr="000C3FEA">
        <w:rPr>
          <w:rFonts w:ascii="Times New Roman" w:hAnsi="Times New Roman" w:cs="Times New Roman"/>
        </w:rPr>
        <w:instrText xml:space="preserve"> SEQ Rysunek \* ARABIC </w:instrText>
      </w:r>
      <w:r w:rsidRPr="000C3FEA">
        <w:rPr>
          <w:rFonts w:ascii="Times New Roman" w:hAnsi="Times New Roman" w:cs="Times New Roman"/>
        </w:rPr>
        <w:fldChar w:fldCharType="separate"/>
      </w:r>
      <w:r w:rsidR="004E7B87">
        <w:rPr>
          <w:rFonts w:ascii="Times New Roman" w:hAnsi="Times New Roman" w:cs="Times New Roman"/>
          <w:noProof/>
        </w:rPr>
        <w:t>1</w:t>
      </w:r>
      <w:r w:rsidRPr="000C3FEA">
        <w:rPr>
          <w:rFonts w:ascii="Times New Roman" w:hAnsi="Times New Roman" w:cs="Times New Roman"/>
        </w:rPr>
        <w:fldChar w:fldCharType="end"/>
      </w:r>
      <w:r w:rsidRPr="000C3FEA">
        <w:rPr>
          <w:rFonts w:ascii="Times New Roman" w:hAnsi="Times New Roman" w:cs="Times New Roman"/>
          <w:lang w:val="pl-PL"/>
        </w:rPr>
        <w:t xml:space="preserve">. Położenie </w:t>
      </w:r>
      <w:r w:rsidR="00CB5BB3">
        <w:rPr>
          <w:rFonts w:ascii="Times New Roman" w:hAnsi="Times New Roman" w:cs="Times New Roman"/>
          <w:lang w:val="pl-PL"/>
        </w:rPr>
        <w:t xml:space="preserve">gminy Belsk Duży </w:t>
      </w:r>
      <w:r w:rsidRPr="000C3FEA">
        <w:rPr>
          <w:rFonts w:ascii="Times New Roman" w:hAnsi="Times New Roman" w:cs="Times New Roman"/>
          <w:lang w:val="pl-PL"/>
        </w:rPr>
        <w:t xml:space="preserve">na tle powiatu </w:t>
      </w:r>
      <w:r w:rsidR="00CB5BB3">
        <w:rPr>
          <w:rFonts w:ascii="Times New Roman" w:hAnsi="Times New Roman" w:cs="Times New Roman"/>
          <w:lang w:val="pl-PL"/>
        </w:rPr>
        <w:t>grójeckiego</w:t>
      </w:r>
      <w:bookmarkEnd w:id="11"/>
    </w:p>
    <w:p w14:paraId="149155EB" w14:textId="77777777" w:rsidR="00715CD5" w:rsidRPr="00715CD5" w:rsidRDefault="005B5412" w:rsidP="00831E50">
      <w:pPr>
        <w:spacing w:after="0" w:line="360" w:lineRule="auto"/>
        <w:ind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Na terenie Gminy Belsk Duży</w:t>
      </w:r>
      <w:r w:rsidR="00715CD5" w:rsidRPr="00715CD5">
        <w:rPr>
          <w:rFonts w:ascii="Times New Roman" w:eastAsia="Times New Roman" w:hAnsi="Times New Roman" w:cs="Times New Roman"/>
          <w:color w:val="000000"/>
          <w:lang w:eastAsia="pl-PL"/>
        </w:rPr>
        <w:t xml:space="preserve"> </w:t>
      </w:r>
      <w:r>
        <w:rPr>
          <w:rFonts w:ascii="Times New Roman" w:eastAsia="Times New Roman" w:hAnsi="Times New Roman" w:cs="Times New Roman"/>
          <w:color w:val="000000"/>
          <w:lang w:eastAsia="pl-PL"/>
        </w:rPr>
        <w:t xml:space="preserve">znajdują się 34 </w:t>
      </w:r>
      <w:r w:rsidR="00715CD5" w:rsidRPr="00715CD5">
        <w:rPr>
          <w:rFonts w:ascii="Times New Roman" w:eastAsia="Times New Roman" w:hAnsi="Times New Roman" w:cs="Times New Roman"/>
          <w:color w:val="000000"/>
          <w:lang w:eastAsia="pl-PL"/>
        </w:rPr>
        <w:t>sołectw</w:t>
      </w:r>
      <w:r>
        <w:rPr>
          <w:rFonts w:ascii="Times New Roman" w:eastAsia="Times New Roman" w:hAnsi="Times New Roman" w:cs="Times New Roman"/>
          <w:color w:val="000000"/>
          <w:lang w:eastAsia="pl-PL"/>
        </w:rPr>
        <w:t>a</w:t>
      </w:r>
      <w:r w:rsidR="00715CD5" w:rsidRPr="00715CD5">
        <w:rPr>
          <w:rFonts w:ascii="Times New Roman" w:eastAsia="Times New Roman" w:hAnsi="Times New Roman" w:cs="Times New Roman"/>
          <w:color w:val="000000"/>
          <w:lang w:eastAsia="pl-PL"/>
        </w:rPr>
        <w:t xml:space="preserve">.: </w:t>
      </w:r>
      <w:r w:rsidRPr="009050D4">
        <w:rPr>
          <w:rFonts w:ascii="Times New Roman" w:hAnsi="Times New Roman" w:cs="Times New Roman"/>
          <w:szCs w:val="20"/>
        </w:rPr>
        <w:t xml:space="preserve">Aleksandrówka, Anielin, Bartodzieje, Belsk Duży, Belsk Mały, </w:t>
      </w:r>
      <w:proofErr w:type="spellStart"/>
      <w:r w:rsidRPr="009050D4">
        <w:rPr>
          <w:rFonts w:ascii="Times New Roman" w:hAnsi="Times New Roman" w:cs="Times New Roman"/>
          <w:szCs w:val="20"/>
        </w:rPr>
        <w:t>Bodzew</w:t>
      </w:r>
      <w:proofErr w:type="spellEnd"/>
      <w:r w:rsidRPr="009050D4">
        <w:rPr>
          <w:rFonts w:ascii="Times New Roman" w:hAnsi="Times New Roman" w:cs="Times New Roman"/>
          <w:szCs w:val="20"/>
        </w:rPr>
        <w:t xml:space="preserve">, Boruty, Daszewice, Grotów, Jarochy, Julianów, Koziel, </w:t>
      </w:r>
      <w:proofErr w:type="spellStart"/>
      <w:r w:rsidRPr="009050D4">
        <w:rPr>
          <w:rFonts w:ascii="Times New Roman" w:hAnsi="Times New Roman" w:cs="Times New Roman"/>
          <w:szCs w:val="20"/>
        </w:rPr>
        <w:t>Kussy</w:t>
      </w:r>
      <w:proofErr w:type="spellEnd"/>
      <w:r w:rsidRPr="009050D4">
        <w:rPr>
          <w:rFonts w:ascii="Times New Roman" w:hAnsi="Times New Roman" w:cs="Times New Roman"/>
          <w:szCs w:val="20"/>
        </w:rPr>
        <w:t xml:space="preserve">, Lewiczyn, Łęczeszyce, Maciejówka, Mała Wieś, Oczesały, Odrzywołek, Rębowola, </w:t>
      </w:r>
      <w:proofErr w:type="spellStart"/>
      <w:r w:rsidRPr="009050D4">
        <w:rPr>
          <w:rFonts w:ascii="Times New Roman" w:hAnsi="Times New Roman" w:cs="Times New Roman"/>
          <w:szCs w:val="20"/>
        </w:rPr>
        <w:t>Rosochów</w:t>
      </w:r>
      <w:proofErr w:type="spellEnd"/>
      <w:r w:rsidRPr="009050D4">
        <w:rPr>
          <w:rFonts w:ascii="Times New Roman" w:hAnsi="Times New Roman" w:cs="Times New Roman"/>
          <w:szCs w:val="20"/>
        </w:rPr>
        <w:t>, Sadków Duchowny, Sadków Kolonia, Skowronki, Stara Wieś, Tartaczek, Widów 2, Wilczogóra, Wilczy Targ, Wola Łęczeszycka, Wola Starowiejska, Wólka Łęczeszycka, Zaborów oraz Zaborówek</w:t>
      </w:r>
      <w:r w:rsidR="00715CD5" w:rsidRPr="00715CD5">
        <w:rPr>
          <w:rFonts w:ascii="Times New Roman" w:eastAsia="Times New Roman" w:hAnsi="Times New Roman" w:cs="Times New Roman"/>
          <w:color w:val="000000"/>
          <w:lang w:eastAsia="pl-PL"/>
        </w:rPr>
        <w:t xml:space="preserve">. </w:t>
      </w:r>
    </w:p>
    <w:p w14:paraId="2699C70E" w14:textId="77777777" w:rsidR="00715CD5" w:rsidRPr="00715CD5" w:rsidRDefault="00715CD5" w:rsidP="005B5412">
      <w:pPr>
        <w:spacing w:after="0" w:line="360" w:lineRule="auto"/>
        <w:ind w:left="-15" w:right="3"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Gmina </w:t>
      </w:r>
      <w:r w:rsidR="005B5412">
        <w:rPr>
          <w:rFonts w:ascii="Times New Roman" w:eastAsia="Times New Roman" w:hAnsi="Times New Roman" w:cs="Times New Roman"/>
          <w:color w:val="000000"/>
          <w:lang w:eastAsia="pl-PL"/>
        </w:rPr>
        <w:t>Belsk Duży</w:t>
      </w:r>
      <w:r w:rsidRPr="00715CD5">
        <w:rPr>
          <w:rFonts w:ascii="Times New Roman" w:eastAsia="Times New Roman" w:hAnsi="Times New Roman" w:cs="Times New Roman"/>
          <w:color w:val="000000"/>
          <w:lang w:eastAsia="pl-PL"/>
        </w:rPr>
        <w:t xml:space="preserve"> sąsiaduje z 6 gmina</w:t>
      </w:r>
      <w:r w:rsidR="005B5412">
        <w:rPr>
          <w:rFonts w:ascii="Times New Roman" w:eastAsia="Times New Roman" w:hAnsi="Times New Roman" w:cs="Times New Roman"/>
          <w:color w:val="000000"/>
          <w:lang w:eastAsia="pl-PL"/>
        </w:rPr>
        <w:t>mi. Od północy graniczy z gminami Pniewy oraz Grójec</w:t>
      </w:r>
      <w:r w:rsidRPr="00715CD5">
        <w:rPr>
          <w:rFonts w:ascii="Times New Roman" w:eastAsia="Times New Roman" w:hAnsi="Times New Roman" w:cs="Times New Roman"/>
          <w:color w:val="000000"/>
          <w:lang w:eastAsia="pl-PL"/>
        </w:rPr>
        <w:t xml:space="preserve">, od wschodu z gminą </w:t>
      </w:r>
      <w:r w:rsidR="005B5412">
        <w:rPr>
          <w:rFonts w:ascii="Times New Roman" w:eastAsia="Times New Roman" w:hAnsi="Times New Roman" w:cs="Times New Roman"/>
          <w:color w:val="000000"/>
          <w:lang w:eastAsia="pl-PL"/>
        </w:rPr>
        <w:t>Jasieniec, od zachodu z gminą Błędów</w:t>
      </w:r>
      <w:r w:rsidRPr="00715CD5">
        <w:rPr>
          <w:rFonts w:ascii="Times New Roman" w:eastAsia="Times New Roman" w:hAnsi="Times New Roman" w:cs="Times New Roman"/>
          <w:color w:val="000000"/>
          <w:lang w:eastAsia="pl-PL"/>
        </w:rPr>
        <w:t xml:space="preserve">, a od </w:t>
      </w:r>
      <w:r w:rsidR="005B5412">
        <w:rPr>
          <w:rFonts w:ascii="Times New Roman" w:eastAsia="Times New Roman" w:hAnsi="Times New Roman" w:cs="Times New Roman"/>
          <w:color w:val="000000"/>
          <w:lang w:eastAsia="pl-PL"/>
        </w:rPr>
        <w:t>południa z gminami G</w:t>
      </w:r>
      <w:r w:rsidR="00217A66">
        <w:rPr>
          <w:rFonts w:ascii="Times New Roman" w:eastAsia="Times New Roman" w:hAnsi="Times New Roman" w:cs="Times New Roman"/>
          <w:color w:val="000000"/>
          <w:lang w:eastAsia="pl-PL"/>
        </w:rPr>
        <w:t>oszczyn i </w:t>
      </w:r>
      <w:r w:rsidR="005B5412">
        <w:rPr>
          <w:rFonts w:ascii="Times New Roman" w:eastAsia="Times New Roman" w:hAnsi="Times New Roman" w:cs="Times New Roman"/>
          <w:color w:val="000000"/>
          <w:lang w:eastAsia="pl-PL"/>
        </w:rPr>
        <w:t>Mogielnica</w:t>
      </w:r>
      <w:r w:rsidRPr="00715CD5">
        <w:rPr>
          <w:rFonts w:ascii="Times New Roman" w:eastAsia="Times New Roman" w:hAnsi="Times New Roman" w:cs="Times New Roman"/>
          <w:color w:val="000000"/>
          <w:lang w:eastAsia="pl-PL"/>
        </w:rPr>
        <w:t xml:space="preserve">. Najbliższymi ośrodkami miejskimi są: </w:t>
      </w:r>
      <w:r w:rsidR="00217A66">
        <w:rPr>
          <w:rFonts w:ascii="Times New Roman" w:eastAsia="Times New Roman" w:hAnsi="Times New Roman" w:cs="Times New Roman"/>
          <w:color w:val="000000"/>
          <w:lang w:eastAsia="pl-PL"/>
        </w:rPr>
        <w:t>Grójec w odległości 5 km oraz Warszawa będąca ośrodkiem metropolitarnym w odległości ok. 50 km).</w:t>
      </w:r>
    </w:p>
    <w:p w14:paraId="74761DC7" w14:textId="77777777" w:rsidR="00715CD5" w:rsidRPr="00715CD5" w:rsidRDefault="00715CD5" w:rsidP="00715CD5">
      <w:pPr>
        <w:spacing w:after="5" w:line="376"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Powiat </w:t>
      </w:r>
      <w:r w:rsidR="00217A66">
        <w:rPr>
          <w:rFonts w:ascii="Times New Roman" w:eastAsia="Times New Roman" w:hAnsi="Times New Roman" w:cs="Times New Roman"/>
          <w:color w:val="000000"/>
          <w:lang w:eastAsia="pl-PL"/>
        </w:rPr>
        <w:t>grójecki</w:t>
      </w:r>
      <w:r w:rsidRPr="00715CD5">
        <w:rPr>
          <w:rFonts w:ascii="Times New Roman" w:eastAsia="Times New Roman" w:hAnsi="Times New Roman" w:cs="Times New Roman"/>
          <w:color w:val="000000"/>
          <w:lang w:eastAsia="pl-PL"/>
        </w:rPr>
        <w:t xml:space="preserve"> s</w:t>
      </w:r>
      <w:r w:rsidR="00217A66">
        <w:rPr>
          <w:rFonts w:ascii="Times New Roman" w:eastAsia="Times New Roman" w:hAnsi="Times New Roman" w:cs="Times New Roman"/>
          <w:color w:val="000000"/>
          <w:lang w:eastAsia="pl-PL"/>
        </w:rPr>
        <w:t>ąsiaduje z 10 innymi powiatami: białobrzeskim, garwolińskim, grodziskim, kozienickim, otwockim, piaseczyńskim, przysuskim, rawskim (województwo łódzkie), tomaszowskim (województwo łódzkie) oraz żyrardowskim.</w:t>
      </w:r>
      <w:r w:rsidRPr="00715CD5">
        <w:rPr>
          <w:rFonts w:ascii="Times New Roman" w:eastAsia="Times New Roman" w:hAnsi="Times New Roman" w:cs="Times New Roman"/>
          <w:color w:val="000000"/>
          <w:lang w:eastAsia="pl-PL"/>
        </w:rPr>
        <w:t xml:space="preserve">. </w:t>
      </w:r>
    </w:p>
    <w:p w14:paraId="7261563F" w14:textId="77777777" w:rsidR="00675EC8" w:rsidRPr="00217A66" w:rsidRDefault="00831E50" w:rsidP="00675EC8">
      <w:pPr>
        <w:spacing w:after="355"/>
        <w:rPr>
          <w:rFonts w:ascii="Times New Roman" w:eastAsia="Times New Roman" w:hAnsi="Times New Roman" w:cs="Times New Roman"/>
          <w:color w:val="FF0000"/>
          <w:lang w:eastAsia="pl-PL"/>
        </w:rPr>
      </w:pPr>
      <w:r>
        <w:rPr>
          <w:noProof/>
          <w:lang w:eastAsia="pl-PL"/>
        </w:rPr>
        <w:lastRenderedPageBreak/>
        <w:drawing>
          <wp:anchor distT="0" distB="0" distL="114300" distR="114300" simplePos="0" relativeHeight="251663360" behindDoc="0" locked="0" layoutInCell="1" allowOverlap="1" wp14:anchorId="39CBCFE2" wp14:editId="5AF2DB5B">
            <wp:simplePos x="0" y="0"/>
            <wp:positionH relativeFrom="margin">
              <wp:align>right</wp:align>
            </wp:positionH>
            <wp:positionV relativeFrom="margin">
              <wp:posOffset>1462405</wp:posOffset>
            </wp:positionV>
            <wp:extent cx="5764530" cy="4076700"/>
            <wp:effectExtent l="0" t="0" r="762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zoregion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4530" cy="4076700"/>
                    </a:xfrm>
                    <a:prstGeom prst="rect">
                      <a:avLst/>
                    </a:prstGeom>
                  </pic:spPr>
                </pic:pic>
              </a:graphicData>
            </a:graphic>
          </wp:anchor>
        </w:drawing>
      </w:r>
      <w:r w:rsidR="00675EC8">
        <w:rPr>
          <w:noProof/>
          <w:lang w:eastAsia="pl-PL"/>
        </w:rPr>
        <mc:AlternateContent>
          <mc:Choice Requires="wps">
            <w:drawing>
              <wp:anchor distT="0" distB="0" distL="114300" distR="114300" simplePos="0" relativeHeight="251665408" behindDoc="0" locked="0" layoutInCell="1" allowOverlap="1" wp14:anchorId="31D60C20" wp14:editId="7B9BE7D6">
                <wp:simplePos x="0" y="0"/>
                <wp:positionH relativeFrom="margin">
                  <wp:align>right</wp:align>
                </wp:positionH>
                <wp:positionV relativeFrom="paragraph">
                  <wp:posOffset>4426585</wp:posOffset>
                </wp:positionV>
                <wp:extent cx="5764530" cy="635"/>
                <wp:effectExtent l="0" t="0" r="7620" b="9525"/>
                <wp:wrapSquare wrapText="bothSides"/>
                <wp:docPr id="14" name="Pole tekstowe 14"/>
                <wp:cNvGraphicFramePr/>
                <a:graphic xmlns:a="http://schemas.openxmlformats.org/drawingml/2006/main">
                  <a:graphicData uri="http://schemas.microsoft.com/office/word/2010/wordprocessingShape">
                    <wps:wsp>
                      <wps:cNvSpPr txBox="1"/>
                      <wps:spPr>
                        <a:xfrm>
                          <a:off x="0" y="0"/>
                          <a:ext cx="5764530" cy="635"/>
                        </a:xfrm>
                        <a:prstGeom prst="rect">
                          <a:avLst/>
                        </a:prstGeom>
                        <a:solidFill>
                          <a:prstClr val="white"/>
                        </a:solidFill>
                        <a:ln>
                          <a:noFill/>
                        </a:ln>
                        <a:effectLst/>
                      </wps:spPr>
                      <wps:txbx>
                        <w:txbxContent>
                          <w:p w14:paraId="23D99A2C" w14:textId="77777777" w:rsidR="004E7B87" w:rsidRPr="00675EC8" w:rsidRDefault="004E7B87" w:rsidP="00675EC8">
                            <w:pPr>
                              <w:pStyle w:val="Legenda"/>
                              <w:rPr>
                                <w:rFonts w:ascii="Times New Roman" w:hAnsi="Times New Roman" w:cs="Times New Roman"/>
                                <w:lang w:val="pl-PL"/>
                              </w:rPr>
                            </w:pPr>
                            <w:bookmarkStart w:id="12" w:name="_Toc83994543"/>
                            <w:r w:rsidRPr="00675EC8">
                              <w:rPr>
                                <w:rFonts w:ascii="Times New Roman" w:hAnsi="Times New Roman" w:cs="Times New Roman"/>
                              </w:rPr>
                              <w:t xml:space="preserve">Rysunek </w:t>
                            </w:r>
                            <w:r w:rsidRPr="00675EC8">
                              <w:rPr>
                                <w:rFonts w:ascii="Times New Roman" w:hAnsi="Times New Roman" w:cs="Times New Roman"/>
                              </w:rPr>
                              <w:fldChar w:fldCharType="begin"/>
                            </w:r>
                            <w:r w:rsidRPr="00675EC8">
                              <w:rPr>
                                <w:rFonts w:ascii="Times New Roman" w:hAnsi="Times New Roman" w:cs="Times New Roman"/>
                              </w:rPr>
                              <w:instrText xml:space="preserve"> SEQ Rysunek \* ARABIC </w:instrText>
                            </w:r>
                            <w:r w:rsidRPr="00675EC8">
                              <w:rPr>
                                <w:rFonts w:ascii="Times New Roman" w:hAnsi="Times New Roman" w:cs="Times New Roman"/>
                              </w:rPr>
                              <w:fldChar w:fldCharType="separate"/>
                            </w:r>
                            <w:r>
                              <w:rPr>
                                <w:rFonts w:ascii="Times New Roman" w:hAnsi="Times New Roman" w:cs="Times New Roman"/>
                                <w:noProof/>
                              </w:rPr>
                              <w:t>2</w:t>
                            </w:r>
                            <w:r w:rsidRPr="00675EC8">
                              <w:rPr>
                                <w:rFonts w:ascii="Times New Roman" w:hAnsi="Times New Roman" w:cs="Times New Roman"/>
                              </w:rPr>
                              <w:fldChar w:fldCharType="end"/>
                            </w:r>
                            <w:r w:rsidRPr="00675EC8">
                              <w:rPr>
                                <w:rFonts w:ascii="Times New Roman" w:hAnsi="Times New Roman" w:cs="Times New Roman"/>
                                <w:lang w:val="pl-PL"/>
                              </w:rPr>
                              <w:t>. Gmina Belsk Duży na tl</w:t>
                            </w:r>
                            <w:r>
                              <w:rPr>
                                <w:rFonts w:ascii="Times New Roman" w:hAnsi="Times New Roman" w:cs="Times New Roman"/>
                                <w:lang w:val="pl-PL"/>
                              </w:rPr>
                              <w:t>e mezoregionów ( Kondracki, 2009</w:t>
                            </w:r>
                            <w:r w:rsidRPr="00675EC8">
                              <w:rPr>
                                <w:rFonts w:ascii="Times New Roman" w:hAnsi="Times New Roman" w:cs="Times New Roman"/>
                                <w:lang w:val="pl-PL"/>
                              </w:rPr>
                              <w: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D60C20" id="_x0000_t202" coordsize="21600,21600" o:spt="202" path="m,l,21600r21600,l21600,xe">
                <v:stroke joinstyle="miter"/>
                <v:path gradientshapeok="t" o:connecttype="rect"/>
              </v:shapetype>
              <v:shape id="Pole tekstowe 14" o:spid="_x0000_s1026" type="#_x0000_t202" style="position:absolute;margin-left:402.7pt;margin-top:348.55pt;width:453.9pt;height:.0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" stroked="f">
                <v:textbox style="mso-fit-shape-to-text:t" inset="0,0,0,0">
                  <w:txbxContent>
                    <w:p w14:paraId="23D99A2C" w14:textId="77777777" w:rsidR="004E7B87" w:rsidRPr="00675EC8" w:rsidRDefault="004E7B87" w:rsidP="00675EC8">
                      <w:pPr>
                        <w:pStyle w:val="Legenda"/>
                        <w:rPr>
                          <w:rFonts w:ascii="Times New Roman" w:hAnsi="Times New Roman" w:cs="Times New Roman"/>
                          <w:lang w:val="pl-PL"/>
                        </w:rPr>
                      </w:pPr>
                      <w:bookmarkStart w:id="13" w:name="_Toc83994543"/>
                      <w:r w:rsidRPr="00675EC8">
                        <w:rPr>
                          <w:rFonts w:ascii="Times New Roman" w:hAnsi="Times New Roman" w:cs="Times New Roman"/>
                        </w:rPr>
                        <w:t xml:space="preserve">Rysunek </w:t>
                      </w:r>
                      <w:r w:rsidRPr="00675EC8">
                        <w:rPr>
                          <w:rFonts w:ascii="Times New Roman" w:hAnsi="Times New Roman" w:cs="Times New Roman"/>
                        </w:rPr>
                        <w:fldChar w:fldCharType="begin"/>
                      </w:r>
                      <w:r w:rsidRPr="00675EC8">
                        <w:rPr>
                          <w:rFonts w:ascii="Times New Roman" w:hAnsi="Times New Roman" w:cs="Times New Roman"/>
                        </w:rPr>
                        <w:instrText xml:space="preserve"> SEQ Rysunek \* ARABIC </w:instrText>
                      </w:r>
                      <w:r w:rsidRPr="00675EC8">
                        <w:rPr>
                          <w:rFonts w:ascii="Times New Roman" w:hAnsi="Times New Roman" w:cs="Times New Roman"/>
                        </w:rPr>
                        <w:fldChar w:fldCharType="separate"/>
                      </w:r>
                      <w:r>
                        <w:rPr>
                          <w:rFonts w:ascii="Times New Roman" w:hAnsi="Times New Roman" w:cs="Times New Roman"/>
                          <w:noProof/>
                        </w:rPr>
                        <w:t>2</w:t>
                      </w:r>
                      <w:r w:rsidRPr="00675EC8">
                        <w:rPr>
                          <w:rFonts w:ascii="Times New Roman" w:hAnsi="Times New Roman" w:cs="Times New Roman"/>
                        </w:rPr>
                        <w:fldChar w:fldCharType="end"/>
                      </w:r>
                      <w:r w:rsidRPr="00675EC8">
                        <w:rPr>
                          <w:rFonts w:ascii="Times New Roman" w:hAnsi="Times New Roman" w:cs="Times New Roman"/>
                          <w:lang w:val="pl-PL"/>
                        </w:rPr>
                        <w:t>. Gmina Belsk Duży na tl</w:t>
                      </w:r>
                      <w:r>
                        <w:rPr>
                          <w:rFonts w:ascii="Times New Roman" w:hAnsi="Times New Roman" w:cs="Times New Roman"/>
                          <w:lang w:val="pl-PL"/>
                        </w:rPr>
                        <w:t>e mezoregionów ( Kondracki, 2009</w:t>
                      </w:r>
                      <w:r w:rsidRPr="00675EC8">
                        <w:rPr>
                          <w:rFonts w:ascii="Times New Roman" w:hAnsi="Times New Roman" w:cs="Times New Roman"/>
                          <w:lang w:val="pl-PL"/>
                        </w:rPr>
                        <w:t>)</w:t>
                      </w:r>
                      <w:bookmarkEnd w:id="13"/>
                    </w:p>
                  </w:txbxContent>
                </v:textbox>
                <w10:wrap type="square" anchorx="margin"/>
              </v:shape>
            </w:pict>
          </mc:Fallback>
        </mc:AlternateContent>
      </w:r>
    </w:p>
    <w:p w14:paraId="1B36B1F0" w14:textId="77777777" w:rsidR="00715CD5" w:rsidRPr="00A66E4C" w:rsidRDefault="00831E50" w:rsidP="00A66E4C">
      <w:pPr>
        <w:spacing w:after="0" w:line="360" w:lineRule="auto"/>
        <w:ind w:firstLine="709"/>
        <w:jc w:val="both"/>
        <w:rPr>
          <w:rFonts w:ascii="Times New Roman" w:eastAsia="Times New Roman" w:hAnsi="Times New Roman" w:cs="Times New Roman"/>
          <w:lang w:eastAsia="pl-PL"/>
        </w:rPr>
      </w:pPr>
      <w:r w:rsidRPr="00A66E4C">
        <w:rPr>
          <w:rFonts w:ascii="Times New Roman" w:eastAsia="Times New Roman" w:hAnsi="Times New Roman" w:cs="Times New Roman"/>
          <w:lang w:eastAsia="pl-PL"/>
        </w:rPr>
        <w:t xml:space="preserve">Obszar gminy Belsk Duży cechuję się urozmaiconą formą terenu. Ukształtowany on został poprzez akumulacyjną i erozyjną działalność lądolodu zlodowacenia Warty i wód roztopowych podczas zaniku, a także procesy rzeczne i stokowe. </w:t>
      </w:r>
      <w:r w:rsidR="00A66E4C" w:rsidRPr="00A66E4C">
        <w:rPr>
          <w:rFonts w:ascii="Times New Roman" w:eastAsia="Times New Roman" w:hAnsi="Times New Roman" w:cs="Times New Roman"/>
          <w:lang w:eastAsia="pl-PL"/>
        </w:rPr>
        <w:t xml:space="preserve">Według podziału Kondrackiego (2009) gmina leży w obrębie dwóch </w:t>
      </w:r>
      <w:proofErr w:type="spellStart"/>
      <w:r w:rsidR="00A66E4C" w:rsidRPr="00A66E4C">
        <w:rPr>
          <w:rFonts w:ascii="Times New Roman" w:eastAsia="Times New Roman" w:hAnsi="Times New Roman" w:cs="Times New Roman"/>
          <w:lang w:eastAsia="pl-PL"/>
        </w:rPr>
        <w:t>mezoregionów</w:t>
      </w:r>
      <w:proofErr w:type="spellEnd"/>
      <w:r w:rsidR="00A66E4C" w:rsidRPr="00A66E4C">
        <w:rPr>
          <w:rFonts w:ascii="Times New Roman" w:eastAsia="Times New Roman" w:hAnsi="Times New Roman" w:cs="Times New Roman"/>
          <w:lang w:eastAsia="pl-PL"/>
        </w:rPr>
        <w:t xml:space="preserve">:  Wysoczyzny Rawskiej wchodzącej w skład Wzniesienia </w:t>
      </w:r>
      <w:proofErr w:type="spellStart"/>
      <w:r w:rsidR="00A66E4C" w:rsidRPr="00A66E4C">
        <w:rPr>
          <w:rFonts w:ascii="Times New Roman" w:eastAsia="Times New Roman" w:hAnsi="Times New Roman" w:cs="Times New Roman"/>
          <w:lang w:eastAsia="pl-PL"/>
        </w:rPr>
        <w:t>Południowomazowieckiego</w:t>
      </w:r>
      <w:proofErr w:type="spellEnd"/>
      <w:r w:rsidR="00A66E4C" w:rsidRPr="00A66E4C">
        <w:rPr>
          <w:rFonts w:ascii="Times New Roman" w:eastAsia="Times New Roman" w:hAnsi="Times New Roman" w:cs="Times New Roman"/>
          <w:lang w:eastAsia="pl-PL"/>
        </w:rPr>
        <w:t xml:space="preserve"> oraz Równiny Warszawskiej wchodzącej w skład Niziny </w:t>
      </w:r>
      <w:proofErr w:type="spellStart"/>
      <w:r w:rsidR="00A66E4C" w:rsidRPr="00A66E4C">
        <w:rPr>
          <w:rFonts w:ascii="Times New Roman" w:eastAsia="Times New Roman" w:hAnsi="Times New Roman" w:cs="Times New Roman"/>
          <w:lang w:eastAsia="pl-PL"/>
        </w:rPr>
        <w:t>Środkowomazowieckiej</w:t>
      </w:r>
      <w:proofErr w:type="spellEnd"/>
      <w:r w:rsidR="00A66E4C" w:rsidRPr="00A66E4C">
        <w:rPr>
          <w:rFonts w:ascii="Times New Roman" w:eastAsia="Times New Roman" w:hAnsi="Times New Roman" w:cs="Times New Roman"/>
          <w:lang w:eastAsia="pl-PL"/>
        </w:rPr>
        <w:t>. W przypadku Wysoczyzny Rawskiej zajmuje ona 80%</w:t>
      </w:r>
      <w:r w:rsidR="00A66E4C">
        <w:rPr>
          <w:rFonts w:ascii="Times New Roman" w:eastAsia="Times New Roman" w:hAnsi="Times New Roman" w:cs="Times New Roman"/>
          <w:lang w:eastAsia="pl-PL"/>
        </w:rPr>
        <w:t xml:space="preserve"> powierzchni gminy i </w:t>
      </w:r>
      <w:r w:rsidR="00A66E4C" w:rsidRPr="00A66E4C">
        <w:rPr>
          <w:rFonts w:ascii="Times New Roman" w:eastAsia="Times New Roman" w:hAnsi="Times New Roman" w:cs="Times New Roman"/>
          <w:lang w:eastAsia="pl-PL"/>
        </w:rPr>
        <w:t xml:space="preserve">stanowi </w:t>
      </w:r>
      <w:proofErr w:type="spellStart"/>
      <w:r w:rsidR="00A66E4C" w:rsidRPr="00A66E4C">
        <w:rPr>
          <w:rFonts w:ascii="Times New Roman" w:eastAsia="Times New Roman" w:hAnsi="Times New Roman" w:cs="Times New Roman"/>
          <w:lang w:eastAsia="pl-PL"/>
        </w:rPr>
        <w:t>staroglacjalną</w:t>
      </w:r>
      <w:proofErr w:type="spellEnd"/>
      <w:r w:rsidR="00A66E4C" w:rsidRPr="00A66E4C">
        <w:rPr>
          <w:rFonts w:ascii="Times New Roman" w:eastAsia="Times New Roman" w:hAnsi="Times New Roman" w:cs="Times New Roman"/>
          <w:lang w:eastAsia="pl-PL"/>
        </w:rPr>
        <w:t xml:space="preserve"> wysoczyznę </w:t>
      </w:r>
      <w:proofErr w:type="spellStart"/>
      <w:r w:rsidR="00A66E4C" w:rsidRPr="00A66E4C">
        <w:rPr>
          <w:rFonts w:ascii="Times New Roman" w:eastAsia="Times New Roman" w:hAnsi="Times New Roman" w:cs="Times New Roman"/>
          <w:lang w:eastAsia="pl-PL"/>
        </w:rPr>
        <w:t>bezjezierną</w:t>
      </w:r>
      <w:proofErr w:type="spellEnd"/>
      <w:r w:rsidR="00A66E4C" w:rsidRPr="00A66E4C">
        <w:rPr>
          <w:rFonts w:ascii="Times New Roman" w:eastAsia="Times New Roman" w:hAnsi="Times New Roman" w:cs="Times New Roman"/>
          <w:lang w:eastAsia="pl-PL"/>
        </w:rPr>
        <w:t xml:space="preserve">, która została ukształtowana w czasie deglacjacji zlodowacenia Warty, przekształcona w wyniku późniejszych procesów denudacyjno-erozyjnych. Nizina </w:t>
      </w:r>
      <w:proofErr w:type="spellStart"/>
      <w:r w:rsidR="00A66E4C" w:rsidRPr="00A66E4C">
        <w:rPr>
          <w:rFonts w:ascii="Times New Roman" w:eastAsia="Times New Roman" w:hAnsi="Times New Roman" w:cs="Times New Roman"/>
          <w:lang w:eastAsia="pl-PL"/>
        </w:rPr>
        <w:t>Środkowomazowiecka</w:t>
      </w:r>
      <w:proofErr w:type="spellEnd"/>
      <w:r w:rsidR="00A66E4C" w:rsidRPr="00A66E4C">
        <w:rPr>
          <w:rFonts w:ascii="Times New Roman" w:eastAsia="Times New Roman" w:hAnsi="Times New Roman" w:cs="Times New Roman"/>
          <w:lang w:eastAsia="pl-PL"/>
        </w:rPr>
        <w:t xml:space="preserve"> stanowi 20% powierzchni gminy i również stanowi </w:t>
      </w:r>
      <w:proofErr w:type="spellStart"/>
      <w:r w:rsidR="00A66E4C" w:rsidRPr="00A66E4C">
        <w:rPr>
          <w:rFonts w:ascii="Times New Roman" w:eastAsia="Times New Roman" w:hAnsi="Times New Roman" w:cs="Times New Roman"/>
          <w:lang w:eastAsia="pl-PL"/>
        </w:rPr>
        <w:t>staroglacjalną</w:t>
      </w:r>
      <w:proofErr w:type="spellEnd"/>
      <w:r w:rsidR="00A66E4C" w:rsidRPr="00A66E4C">
        <w:rPr>
          <w:rFonts w:ascii="Times New Roman" w:eastAsia="Times New Roman" w:hAnsi="Times New Roman" w:cs="Times New Roman"/>
          <w:lang w:eastAsia="pl-PL"/>
        </w:rPr>
        <w:t xml:space="preserve"> wysoczyznę </w:t>
      </w:r>
      <w:proofErr w:type="spellStart"/>
      <w:r w:rsidR="00A66E4C" w:rsidRPr="00A66E4C">
        <w:rPr>
          <w:rFonts w:ascii="Times New Roman" w:eastAsia="Times New Roman" w:hAnsi="Times New Roman" w:cs="Times New Roman"/>
          <w:lang w:eastAsia="pl-PL"/>
        </w:rPr>
        <w:t>bezjezierną</w:t>
      </w:r>
      <w:proofErr w:type="spellEnd"/>
      <w:r w:rsidR="00A66E4C" w:rsidRPr="00A66E4C">
        <w:rPr>
          <w:rFonts w:ascii="Times New Roman" w:eastAsia="Times New Roman" w:hAnsi="Times New Roman" w:cs="Times New Roman"/>
          <w:lang w:eastAsia="pl-PL"/>
        </w:rPr>
        <w:t xml:space="preserve">. </w:t>
      </w:r>
    </w:p>
    <w:p w14:paraId="1C551231" w14:textId="77777777" w:rsidR="00317EDE" w:rsidRDefault="00715CD5" w:rsidP="00317EDE">
      <w:pPr>
        <w:spacing w:after="0" w:line="360" w:lineRule="auto"/>
        <w:ind w:firstLine="709"/>
        <w:jc w:val="both"/>
        <w:rPr>
          <w:rFonts w:ascii="Times New Roman" w:hAnsi="Times New Roman" w:cs="Times New Roman"/>
        </w:rPr>
      </w:pPr>
      <w:r w:rsidRPr="00B9130F">
        <w:rPr>
          <w:rFonts w:ascii="Times New Roman" w:eastAsia="Times New Roman" w:hAnsi="Times New Roman" w:cs="Times New Roman"/>
          <w:color w:val="FF0000"/>
          <w:lang w:eastAsia="pl-PL"/>
        </w:rPr>
        <w:t xml:space="preserve"> </w:t>
      </w:r>
      <w:r w:rsidR="0059593A" w:rsidRPr="0059593A">
        <w:rPr>
          <w:rFonts w:ascii="Times New Roman" w:hAnsi="Times New Roman" w:cs="Times New Roman"/>
        </w:rPr>
        <w:t xml:space="preserve">Obszar leży na wysokości od 198,8 m n.p.m. w miejscowości Sadków Szlachecki w części północno-zachodniej do 134,5 m n.p.m. w części południowo-wschodniej w dolinie rzeki Kraski. Ogólnie rzędna </w:t>
      </w:r>
      <w:r w:rsidR="0059593A" w:rsidRPr="00317EDE">
        <w:rPr>
          <w:rFonts w:ascii="Times New Roman" w:hAnsi="Times New Roman" w:cs="Times New Roman"/>
        </w:rPr>
        <w:t xml:space="preserve">terenu maleje z północnego-zachodu na </w:t>
      </w:r>
      <w:proofErr w:type="spellStart"/>
      <w:r w:rsidR="0059593A" w:rsidRPr="00317EDE">
        <w:rPr>
          <w:rFonts w:ascii="Times New Roman" w:hAnsi="Times New Roman" w:cs="Times New Roman"/>
        </w:rPr>
        <w:t>południowy-wschód</w:t>
      </w:r>
      <w:proofErr w:type="spellEnd"/>
      <w:r w:rsidR="0059593A" w:rsidRPr="00317EDE">
        <w:rPr>
          <w:rFonts w:ascii="Times New Roman" w:hAnsi="Times New Roman" w:cs="Times New Roman"/>
        </w:rPr>
        <w:t>. Największą powierzchnię gminy obejmuje zwarty płat wysoczyzny morenowej płaskiej znajdującej się pomiędzy Belskiem Dużym, Łęczeszycami, Kozietułami i Bądkowem. Wysoczyzna ta ma cechy rzeźby młodo- i </w:t>
      </w:r>
      <w:proofErr w:type="spellStart"/>
      <w:r w:rsidR="0059593A" w:rsidRPr="00317EDE">
        <w:rPr>
          <w:rFonts w:ascii="Times New Roman" w:hAnsi="Times New Roman" w:cs="Times New Roman"/>
        </w:rPr>
        <w:t>staroglacjalnej</w:t>
      </w:r>
      <w:proofErr w:type="spellEnd"/>
      <w:r w:rsidR="0059593A" w:rsidRPr="00317EDE">
        <w:rPr>
          <w:rFonts w:ascii="Times New Roman" w:hAnsi="Times New Roman" w:cs="Times New Roman"/>
        </w:rPr>
        <w:t xml:space="preserve"> - </w:t>
      </w:r>
      <w:proofErr w:type="spellStart"/>
      <w:r w:rsidR="0059593A" w:rsidRPr="00317EDE">
        <w:rPr>
          <w:rFonts w:ascii="Times New Roman" w:hAnsi="Times New Roman" w:cs="Times New Roman"/>
        </w:rPr>
        <w:t>zdenudowanej</w:t>
      </w:r>
      <w:proofErr w:type="spellEnd"/>
      <w:r w:rsidR="0059593A" w:rsidRPr="00317EDE">
        <w:rPr>
          <w:rFonts w:ascii="Times New Roman" w:hAnsi="Times New Roman" w:cs="Times New Roman"/>
        </w:rPr>
        <w:t xml:space="preserve">, z widocznymi elementami rzeźby </w:t>
      </w:r>
      <w:proofErr w:type="spellStart"/>
      <w:r w:rsidR="0059593A" w:rsidRPr="00317EDE">
        <w:rPr>
          <w:rFonts w:ascii="Times New Roman" w:hAnsi="Times New Roman" w:cs="Times New Roman"/>
        </w:rPr>
        <w:t>wewnątrzwysoczynowej</w:t>
      </w:r>
      <w:proofErr w:type="spellEnd"/>
      <w:r w:rsidR="0059593A" w:rsidRPr="00317EDE">
        <w:rPr>
          <w:rFonts w:ascii="Times New Roman" w:hAnsi="Times New Roman" w:cs="Times New Roman"/>
        </w:rPr>
        <w:t xml:space="preserve"> w postaci m. in. kemów, ozów i moren czołowych oraz dolinek denudacyjnych, niewielkich dolinek rzecznych, </w:t>
      </w:r>
      <w:r w:rsidR="0059593A" w:rsidRPr="00317EDE">
        <w:rPr>
          <w:rFonts w:ascii="Times New Roman" w:hAnsi="Times New Roman" w:cs="Times New Roman"/>
        </w:rPr>
        <w:lastRenderedPageBreak/>
        <w:t>rynien subglacjalnych i zagłębień o różnej genezie. Wieloprzestrzenne, antropogeniczne zniekształcenia rzeźby występują w postaci wyrobisk eksploatacyjnych w miejscowości Jarochy (nieczynne) oraz Rębowola (czynne). Zmiany w ukształtowaniu powierzchni wynikają również z realizacji nasypów drogowych, ugniatania, wyrównywania gruntów pod budynki, placów, parkingów itp. W gminie często spotyka się wśród upraw sadowniczych także niewielkie sztuczne zbiorniki wodne lub zbiorniki powstałe przez pogłębienie naturalnych zagłębień terenu, służącyc</w:t>
      </w:r>
      <w:r w:rsidR="00317EDE" w:rsidRPr="00317EDE">
        <w:rPr>
          <w:rFonts w:ascii="Times New Roman" w:hAnsi="Times New Roman" w:cs="Times New Roman"/>
        </w:rPr>
        <w:t>h regulacji stosunków wodnych w </w:t>
      </w:r>
      <w:r w:rsidR="0059593A" w:rsidRPr="00317EDE">
        <w:rPr>
          <w:rFonts w:ascii="Times New Roman" w:hAnsi="Times New Roman" w:cs="Times New Roman"/>
        </w:rPr>
        <w:t xml:space="preserve">glebie. </w:t>
      </w:r>
      <w:r w:rsidR="00317EDE" w:rsidRPr="00317EDE">
        <w:rPr>
          <w:rFonts w:ascii="Times New Roman" w:hAnsi="Times New Roman" w:cs="Times New Roman"/>
        </w:rPr>
        <w:t>Z naturalnych form ukształtowania powierzchni, należących do form lodowcowych, oprócz monotonnej w rzeźbie wysoczyzny morenowej płaskiej, występuje tu również wysoczyzna morenowa falista oraz niewielkie pagórki akumulacji szczelinowej i moren martwego lodu. Te ostatnie tworzą pojedyncze wzniesienia lub drobne grupy w części północnej gminy, o wysokości do kilkunastu metrów, łagodnie opadające w wysoczyznę. Do form wodnolodowc</w:t>
      </w:r>
      <w:r w:rsidR="00317EDE">
        <w:rPr>
          <w:rFonts w:ascii="Times New Roman" w:hAnsi="Times New Roman" w:cs="Times New Roman"/>
        </w:rPr>
        <w:t>owych należą równiny sandrowe i </w:t>
      </w:r>
      <w:r w:rsidR="00317EDE" w:rsidRPr="00317EDE">
        <w:rPr>
          <w:rFonts w:ascii="Times New Roman" w:hAnsi="Times New Roman" w:cs="Times New Roman"/>
        </w:rPr>
        <w:t xml:space="preserve">wodnolodowcowe (w ogólności). Powstały w wyniku rozpadu lądolodu zlodowacenia Warty. Materiał je budujący jest niejednorodny. Ich powierzchnię stwierdzono na </w:t>
      </w:r>
      <w:r w:rsidR="00317EDE">
        <w:rPr>
          <w:rFonts w:ascii="Times New Roman" w:hAnsi="Times New Roman" w:cs="Times New Roman"/>
        </w:rPr>
        <w:t>wysokości  130 - 150 m n.p.m. i </w:t>
      </w:r>
      <w:r w:rsidR="00317EDE" w:rsidRPr="00317EDE">
        <w:rPr>
          <w:rFonts w:ascii="Times New Roman" w:hAnsi="Times New Roman" w:cs="Times New Roman"/>
        </w:rPr>
        <w:t xml:space="preserve">nachylone są w kierunku północnym. Urozmaiceniem powierzchni równin są kemy. Występują w postaci pól </w:t>
      </w:r>
      <w:proofErr w:type="spellStart"/>
      <w:r w:rsidR="00317EDE" w:rsidRPr="00317EDE">
        <w:rPr>
          <w:rFonts w:ascii="Times New Roman" w:hAnsi="Times New Roman" w:cs="Times New Roman"/>
        </w:rPr>
        <w:t>kemowych</w:t>
      </w:r>
      <w:proofErr w:type="spellEnd"/>
      <w:r w:rsidR="00317EDE" w:rsidRPr="00317EDE">
        <w:rPr>
          <w:rFonts w:ascii="Times New Roman" w:hAnsi="Times New Roman" w:cs="Times New Roman"/>
        </w:rPr>
        <w:t xml:space="preserve"> na linii  od </w:t>
      </w:r>
      <w:proofErr w:type="spellStart"/>
      <w:r w:rsidR="00317EDE" w:rsidRPr="00317EDE">
        <w:rPr>
          <w:rFonts w:ascii="Times New Roman" w:hAnsi="Times New Roman" w:cs="Times New Roman"/>
        </w:rPr>
        <w:t>południowego-wschodu</w:t>
      </w:r>
      <w:proofErr w:type="spellEnd"/>
      <w:r w:rsidR="00317EDE" w:rsidRPr="00317EDE">
        <w:rPr>
          <w:rFonts w:ascii="Times New Roman" w:hAnsi="Times New Roman" w:cs="Times New Roman"/>
        </w:rPr>
        <w:t xml:space="preserve"> (Maciejówka, Lewiczyn) i dalej na północny-zachód (Grotów, Karolówka, Belsk Duży, aż po Małą Wieś).  Mają różny kształt od owalnych, przez eliptyczne do łukowych. Dobrze zachowane w postaci owalnych wniesień widoczne są w miejscowości Grotów. Ich wysokości względne oscylują pomiędzy 4 a 8 m. </w:t>
      </w:r>
    </w:p>
    <w:p w14:paraId="06A798A7" w14:textId="2ED604BC" w:rsidR="00317EDE" w:rsidRPr="00317EDE" w:rsidRDefault="00317EDE" w:rsidP="00317EDE">
      <w:pPr>
        <w:spacing w:after="0" w:line="360" w:lineRule="auto"/>
        <w:ind w:firstLine="709"/>
        <w:jc w:val="both"/>
        <w:rPr>
          <w:rFonts w:ascii="Times New Roman" w:hAnsi="Times New Roman" w:cs="Times New Roman"/>
        </w:rPr>
      </w:pPr>
      <w:r w:rsidRPr="00317EDE">
        <w:rPr>
          <w:rFonts w:ascii="Times New Roman" w:hAnsi="Times New Roman" w:cs="Times New Roman"/>
        </w:rPr>
        <w:t xml:space="preserve">Tarasy </w:t>
      </w:r>
      <w:proofErr w:type="spellStart"/>
      <w:r w:rsidRPr="00317EDE">
        <w:rPr>
          <w:rFonts w:ascii="Times New Roman" w:hAnsi="Times New Roman" w:cs="Times New Roman"/>
        </w:rPr>
        <w:t>kemowe</w:t>
      </w:r>
      <w:proofErr w:type="spellEnd"/>
      <w:r w:rsidRPr="00317EDE">
        <w:rPr>
          <w:rFonts w:ascii="Times New Roman" w:hAnsi="Times New Roman" w:cs="Times New Roman"/>
        </w:rPr>
        <w:t xml:space="preserve"> towarzyszą na niewielkim odcinku równinom wodnolodowcowym. Odznaczają się wyraźne wyrównania powierzchni na wysokości os 135 do 138 m n.p.m. Do form równinnych należy także równia zastoiskowa. Występuje pomiędzy Łęczeszycami a Lewiczynem na wysokości 163 - 165 m n.p.m. Posiada eliptyczny kształt i rozmiary ok. 2,5 x 1,5 km. Ciekawą formą wodnolodowcową na terenie gminy był oz - forma w postaci wzdłużnego wału, ciągnąca się aż  spod Grójca tzw. "Oz Grójecki". W obrębie obszaru opracowania znajdował się ok. 2 km odcinek formy. Całość miała długość ok.  8,5 km. Przy czym forma ta została w dużej części wyeksploatowana. Jedynie na niewi</w:t>
      </w:r>
      <w:r w:rsidR="009A6F71">
        <w:rPr>
          <w:rFonts w:ascii="Times New Roman" w:hAnsi="Times New Roman" w:cs="Times New Roman"/>
        </w:rPr>
        <w:t>e</w:t>
      </w:r>
      <w:r w:rsidRPr="00317EDE">
        <w:rPr>
          <w:rFonts w:ascii="Times New Roman" w:hAnsi="Times New Roman" w:cs="Times New Roman"/>
        </w:rPr>
        <w:t xml:space="preserve">lkich fragmentach zachowała się do czasów obecnych. Pomniejsze ozy znajdują się pomiędzy </w:t>
      </w:r>
      <w:proofErr w:type="spellStart"/>
      <w:r w:rsidRPr="00317EDE">
        <w:rPr>
          <w:rFonts w:ascii="Times New Roman" w:hAnsi="Times New Roman" w:cs="Times New Roman"/>
        </w:rPr>
        <w:t>Ignacowem</w:t>
      </w:r>
      <w:proofErr w:type="spellEnd"/>
      <w:r w:rsidRPr="00317EDE">
        <w:rPr>
          <w:rFonts w:ascii="Times New Roman" w:hAnsi="Times New Roman" w:cs="Times New Roman"/>
        </w:rPr>
        <w:t xml:space="preserve"> a Zaborówkiem oraz w okolicy Lewiczyna i Wola Starowiejska. Ich powstanie związane jest z rynnami subglacjalnymi lub obniżeniami o takiej pierwotnej genezie. Same rynny </w:t>
      </w:r>
      <w:proofErr w:type="spellStart"/>
      <w:r w:rsidRPr="00317EDE">
        <w:rPr>
          <w:rFonts w:ascii="Times New Roman" w:hAnsi="Times New Roman" w:cs="Times New Roman"/>
        </w:rPr>
        <w:t>subglacjlane</w:t>
      </w:r>
      <w:proofErr w:type="spellEnd"/>
      <w:r w:rsidRPr="00317EDE">
        <w:rPr>
          <w:rFonts w:ascii="Times New Roman" w:hAnsi="Times New Roman" w:cs="Times New Roman"/>
        </w:rPr>
        <w:t xml:space="preserve"> (polodowcowe) związane z procesami erozji wód pod powierzchnią lądolodu. Ich przebieg nawiązuje do przebiegu rzek podlodowcowych. Aktualnie w dnach rynien płyną współczesne cieki wodne. Ulegają zatem przekształceniom. Często wypełnione są utworami rzecznymi. Posiadają charakterystyczny kręty przebieg z wyraźnymi odcinkami prostymi o kierunku ogólnym NW-SE. </w:t>
      </w:r>
    </w:p>
    <w:p w14:paraId="6697F0A5" w14:textId="77777777" w:rsidR="00317EDE" w:rsidRPr="00317EDE" w:rsidRDefault="00317EDE" w:rsidP="00317EDE">
      <w:pPr>
        <w:spacing w:after="0" w:line="360" w:lineRule="auto"/>
        <w:ind w:firstLine="709"/>
        <w:jc w:val="both"/>
        <w:rPr>
          <w:rFonts w:ascii="Times New Roman" w:hAnsi="Times New Roman" w:cs="Times New Roman"/>
        </w:rPr>
      </w:pPr>
      <w:r w:rsidRPr="00317EDE">
        <w:rPr>
          <w:rFonts w:ascii="Times New Roman" w:hAnsi="Times New Roman" w:cs="Times New Roman"/>
        </w:rPr>
        <w:t xml:space="preserve">Z form denudacyjnych w obrębie gminy w postaci </w:t>
      </w:r>
      <w:proofErr w:type="spellStart"/>
      <w:r w:rsidRPr="00317EDE">
        <w:rPr>
          <w:rFonts w:ascii="Times New Roman" w:hAnsi="Times New Roman" w:cs="Times New Roman"/>
        </w:rPr>
        <w:t>megaform</w:t>
      </w:r>
      <w:proofErr w:type="spellEnd"/>
      <w:r w:rsidRPr="00317EDE">
        <w:rPr>
          <w:rFonts w:ascii="Times New Roman" w:hAnsi="Times New Roman" w:cs="Times New Roman"/>
        </w:rPr>
        <w:t xml:space="preserve"> występują grzbiety </w:t>
      </w:r>
      <w:proofErr w:type="spellStart"/>
      <w:r w:rsidRPr="00317EDE">
        <w:rPr>
          <w:rFonts w:ascii="Times New Roman" w:hAnsi="Times New Roman" w:cs="Times New Roman"/>
        </w:rPr>
        <w:t>wypiętrzeń</w:t>
      </w:r>
      <w:proofErr w:type="spellEnd"/>
      <w:r w:rsidRPr="00317EDE">
        <w:rPr>
          <w:rFonts w:ascii="Times New Roman" w:hAnsi="Times New Roman" w:cs="Times New Roman"/>
        </w:rPr>
        <w:t xml:space="preserve"> strukturalnych w okolicy Wilczogóry. Stanowią je wyższe części wysoczyzny, w formie wyrównanych grzbietów </w:t>
      </w:r>
      <w:proofErr w:type="spellStart"/>
      <w:r w:rsidRPr="00317EDE">
        <w:rPr>
          <w:rFonts w:ascii="Times New Roman" w:hAnsi="Times New Roman" w:cs="Times New Roman"/>
        </w:rPr>
        <w:t>międzydolinnych</w:t>
      </w:r>
      <w:proofErr w:type="spellEnd"/>
      <w:r w:rsidRPr="00317EDE">
        <w:rPr>
          <w:rFonts w:ascii="Times New Roman" w:hAnsi="Times New Roman" w:cs="Times New Roman"/>
        </w:rPr>
        <w:t xml:space="preserve"> o wysokościach do 180 n n.p.m. Powstały na skutek </w:t>
      </w:r>
      <w:proofErr w:type="spellStart"/>
      <w:r w:rsidRPr="00317EDE">
        <w:rPr>
          <w:rFonts w:ascii="Times New Roman" w:hAnsi="Times New Roman" w:cs="Times New Roman"/>
        </w:rPr>
        <w:t>wypiętrzeń</w:t>
      </w:r>
      <w:proofErr w:type="spellEnd"/>
      <w:r w:rsidRPr="00317EDE">
        <w:rPr>
          <w:rFonts w:ascii="Times New Roman" w:hAnsi="Times New Roman" w:cs="Times New Roman"/>
        </w:rPr>
        <w:t xml:space="preserve"> osadów trzeciorzędowych i starszego czwartorzędu. Wokół nich występują równiny denudacyjne i stanowią </w:t>
      </w:r>
      <w:r w:rsidRPr="00317EDE">
        <w:rPr>
          <w:rFonts w:ascii="Times New Roman" w:hAnsi="Times New Roman" w:cs="Times New Roman"/>
        </w:rPr>
        <w:lastRenderedPageBreak/>
        <w:t xml:space="preserve">formę przejściową do wysoczyzny polodowcowej lub stoków denudacyjnych i denudacyjno-erozyjnych. Powszechnie na terenie opracowania występują dolinki denudacyjne. Towarzyszą obniżeniom o niewielkim spadku poprzecznym. Uchodzą do dolin rzecznych lub rynien subglacjalnych. Okresowo lub stale płynie w nich woda. Formy stokowe wykształcone są w postaci stoków </w:t>
      </w:r>
      <w:proofErr w:type="spellStart"/>
      <w:r w:rsidRPr="00317EDE">
        <w:rPr>
          <w:rFonts w:ascii="Times New Roman" w:hAnsi="Times New Roman" w:cs="Times New Roman"/>
        </w:rPr>
        <w:t>erozyjno</w:t>
      </w:r>
      <w:proofErr w:type="spellEnd"/>
      <w:r w:rsidRPr="00317EDE">
        <w:rPr>
          <w:rFonts w:ascii="Times New Roman" w:hAnsi="Times New Roman" w:cs="Times New Roman"/>
        </w:rPr>
        <w:t xml:space="preserve"> denudacyjnych (charakterystyczne dla północnej części gminy związanej z układem dolinnym rzeki Jeziorki) oraz krawędzie erozyjne i długie stoki powstałe na skłonie wysoczyzny falistej, w strefie źródliskowej rzeki Jeziorki.</w:t>
      </w:r>
    </w:p>
    <w:p w14:paraId="6DF7C9B3" w14:textId="77777777" w:rsidR="00715CD5" w:rsidRPr="00317EDE" w:rsidRDefault="00317EDE" w:rsidP="00317EDE">
      <w:pPr>
        <w:spacing w:after="0" w:line="360" w:lineRule="auto"/>
        <w:ind w:firstLine="709"/>
        <w:jc w:val="both"/>
        <w:rPr>
          <w:rFonts w:ascii="Times New Roman" w:eastAsia="Times New Roman" w:hAnsi="Times New Roman" w:cs="Times New Roman"/>
          <w:color w:val="FF0000"/>
          <w:lang w:eastAsia="pl-PL"/>
        </w:rPr>
      </w:pPr>
      <w:r w:rsidRPr="00317EDE">
        <w:rPr>
          <w:rFonts w:ascii="Times New Roman" w:hAnsi="Times New Roman" w:cs="Times New Roman"/>
        </w:rPr>
        <w:t>Formy rzeczne w postaci den dolin rzecznych zazwyczaj nie przekraczają szerokości 100-150 m. Wyjątkiem jest fragment dna doliny rzeki Kraski, które między Widowem a Wilczym Targiem osiąga szerokość ok. 600 m. Dna dolin często wypełnione są materiałem humusowym tworząc równiny torfowe</w:t>
      </w:r>
    </w:p>
    <w:p w14:paraId="5601B71C" w14:textId="77777777" w:rsidR="00715CD5" w:rsidRPr="00715CD5" w:rsidRDefault="00715CD5" w:rsidP="005E191B">
      <w:pPr>
        <w:keepNext/>
        <w:keepLines/>
        <w:spacing w:before="120" w:after="120" w:line="360" w:lineRule="auto"/>
        <w:ind w:firstLine="11"/>
        <w:outlineLvl w:val="3"/>
        <w:rPr>
          <w:rFonts w:ascii="Times New Roman" w:eastAsia="Times New Roman" w:hAnsi="Times New Roman" w:cs="Times New Roman"/>
          <w:b/>
          <w:color w:val="000000"/>
          <w:sz w:val="24"/>
          <w:lang w:eastAsia="pl-PL"/>
        </w:rPr>
      </w:pPr>
      <w:bookmarkStart w:id="13" w:name="_Toc87016073"/>
      <w:r w:rsidRPr="00715CD5">
        <w:rPr>
          <w:rFonts w:ascii="Times New Roman" w:eastAsia="Times New Roman" w:hAnsi="Times New Roman" w:cs="Times New Roman"/>
          <w:b/>
          <w:color w:val="000000"/>
          <w:sz w:val="24"/>
          <w:lang w:eastAsia="pl-PL"/>
        </w:rPr>
        <w:t>5.1.2. Uwarunkowania społeczno – gospodarcze</w:t>
      </w:r>
      <w:bookmarkEnd w:id="13"/>
      <w:r w:rsidRPr="00715CD5">
        <w:rPr>
          <w:rFonts w:ascii="Times New Roman" w:eastAsia="Times New Roman" w:hAnsi="Times New Roman" w:cs="Times New Roman"/>
          <w:b/>
          <w:i/>
          <w:color w:val="000000"/>
          <w:sz w:val="24"/>
          <w:lang w:eastAsia="pl-PL"/>
        </w:rPr>
        <w:t xml:space="preserve"> </w:t>
      </w:r>
    </w:p>
    <w:p w14:paraId="1ADA9A58" w14:textId="77777777" w:rsidR="00715CD5" w:rsidRPr="00715CD5" w:rsidRDefault="00715CD5" w:rsidP="00356D83">
      <w:pPr>
        <w:keepNext/>
        <w:keepLines/>
        <w:spacing w:after="0" w:line="360" w:lineRule="auto"/>
        <w:ind w:left="11" w:hanging="11"/>
        <w:outlineLvl w:val="4"/>
        <w:rPr>
          <w:rFonts w:ascii="Times New Roman" w:eastAsia="Times New Roman" w:hAnsi="Times New Roman" w:cs="Times New Roman"/>
          <w:b/>
          <w:color w:val="000000"/>
          <w:sz w:val="24"/>
          <w:lang w:eastAsia="pl-PL"/>
        </w:rPr>
      </w:pPr>
      <w:r w:rsidRPr="00715CD5">
        <w:rPr>
          <w:rFonts w:ascii="Times New Roman" w:eastAsia="Times New Roman" w:hAnsi="Times New Roman" w:cs="Times New Roman"/>
          <w:b/>
          <w:i/>
          <w:color w:val="000000"/>
          <w:sz w:val="24"/>
          <w:lang w:eastAsia="pl-PL"/>
        </w:rPr>
        <w:t>Demografia</w:t>
      </w:r>
      <w:r w:rsidRPr="00715CD5">
        <w:rPr>
          <w:rFonts w:ascii="Times New Roman" w:eastAsia="Times New Roman" w:hAnsi="Times New Roman" w:cs="Times New Roman"/>
          <w:color w:val="000000"/>
          <w:sz w:val="24"/>
          <w:lang w:eastAsia="pl-PL"/>
        </w:rPr>
        <w:t xml:space="preserve"> </w:t>
      </w:r>
    </w:p>
    <w:p w14:paraId="4F5FEE65" w14:textId="77777777" w:rsidR="00715CD5" w:rsidRPr="00715CD5" w:rsidRDefault="00715CD5" w:rsidP="00715CD5">
      <w:pPr>
        <w:spacing w:after="5" w:line="396"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Gmina </w:t>
      </w:r>
      <w:r w:rsidR="00B9130F">
        <w:rPr>
          <w:rFonts w:ascii="Times New Roman" w:eastAsia="Times New Roman" w:hAnsi="Times New Roman" w:cs="Times New Roman"/>
          <w:color w:val="000000"/>
          <w:lang w:eastAsia="pl-PL"/>
        </w:rPr>
        <w:t>Belsk Duży</w:t>
      </w:r>
      <w:r w:rsidRPr="00715CD5">
        <w:rPr>
          <w:rFonts w:ascii="Times New Roman" w:eastAsia="Times New Roman" w:hAnsi="Times New Roman" w:cs="Times New Roman"/>
          <w:color w:val="000000"/>
          <w:lang w:eastAsia="pl-PL"/>
        </w:rPr>
        <w:t xml:space="preserve"> położona jest w województwie </w:t>
      </w:r>
      <w:r w:rsidR="00B9130F">
        <w:rPr>
          <w:rFonts w:ascii="Times New Roman" w:eastAsia="Times New Roman" w:hAnsi="Times New Roman" w:cs="Times New Roman"/>
          <w:color w:val="000000"/>
          <w:lang w:eastAsia="pl-PL"/>
        </w:rPr>
        <w:t>mazowieckim</w:t>
      </w:r>
      <w:r w:rsidRPr="00715CD5">
        <w:rPr>
          <w:rFonts w:ascii="Times New Roman" w:eastAsia="Times New Roman" w:hAnsi="Times New Roman" w:cs="Times New Roman"/>
          <w:color w:val="000000"/>
          <w:lang w:eastAsia="pl-PL"/>
        </w:rPr>
        <w:t xml:space="preserve"> oraz </w:t>
      </w:r>
      <w:r w:rsidR="00B9130F">
        <w:rPr>
          <w:rFonts w:ascii="Times New Roman" w:eastAsia="Times New Roman" w:hAnsi="Times New Roman" w:cs="Times New Roman"/>
          <w:color w:val="000000"/>
          <w:lang w:eastAsia="pl-PL"/>
        </w:rPr>
        <w:t>w centralnej części powiatu grójeckiego</w:t>
      </w:r>
      <w:r w:rsidRPr="00715CD5">
        <w:rPr>
          <w:rFonts w:ascii="Times New Roman" w:eastAsia="Times New Roman" w:hAnsi="Times New Roman" w:cs="Times New Roman"/>
          <w:color w:val="000000"/>
          <w:lang w:eastAsia="pl-PL"/>
        </w:rPr>
        <w:t xml:space="preserve"> </w:t>
      </w:r>
      <w:r w:rsidR="00B9130F">
        <w:rPr>
          <w:rFonts w:ascii="Times New Roman" w:eastAsia="Times New Roman" w:hAnsi="Times New Roman" w:cs="Times New Roman"/>
          <w:color w:val="000000"/>
          <w:lang w:eastAsia="pl-PL"/>
        </w:rPr>
        <w:t>w odległości ok. 50 km do Warszawy, która stanowi dynamicznie rozwijający się ośrodek przemysłowy i ważny węzeł komunikacyjny</w:t>
      </w:r>
      <w:r w:rsidRPr="00715CD5">
        <w:rPr>
          <w:rFonts w:ascii="Times New Roman" w:eastAsia="Times New Roman" w:hAnsi="Times New Roman" w:cs="Times New Roman"/>
          <w:color w:val="000000"/>
          <w:lang w:eastAsia="pl-PL"/>
        </w:rPr>
        <w:t xml:space="preserve">. </w:t>
      </w:r>
    </w:p>
    <w:p w14:paraId="2E497D06" w14:textId="77777777" w:rsidR="00715CD5" w:rsidRPr="00715CD5" w:rsidRDefault="00715CD5" w:rsidP="00715CD5">
      <w:pPr>
        <w:spacing w:after="5" w:line="396"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Liczba </w:t>
      </w:r>
      <w:r w:rsidR="00B9130F">
        <w:rPr>
          <w:rFonts w:ascii="Times New Roman" w:eastAsia="Times New Roman" w:hAnsi="Times New Roman" w:cs="Times New Roman"/>
          <w:color w:val="000000"/>
          <w:lang w:eastAsia="pl-PL"/>
        </w:rPr>
        <w:t>ludności w gminie na koniec 2020</w:t>
      </w:r>
      <w:r w:rsidRPr="00715CD5">
        <w:rPr>
          <w:rFonts w:ascii="Times New Roman" w:eastAsia="Times New Roman" w:hAnsi="Times New Roman" w:cs="Times New Roman"/>
          <w:color w:val="000000"/>
          <w:lang w:eastAsia="pl-PL"/>
        </w:rPr>
        <w:t xml:space="preserve"> roku wynosiła </w:t>
      </w:r>
      <w:r w:rsidR="00B9130F">
        <w:rPr>
          <w:rFonts w:ascii="Times New Roman" w:eastAsia="Times New Roman" w:hAnsi="Times New Roman" w:cs="Times New Roman"/>
          <w:color w:val="000000"/>
          <w:lang w:eastAsia="pl-PL"/>
        </w:rPr>
        <w:t>6 440 osób. W porównaniu do roku 2019</w:t>
      </w:r>
      <w:r w:rsidRPr="00715CD5">
        <w:rPr>
          <w:rFonts w:ascii="Times New Roman" w:eastAsia="Times New Roman" w:hAnsi="Times New Roman" w:cs="Times New Roman"/>
          <w:color w:val="000000"/>
          <w:lang w:eastAsia="pl-PL"/>
        </w:rPr>
        <w:t xml:space="preserve"> nastąpił jej wzrost o</w:t>
      </w:r>
      <w:r w:rsidR="00B9130F">
        <w:rPr>
          <w:rFonts w:ascii="Times New Roman" w:eastAsia="Times New Roman" w:hAnsi="Times New Roman" w:cs="Times New Roman"/>
          <w:color w:val="000000"/>
          <w:lang w:eastAsia="pl-PL"/>
        </w:rPr>
        <w:t xml:space="preserve"> 35</w:t>
      </w:r>
      <w:r w:rsidRPr="00715CD5">
        <w:rPr>
          <w:rFonts w:ascii="Times New Roman" w:eastAsia="Times New Roman" w:hAnsi="Times New Roman" w:cs="Times New Roman"/>
          <w:color w:val="000000"/>
          <w:lang w:eastAsia="pl-PL"/>
        </w:rPr>
        <w:t xml:space="preserve"> osób.  </w:t>
      </w:r>
    </w:p>
    <w:p w14:paraId="544E0AF9" w14:textId="77777777" w:rsidR="00715CD5" w:rsidRPr="00715CD5" w:rsidRDefault="00715CD5" w:rsidP="00715CD5">
      <w:pPr>
        <w:spacing w:after="104"/>
        <w:ind w:left="10" w:right="-2" w:hanging="10"/>
        <w:jc w:val="right"/>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W kształtowaniu wielkości zaludnienia zasadnicze znaczenie odgrywają takie czynniki, jak: </w:t>
      </w:r>
    </w:p>
    <w:p w14:paraId="5107CA59" w14:textId="77777777" w:rsidR="00715CD5" w:rsidRPr="00715CD5" w:rsidRDefault="00715CD5" w:rsidP="00715CD5">
      <w:pPr>
        <w:spacing w:after="5" w:line="386" w:lineRule="auto"/>
        <w:ind w:left="-5" w:right="3"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przyrost naturalny, saldo migracji, współczynnik feminizacji oraz struktura wiekowa ludności. Dane statystyczne w zakresie podstawowych czynników kształtujących lokalną sytuację demograficzną przedstawiono w poniższych zestawieniach.  </w:t>
      </w:r>
    </w:p>
    <w:p w14:paraId="32EA94A5" w14:textId="77777777" w:rsidR="00715CD5" w:rsidRPr="00655E92" w:rsidRDefault="00715CD5" w:rsidP="00655E92">
      <w:pPr>
        <w:spacing w:after="5" w:line="392"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Zagęszczenie ludności w roku 20</w:t>
      </w:r>
      <w:r w:rsidR="002208FE">
        <w:rPr>
          <w:rFonts w:ascii="Times New Roman" w:eastAsia="Times New Roman" w:hAnsi="Times New Roman" w:cs="Times New Roman"/>
          <w:color w:val="000000"/>
          <w:lang w:eastAsia="pl-PL"/>
        </w:rPr>
        <w:t>20</w:t>
      </w:r>
      <w:r w:rsidRPr="00715CD5">
        <w:rPr>
          <w:rFonts w:ascii="Times New Roman" w:eastAsia="Times New Roman" w:hAnsi="Times New Roman" w:cs="Times New Roman"/>
          <w:color w:val="000000"/>
          <w:lang w:eastAsia="pl-PL"/>
        </w:rPr>
        <w:t xml:space="preserve"> wyniosło </w:t>
      </w:r>
      <w:r w:rsidR="002208FE">
        <w:rPr>
          <w:rFonts w:ascii="Times New Roman" w:eastAsia="Times New Roman" w:hAnsi="Times New Roman" w:cs="Times New Roman"/>
          <w:color w:val="000000"/>
          <w:lang w:eastAsia="pl-PL"/>
        </w:rPr>
        <w:t>60</w:t>
      </w:r>
      <w:r w:rsidRPr="00715CD5">
        <w:rPr>
          <w:rFonts w:ascii="Times New Roman" w:eastAsia="Times New Roman" w:hAnsi="Times New Roman" w:cs="Times New Roman"/>
          <w:color w:val="000000"/>
          <w:lang w:eastAsia="pl-PL"/>
        </w:rPr>
        <w:t xml:space="preserve"> osoby na 1 km</w:t>
      </w:r>
      <w:r w:rsidRPr="00715CD5">
        <w:rPr>
          <w:rFonts w:ascii="Times New Roman" w:eastAsia="Times New Roman" w:hAnsi="Times New Roman" w:cs="Times New Roman"/>
          <w:color w:val="000000"/>
          <w:vertAlign w:val="superscript"/>
          <w:lang w:eastAsia="pl-PL"/>
        </w:rPr>
        <w:t>2</w:t>
      </w:r>
      <w:r w:rsidRPr="00715CD5">
        <w:rPr>
          <w:rFonts w:ascii="Times New Roman" w:eastAsia="Times New Roman" w:hAnsi="Times New Roman" w:cs="Times New Roman"/>
          <w:color w:val="000000"/>
          <w:lang w:eastAsia="pl-PL"/>
        </w:rPr>
        <w:t>. Przyrost naturalny na 1000 osób w gminie</w:t>
      </w:r>
      <w:r w:rsidR="00FF546B">
        <w:rPr>
          <w:rFonts w:ascii="Times New Roman" w:eastAsia="Times New Roman" w:hAnsi="Times New Roman" w:cs="Times New Roman"/>
          <w:color w:val="000000"/>
          <w:lang w:eastAsia="pl-PL"/>
        </w:rPr>
        <w:t xml:space="preserve"> jest niestabilny do 2019 roku miał tendencję malejącą, natomiast na koniec 2020 roku wskaźnik ten uległ wzrostowi. Liczba żywych urodzeń na 1000 mieszkańców w 2020 roku wyniosła 10,23. Liczba zgonów na 1000 mieszkańców od roku 2017 progresywnie wzrastała ( z wyjątkiem 2019 roku)</w:t>
      </w:r>
      <w:r w:rsidR="007E283B">
        <w:rPr>
          <w:rFonts w:ascii="Times New Roman" w:eastAsia="Times New Roman" w:hAnsi="Times New Roman" w:cs="Times New Roman"/>
          <w:color w:val="000000"/>
          <w:lang w:eastAsia="pl-PL"/>
        </w:rPr>
        <w:t xml:space="preserve"> i w 2020 roku wynosiła 14,42. W zestawieniu z niskim poziomem urodzeń żywych daje to ujemny przyrost naturalny.</w:t>
      </w:r>
    </w:p>
    <w:p w14:paraId="6C554F63" w14:textId="77777777" w:rsidR="00655E92" w:rsidRPr="00655E92" w:rsidRDefault="00655E92" w:rsidP="00655E92">
      <w:pPr>
        <w:pStyle w:val="Legenda"/>
        <w:keepNext/>
        <w:rPr>
          <w:rFonts w:ascii="Times New Roman" w:hAnsi="Times New Roman" w:cs="Times New Roman"/>
          <w:sz w:val="18"/>
        </w:rPr>
      </w:pPr>
      <w:bookmarkStart w:id="14" w:name="_Toc83906451"/>
      <w:r w:rsidRPr="00655E92">
        <w:rPr>
          <w:rFonts w:ascii="Times New Roman" w:hAnsi="Times New Roman" w:cs="Times New Roman"/>
          <w:sz w:val="18"/>
        </w:rPr>
        <w:t xml:space="preserve">Tabela </w:t>
      </w:r>
      <w:r w:rsidRPr="00655E92">
        <w:rPr>
          <w:rFonts w:ascii="Times New Roman" w:hAnsi="Times New Roman" w:cs="Times New Roman"/>
          <w:sz w:val="18"/>
        </w:rPr>
        <w:fldChar w:fldCharType="begin"/>
      </w:r>
      <w:r w:rsidRPr="00655E92">
        <w:rPr>
          <w:rFonts w:ascii="Times New Roman" w:hAnsi="Times New Roman" w:cs="Times New Roman"/>
          <w:sz w:val="18"/>
        </w:rPr>
        <w:instrText xml:space="preserve"> SEQ Tabela \* ARABIC </w:instrText>
      </w:r>
      <w:r w:rsidRPr="00655E92">
        <w:rPr>
          <w:rFonts w:ascii="Times New Roman" w:hAnsi="Times New Roman" w:cs="Times New Roman"/>
          <w:sz w:val="18"/>
        </w:rPr>
        <w:fldChar w:fldCharType="separate"/>
      </w:r>
      <w:r w:rsidR="004E7B87">
        <w:rPr>
          <w:rFonts w:ascii="Times New Roman" w:hAnsi="Times New Roman" w:cs="Times New Roman"/>
          <w:noProof/>
          <w:sz w:val="18"/>
        </w:rPr>
        <w:t>1</w:t>
      </w:r>
      <w:r w:rsidRPr="00655E92">
        <w:rPr>
          <w:rFonts w:ascii="Times New Roman" w:hAnsi="Times New Roman" w:cs="Times New Roman"/>
          <w:sz w:val="18"/>
        </w:rPr>
        <w:fldChar w:fldCharType="end"/>
      </w:r>
      <w:r w:rsidRPr="00655E92">
        <w:rPr>
          <w:rFonts w:ascii="Times New Roman" w:hAnsi="Times New Roman" w:cs="Times New Roman"/>
          <w:sz w:val="18"/>
          <w:lang w:val="pl-PL"/>
        </w:rPr>
        <w:t>. Podstawowe dane demograficzne dotyczące gminy Belsk Duży</w:t>
      </w:r>
      <w:bookmarkEnd w:id="14"/>
    </w:p>
    <w:tbl>
      <w:tblPr>
        <w:tblW w:w="9023" w:type="dxa"/>
        <w:jc w:val="center"/>
        <w:tblCellMar>
          <w:left w:w="70" w:type="dxa"/>
          <w:right w:w="70" w:type="dxa"/>
        </w:tblCellMar>
        <w:tblLook w:val="04A0" w:firstRow="1" w:lastRow="0" w:firstColumn="1" w:lastColumn="0" w:noHBand="0" w:noVBand="1"/>
      </w:tblPr>
      <w:tblGrid>
        <w:gridCol w:w="2396"/>
        <w:gridCol w:w="2176"/>
        <w:gridCol w:w="1577"/>
        <w:gridCol w:w="958"/>
        <w:gridCol w:w="958"/>
        <w:gridCol w:w="958"/>
      </w:tblGrid>
      <w:tr w:rsidR="00FF546B" w:rsidRPr="00FF546B" w14:paraId="38F7F73D" w14:textId="77777777" w:rsidTr="00356D83">
        <w:trPr>
          <w:trHeight w:val="60"/>
          <w:jc w:val="center"/>
        </w:trPr>
        <w:tc>
          <w:tcPr>
            <w:tcW w:w="2396"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FD373D1" w14:textId="77777777" w:rsidR="00FF546B" w:rsidRPr="00FF546B" w:rsidRDefault="00FF546B" w:rsidP="00FF546B">
            <w:pPr>
              <w:spacing w:after="0" w:line="240" w:lineRule="auto"/>
              <w:jc w:val="center"/>
              <w:rPr>
                <w:rFonts w:ascii="Times New Roman" w:eastAsia="Times New Roman" w:hAnsi="Times New Roman" w:cs="Times New Roman"/>
                <w:b/>
                <w:bCs/>
                <w:color w:val="000000"/>
                <w:sz w:val="18"/>
                <w:szCs w:val="18"/>
                <w:lang w:eastAsia="pl-PL"/>
              </w:rPr>
            </w:pPr>
            <w:r w:rsidRPr="00FF546B">
              <w:rPr>
                <w:rFonts w:ascii="Times New Roman" w:eastAsia="Times New Roman" w:hAnsi="Times New Roman" w:cs="Times New Roman"/>
                <w:b/>
                <w:bCs/>
                <w:color w:val="000000"/>
                <w:sz w:val="18"/>
                <w:szCs w:val="18"/>
                <w:lang w:eastAsia="pl-PL"/>
              </w:rPr>
              <w:t xml:space="preserve">Wyszczególnienie: </w:t>
            </w:r>
          </w:p>
        </w:tc>
        <w:tc>
          <w:tcPr>
            <w:tcW w:w="2176" w:type="dxa"/>
            <w:tcBorders>
              <w:top w:val="single" w:sz="4" w:space="0" w:color="auto"/>
              <w:left w:val="nil"/>
              <w:bottom w:val="single" w:sz="4" w:space="0" w:color="auto"/>
              <w:right w:val="single" w:sz="4" w:space="0" w:color="auto"/>
            </w:tcBorders>
            <w:shd w:val="clear" w:color="000000" w:fill="92D050"/>
            <w:vAlign w:val="center"/>
            <w:hideMark/>
          </w:tcPr>
          <w:p w14:paraId="0E0ECD4E" w14:textId="77777777" w:rsidR="00FF546B" w:rsidRPr="00FF546B" w:rsidRDefault="00FF546B" w:rsidP="00FF546B">
            <w:pPr>
              <w:spacing w:after="0" w:line="240" w:lineRule="auto"/>
              <w:jc w:val="center"/>
              <w:rPr>
                <w:rFonts w:ascii="Times New Roman" w:eastAsia="Times New Roman" w:hAnsi="Times New Roman" w:cs="Times New Roman"/>
                <w:b/>
                <w:bCs/>
                <w:color w:val="000000"/>
                <w:sz w:val="18"/>
                <w:szCs w:val="18"/>
                <w:lang w:eastAsia="pl-PL"/>
              </w:rPr>
            </w:pPr>
            <w:r w:rsidRPr="00FF546B">
              <w:rPr>
                <w:rFonts w:ascii="Times New Roman" w:eastAsia="Times New Roman" w:hAnsi="Times New Roman" w:cs="Times New Roman"/>
                <w:b/>
                <w:bCs/>
                <w:color w:val="000000"/>
                <w:sz w:val="18"/>
                <w:szCs w:val="18"/>
                <w:lang w:eastAsia="pl-PL"/>
              </w:rPr>
              <w:t xml:space="preserve">Jednostka </w:t>
            </w:r>
          </w:p>
        </w:tc>
        <w:tc>
          <w:tcPr>
            <w:tcW w:w="1577" w:type="dxa"/>
            <w:tcBorders>
              <w:top w:val="single" w:sz="4" w:space="0" w:color="auto"/>
              <w:left w:val="nil"/>
              <w:bottom w:val="single" w:sz="4" w:space="0" w:color="auto"/>
              <w:right w:val="single" w:sz="4" w:space="0" w:color="auto"/>
            </w:tcBorders>
            <w:shd w:val="clear" w:color="000000" w:fill="92D050"/>
            <w:vAlign w:val="center"/>
            <w:hideMark/>
          </w:tcPr>
          <w:p w14:paraId="68E6DB89" w14:textId="77777777" w:rsidR="00FF546B" w:rsidRPr="00FF546B" w:rsidRDefault="00FF546B" w:rsidP="00FF546B">
            <w:pPr>
              <w:spacing w:after="0" w:line="240" w:lineRule="auto"/>
              <w:jc w:val="center"/>
              <w:rPr>
                <w:rFonts w:ascii="Times New Roman" w:eastAsia="Times New Roman" w:hAnsi="Times New Roman" w:cs="Times New Roman"/>
                <w:b/>
                <w:bCs/>
                <w:color w:val="000000"/>
                <w:sz w:val="18"/>
                <w:szCs w:val="18"/>
                <w:lang w:eastAsia="pl-PL"/>
              </w:rPr>
            </w:pPr>
            <w:r w:rsidRPr="00FF546B">
              <w:rPr>
                <w:rFonts w:ascii="Times New Roman" w:eastAsia="Times New Roman" w:hAnsi="Times New Roman" w:cs="Times New Roman"/>
                <w:b/>
                <w:bCs/>
                <w:color w:val="000000"/>
                <w:sz w:val="18"/>
                <w:szCs w:val="18"/>
                <w:lang w:eastAsia="pl-PL"/>
              </w:rPr>
              <w:t>2017</w:t>
            </w:r>
          </w:p>
        </w:tc>
        <w:tc>
          <w:tcPr>
            <w:tcW w:w="958" w:type="dxa"/>
            <w:tcBorders>
              <w:top w:val="single" w:sz="4" w:space="0" w:color="auto"/>
              <w:left w:val="nil"/>
              <w:bottom w:val="single" w:sz="4" w:space="0" w:color="auto"/>
              <w:right w:val="single" w:sz="4" w:space="0" w:color="auto"/>
            </w:tcBorders>
            <w:shd w:val="clear" w:color="000000" w:fill="92D050"/>
            <w:vAlign w:val="center"/>
            <w:hideMark/>
          </w:tcPr>
          <w:p w14:paraId="7B810B6E" w14:textId="77777777" w:rsidR="00FF546B" w:rsidRPr="00FF546B" w:rsidRDefault="00FF546B" w:rsidP="00FF546B">
            <w:pPr>
              <w:spacing w:after="0" w:line="240" w:lineRule="auto"/>
              <w:jc w:val="center"/>
              <w:rPr>
                <w:rFonts w:ascii="Times New Roman" w:eastAsia="Times New Roman" w:hAnsi="Times New Roman" w:cs="Times New Roman"/>
                <w:b/>
                <w:bCs/>
                <w:color w:val="000000"/>
                <w:sz w:val="18"/>
                <w:szCs w:val="18"/>
                <w:lang w:eastAsia="pl-PL"/>
              </w:rPr>
            </w:pPr>
            <w:r w:rsidRPr="00FF546B">
              <w:rPr>
                <w:rFonts w:ascii="Times New Roman" w:eastAsia="Times New Roman" w:hAnsi="Times New Roman" w:cs="Times New Roman"/>
                <w:b/>
                <w:bCs/>
                <w:color w:val="000000"/>
                <w:sz w:val="18"/>
                <w:szCs w:val="18"/>
                <w:lang w:eastAsia="pl-PL"/>
              </w:rPr>
              <w:t>2018</w:t>
            </w:r>
          </w:p>
        </w:tc>
        <w:tc>
          <w:tcPr>
            <w:tcW w:w="958" w:type="dxa"/>
            <w:tcBorders>
              <w:top w:val="single" w:sz="4" w:space="0" w:color="auto"/>
              <w:left w:val="nil"/>
              <w:bottom w:val="single" w:sz="4" w:space="0" w:color="auto"/>
              <w:right w:val="single" w:sz="4" w:space="0" w:color="auto"/>
            </w:tcBorders>
            <w:shd w:val="clear" w:color="000000" w:fill="92D050"/>
            <w:vAlign w:val="center"/>
            <w:hideMark/>
          </w:tcPr>
          <w:p w14:paraId="20A0740C" w14:textId="77777777" w:rsidR="00FF546B" w:rsidRPr="00FF546B" w:rsidRDefault="00FF546B" w:rsidP="00FF546B">
            <w:pPr>
              <w:spacing w:after="0" w:line="240" w:lineRule="auto"/>
              <w:jc w:val="center"/>
              <w:rPr>
                <w:rFonts w:ascii="Times New Roman" w:eastAsia="Times New Roman" w:hAnsi="Times New Roman" w:cs="Times New Roman"/>
                <w:b/>
                <w:bCs/>
                <w:color w:val="000000"/>
                <w:sz w:val="18"/>
                <w:szCs w:val="18"/>
                <w:lang w:eastAsia="pl-PL"/>
              </w:rPr>
            </w:pPr>
            <w:r w:rsidRPr="00FF546B">
              <w:rPr>
                <w:rFonts w:ascii="Times New Roman" w:eastAsia="Times New Roman" w:hAnsi="Times New Roman" w:cs="Times New Roman"/>
                <w:b/>
                <w:bCs/>
                <w:color w:val="000000"/>
                <w:sz w:val="18"/>
                <w:szCs w:val="18"/>
                <w:lang w:eastAsia="pl-PL"/>
              </w:rPr>
              <w:t>2019</w:t>
            </w:r>
          </w:p>
        </w:tc>
        <w:tc>
          <w:tcPr>
            <w:tcW w:w="958" w:type="dxa"/>
            <w:tcBorders>
              <w:top w:val="single" w:sz="4" w:space="0" w:color="auto"/>
              <w:left w:val="nil"/>
              <w:bottom w:val="single" w:sz="4" w:space="0" w:color="auto"/>
              <w:right w:val="single" w:sz="4" w:space="0" w:color="auto"/>
            </w:tcBorders>
            <w:shd w:val="clear" w:color="000000" w:fill="92D050"/>
            <w:vAlign w:val="center"/>
            <w:hideMark/>
          </w:tcPr>
          <w:p w14:paraId="4690B837" w14:textId="77777777" w:rsidR="00FF546B" w:rsidRPr="00FF546B" w:rsidRDefault="00FF546B" w:rsidP="00FF546B">
            <w:pPr>
              <w:spacing w:after="0" w:line="240" w:lineRule="auto"/>
              <w:jc w:val="center"/>
              <w:rPr>
                <w:rFonts w:ascii="Times New Roman" w:eastAsia="Times New Roman" w:hAnsi="Times New Roman" w:cs="Times New Roman"/>
                <w:b/>
                <w:bCs/>
                <w:color w:val="000000"/>
                <w:sz w:val="18"/>
                <w:szCs w:val="18"/>
                <w:lang w:eastAsia="pl-PL"/>
              </w:rPr>
            </w:pPr>
            <w:r w:rsidRPr="00FF546B">
              <w:rPr>
                <w:rFonts w:ascii="Times New Roman" w:eastAsia="Times New Roman" w:hAnsi="Times New Roman" w:cs="Times New Roman"/>
                <w:b/>
                <w:bCs/>
                <w:color w:val="000000"/>
                <w:sz w:val="18"/>
                <w:szCs w:val="18"/>
                <w:lang w:eastAsia="pl-PL"/>
              </w:rPr>
              <w:t>2020</w:t>
            </w:r>
          </w:p>
        </w:tc>
      </w:tr>
      <w:tr w:rsidR="00FF546B" w:rsidRPr="00FF546B" w14:paraId="77E55ACD"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1BD4B029"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Liczba ludności</w:t>
            </w:r>
          </w:p>
        </w:tc>
        <w:tc>
          <w:tcPr>
            <w:tcW w:w="2176" w:type="dxa"/>
            <w:tcBorders>
              <w:top w:val="nil"/>
              <w:left w:val="nil"/>
              <w:bottom w:val="single" w:sz="4" w:space="0" w:color="auto"/>
              <w:right w:val="single" w:sz="4" w:space="0" w:color="auto"/>
            </w:tcBorders>
            <w:shd w:val="clear" w:color="auto" w:fill="auto"/>
            <w:noWrap/>
            <w:vAlign w:val="center"/>
            <w:hideMark/>
          </w:tcPr>
          <w:p w14:paraId="4976D5EF"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osoba</w:t>
            </w:r>
          </w:p>
        </w:tc>
        <w:tc>
          <w:tcPr>
            <w:tcW w:w="1577" w:type="dxa"/>
            <w:tcBorders>
              <w:top w:val="nil"/>
              <w:left w:val="nil"/>
              <w:bottom w:val="single" w:sz="4" w:space="0" w:color="auto"/>
              <w:right w:val="single" w:sz="4" w:space="0" w:color="auto"/>
            </w:tcBorders>
            <w:shd w:val="clear" w:color="auto" w:fill="auto"/>
            <w:noWrap/>
            <w:vAlign w:val="center"/>
            <w:hideMark/>
          </w:tcPr>
          <w:p w14:paraId="6EF9FEC6"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6 561</w:t>
            </w:r>
          </w:p>
        </w:tc>
        <w:tc>
          <w:tcPr>
            <w:tcW w:w="958" w:type="dxa"/>
            <w:tcBorders>
              <w:top w:val="nil"/>
              <w:left w:val="nil"/>
              <w:bottom w:val="single" w:sz="4" w:space="0" w:color="auto"/>
              <w:right w:val="single" w:sz="4" w:space="0" w:color="auto"/>
            </w:tcBorders>
            <w:shd w:val="clear" w:color="auto" w:fill="auto"/>
            <w:noWrap/>
            <w:vAlign w:val="center"/>
            <w:hideMark/>
          </w:tcPr>
          <w:p w14:paraId="07AFE0A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6 515</w:t>
            </w:r>
          </w:p>
        </w:tc>
        <w:tc>
          <w:tcPr>
            <w:tcW w:w="958" w:type="dxa"/>
            <w:tcBorders>
              <w:top w:val="nil"/>
              <w:left w:val="nil"/>
              <w:bottom w:val="single" w:sz="4" w:space="0" w:color="auto"/>
              <w:right w:val="single" w:sz="4" w:space="0" w:color="auto"/>
            </w:tcBorders>
            <w:shd w:val="clear" w:color="auto" w:fill="auto"/>
            <w:noWrap/>
            <w:vAlign w:val="center"/>
            <w:hideMark/>
          </w:tcPr>
          <w:p w14:paraId="014B124F"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6 475</w:t>
            </w:r>
          </w:p>
        </w:tc>
        <w:tc>
          <w:tcPr>
            <w:tcW w:w="958" w:type="dxa"/>
            <w:tcBorders>
              <w:top w:val="nil"/>
              <w:left w:val="nil"/>
              <w:bottom w:val="single" w:sz="4" w:space="0" w:color="auto"/>
              <w:right w:val="single" w:sz="4" w:space="0" w:color="auto"/>
            </w:tcBorders>
            <w:shd w:val="clear" w:color="auto" w:fill="auto"/>
            <w:noWrap/>
            <w:vAlign w:val="center"/>
            <w:hideMark/>
          </w:tcPr>
          <w:p w14:paraId="380A22C9"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6 440</w:t>
            </w:r>
          </w:p>
        </w:tc>
      </w:tr>
      <w:tr w:rsidR="00FF546B" w:rsidRPr="00FF546B" w14:paraId="0A9C91D8"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34D9515A"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 xml:space="preserve">Gęstość zaludnienia  </w:t>
            </w:r>
          </w:p>
        </w:tc>
        <w:tc>
          <w:tcPr>
            <w:tcW w:w="2176" w:type="dxa"/>
            <w:tcBorders>
              <w:top w:val="nil"/>
              <w:left w:val="nil"/>
              <w:bottom w:val="single" w:sz="4" w:space="0" w:color="auto"/>
              <w:right w:val="single" w:sz="4" w:space="0" w:color="auto"/>
            </w:tcBorders>
            <w:shd w:val="clear" w:color="auto" w:fill="auto"/>
            <w:noWrap/>
            <w:vAlign w:val="center"/>
            <w:hideMark/>
          </w:tcPr>
          <w:p w14:paraId="1012AC4F"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osoba/km2</w:t>
            </w:r>
          </w:p>
        </w:tc>
        <w:tc>
          <w:tcPr>
            <w:tcW w:w="1577" w:type="dxa"/>
            <w:tcBorders>
              <w:top w:val="nil"/>
              <w:left w:val="nil"/>
              <w:bottom w:val="single" w:sz="4" w:space="0" w:color="auto"/>
              <w:right w:val="single" w:sz="4" w:space="0" w:color="auto"/>
            </w:tcBorders>
            <w:shd w:val="clear" w:color="auto" w:fill="auto"/>
            <w:vAlign w:val="center"/>
            <w:hideMark/>
          </w:tcPr>
          <w:p w14:paraId="37691889"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61</w:t>
            </w:r>
          </w:p>
        </w:tc>
        <w:tc>
          <w:tcPr>
            <w:tcW w:w="958" w:type="dxa"/>
            <w:tcBorders>
              <w:top w:val="nil"/>
              <w:left w:val="nil"/>
              <w:bottom w:val="single" w:sz="4" w:space="0" w:color="auto"/>
              <w:right w:val="single" w:sz="4" w:space="0" w:color="auto"/>
            </w:tcBorders>
            <w:shd w:val="clear" w:color="auto" w:fill="auto"/>
            <w:vAlign w:val="center"/>
            <w:hideMark/>
          </w:tcPr>
          <w:p w14:paraId="55DEFE55"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61</w:t>
            </w:r>
          </w:p>
        </w:tc>
        <w:tc>
          <w:tcPr>
            <w:tcW w:w="958" w:type="dxa"/>
            <w:tcBorders>
              <w:top w:val="nil"/>
              <w:left w:val="nil"/>
              <w:bottom w:val="single" w:sz="4" w:space="0" w:color="auto"/>
              <w:right w:val="single" w:sz="4" w:space="0" w:color="auto"/>
            </w:tcBorders>
            <w:shd w:val="clear" w:color="auto" w:fill="auto"/>
            <w:vAlign w:val="center"/>
            <w:hideMark/>
          </w:tcPr>
          <w:p w14:paraId="66CFF66B"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60</w:t>
            </w:r>
          </w:p>
        </w:tc>
        <w:tc>
          <w:tcPr>
            <w:tcW w:w="958" w:type="dxa"/>
            <w:tcBorders>
              <w:top w:val="nil"/>
              <w:left w:val="nil"/>
              <w:bottom w:val="single" w:sz="4" w:space="0" w:color="auto"/>
              <w:right w:val="single" w:sz="4" w:space="0" w:color="auto"/>
            </w:tcBorders>
            <w:shd w:val="clear" w:color="auto" w:fill="auto"/>
            <w:vAlign w:val="center"/>
            <w:hideMark/>
          </w:tcPr>
          <w:p w14:paraId="532D4428"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60</w:t>
            </w:r>
          </w:p>
        </w:tc>
      </w:tr>
      <w:tr w:rsidR="00FF546B" w:rsidRPr="00FF546B" w14:paraId="56115196" w14:textId="77777777" w:rsidTr="00356D83">
        <w:trPr>
          <w:trHeight w:val="354"/>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3393C0BE"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Urodzenia żywe na 1000 ludności</w:t>
            </w:r>
          </w:p>
        </w:tc>
        <w:tc>
          <w:tcPr>
            <w:tcW w:w="2176" w:type="dxa"/>
            <w:tcBorders>
              <w:top w:val="nil"/>
              <w:left w:val="nil"/>
              <w:bottom w:val="single" w:sz="4" w:space="0" w:color="auto"/>
              <w:right w:val="single" w:sz="4" w:space="0" w:color="auto"/>
            </w:tcBorders>
            <w:shd w:val="clear" w:color="auto" w:fill="auto"/>
            <w:noWrap/>
            <w:vAlign w:val="center"/>
            <w:hideMark/>
          </w:tcPr>
          <w:p w14:paraId="4656187B"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w:t>
            </w:r>
          </w:p>
        </w:tc>
        <w:tc>
          <w:tcPr>
            <w:tcW w:w="1577" w:type="dxa"/>
            <w:tcBorders>
              <w:top w:val="nil"/>
              <w:left w:val="nil"/>
              <w:bottom w:val="single" w:sz="4" w:space="0" w:color="auto"/>
              <w:right w:val="single" w:sz="4" w:space="0" w:color="auto"/>
            </w:tcBorders>
            <w:shd w:val="clear" w:color="auto" w:fill="auto"/>
            <w:vAlign w:val="center"/>
            <w:hideMark/>
          </w:tcPr>
          <w:p w14:paraId="6FF61041"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11,01</w:t>
            </w:r>
          </w:p>
        </w:tc>
        <w:tc>
          <w:tcPr>
            <w:tcW w:w="958" w:type="dxa"/>
            <w:tcBorders>
              <w:top w:val="nil"/>
              <w:left w:val="nil"/>
              <w:bottom w:val="single" w:sz="4" w:space="0" w:color="auto"/>
              <w:right w:val="single" w:sz="4" w:space="0" w:color="auto"/>
            </w:tcBorders>
            <w:shd w:val="clear" w:color="auto" w:fill="auto"/>
            <w:vAlign w:val="center"/>
            <w:hideMark/>
          </w:tcPr>
          <w:p w14:paraId="4DDA8B31"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10,99</w:t>
            </w:r>
          </w:p>
        </w:tc>
        <w:tc>
          <w:tcPr>
            <w:tcW w:w="958" w:type="dxa"/>
            <w:tcBorders>
              <w:top w:val="nil"/>
              <w:left w:val="nil"/>
              <w:bottom w:val="single" w:sz="4" w:space="0" w:color="auto"/>
              <w:right w:val="single" w:sz="4" w:space="0" w:color="auto"/>
            </w:tcBorders>
            <w:shd w:val="clear" w:color="auto" w:fill="auto"/>
            <w:vAlign w:val="center"/>
            <w:hideMark/>
          </w:tcPr>
          <w:p w14:paraId="541AC120"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9,07</w:t>
            </w:r>
          </w:p>
        </w:tc>
        <w:tc>
          <w:tcPr>
            <w:tcW w:w="958" w:type="dxa"/>
            <w:tcBorders>
              <w:top w:val="nil"/>
              <w:left w:val="nil"/>
              <w:bottom w:val="single" w:sz="4" w:space="0" w:color="auto"/>
              <w:right w:val="single" w:sz="4" w:space="0" w:color="auto"/>
            </w:tcBorders>
            <w:shd w:val="clear" w:color="auto" w:fill="auto"/>
            <w:vAlign w:val="center"/>
            <w:hideMark/>
          </w:tcPr>
          <w:p w14:paraId="216FB8C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10,23</w:t>
            </w:r>
          </w:p>
        </w:tc>
      </w:tr>
      <w:tr w:rsidR="00FF546B" w:rsidRPr="00FF546B" w14:paraId="08E4D4EC"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7173BB69"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Zgony na 1000 ludności</w:t>
            </w:r>
          </w:p>
        </w:tc>
        <w:tc>
          <w:tcPr>
            <w:tcW w:w="2176" w:type="dxa"/>
            <w:tcBorders>
              <w:top w:val="nil"/>
              <w:left w:val="nil"/>
              <w:bottom w:val="single" w:sz="4" w:space="0" w:color="auto"/>
              <w:right w:val="single" w:sz="4" w:space="0" w:color="auto"/>
            </w:tcBorders>
            <w:shd w:val="clear" w:color="auto" w:fill="auto"/>
            <w:noWrap/>
            <w:vAlign w:val="center"/>
            <w:hideMark/>
          </w:tcPr>
          <w:p w14:paraId="7FE995C4"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w:t>
            </w:r>
          </w:p>
        </w:tc>
        <w:tc>
          <w:tcPr>
            <w:tcW w:w="1577" w:type="dxa"/>
            <w:tcBorders>
              <w:top w:val="nil"/>
              <w:left w:val="nil"/>
              <w:bottom w:val="single" w:sz="4" w:space="0" w:color="auto"/>
              <w:right w:val="single" w:sz="4" w:space="0" w:color="auto"/>
            </w:tcBorders>
            <w:shd w:val="clear" w:color="auto" w:fill="auto"/>
            <w:vAlign w:val="center"/>
            <w:hideMark/>
          </w:tcPr>
          <w:p w14:paraId="3F236C53"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10,71</w:t>
            </w:r>
          </w:p>
        </w:tc>
        <w:tc>
          <w:tcPr>
            <w:tcW w:w="958" w:type="dxa"/>
            <w:tcBorders>
              <w:top w:val="nil"/>
              <w:left w:val="nil"/>
              <w:bottom w:val="single" w:sz="4" w:space="0" w:color="auto"/>
              <w:right w:val="single" w:sz="4" w:space="0" w:color="auto"/>
            </w:tcBorders>
            <w:shd w:val="clear" w:color="auto" w:fill="auto"/>
            <w:vAlign w:val="center"/>
            <w:hideMark/>
          </w:tcPr>
          <w:p w14:paraId="4CFF8A30"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13,99</w:t>
            </w:r>
          </w:p>
        </w:tc>
        <w:tc>
          <w:tcPr>
            <w:tcW w:w="958" w:type="dxa"/>
            <w:tcBorders>
              <w:top w:val="nil"/>
              <w:left w:val="nil"/>
              <w:bottom w:val="single" w:sz="4" w:space="0" w:color="auto"/>
              <w:right w:val="single" w:sz="4" w:space="0" w:color="auto"/>
            </w:tcBorders>
            <w:shd w:val="clear" w:color="auto" w:fill="auto"/>
            <w:vAlign w:val="center"/>
            <w:hideMark/>
          </w:tcPr>
          <w:p w14:paraId="02652BB5"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11,38</w:t>
            </w:r>
          </w:p>
        </w:tc>
        <w:tc>
          <w:tcPr>
            <w:tcW w:w="958" w:type="dxa"/>
            <w:tcBorders>
              <w:top w:val="nil"/>
              <w:left w:val="nil"/>
              <w:bottom w:val="single" w:sz="4" w:space="0" w:color="auto"/>
              <w:right w:val="single" w:sz="4" w:space="0" w:color="auto"/>
            </w:tcBorders>
            <w:shd w:val="clear" w:color="auto" w:fill="auto"/>
            <w:vAlign w:val="center"/>
            <w:hideMark/>
          </w:tcPr>
          <w:p w14:paraId="7E4A712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14,42</w:t>
            </w:r>
          </w:p>
        </w:tc>
      </w:tr>
      <w:tr w:rsidR="00FF546B" w:rsidRPr="00FF546B" w14:paraId="46A401EF" w14:textId="77777777" w:rsidTr="00356D83">
        <w:trPr>
          <w:trHeight w:val="233"/>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4DC918CE"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Przyrost naturalny na 1000 ludności</w:t>
            </w:r>
          </w:p>
        </w:tc>
        <w:tc>
          <w:tcPr>
            <w:tcW w:w="2176" w:type="dxa"/>
            <w:tcBorders>
              <w:top w:val="nil"/>
              <w:left w:val="nil"/>
              <w:bottom w:val="single" w:sz="4" w:space="0" w:color="auto"/>
              <w:right w:val="single" w:sz="4" w:space="0" w:color="auto"/>
            </w:tcBorders>
            <w:shd w:val="clear" w:color="auto" w:fill="auto"/>
            <w:noWrap/>
            <w:vAlign w:val="center"/>
            <w:hideMark/>
          </w:tcPr>
          <w:p w14:paraId="36C98415"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w:t>
            </w:r>
          </w:p>
        </w:tc>
        <w:tc>
          <w:tcPr>
            <w:tcW w:w="1577" w:type="dxa"/>
            <w:tcBorders>
              <w:top w:val="nil"/>
              <w:left w:val="nil"/>
              <w:bottom w:val="single" w:sz="4" w:space="0" w:color="auto"/>
              <w:right w:val="single" w:sz="4" w:space="0" w:color="auto"/>
            </w:tcBorders>
            <w:shd w:val="clear" w:color="auto" w:fill="auto"/>
            <w:vAlign w:val="center"/>
            <w:hideMark/>
          </w:tcPr>
          <w:p w14:paraId="6BDCED06"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0,31</w:t>
            </w:r>
          </w:p>
        </w:tc>
        <w:tc>
          <w:tcPr>
            <w:tcW w:w="958" w:type="dxa"/>
            <w:tcBorders>
              <w:top w:val="nil"/>
              <w:left w:val="nil"/>
              <w:bottom w:val="single" w:sz="4" w:space="0" w:color="auto"/>
              <w:right w:val="single" w:sz="4" w:space="0" w:color="auto"/>
            </w:tcBorders>
            <w:shd w:val="clear" w:color="auto" w:fill="auto"/>
            <w:vAlign w:val="center"/>
            <w:hideMark/>
          </w:tcPr>
          <w:p w14:paraId="157DDF64"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-2,9</w:t>
            </w:r>
          </w:p>
        </w:tc>
        <w:tc>
          <w:tcPr>
            <w:tcW w:w="958" w:type="dxa"/>
            <w:tcBorders>
              <w:top w:val="nil"/>
              <w:left w:val="nil"/>
              <w:bottom w:val="single" w:sz="4" w:space="0" w:color="auto"/>
              <w:right w:val="single" w:sz="4" w:space="0" w:color="auto"/>
            </w:tcBorders>
            <w:shd w:val="clear" w:color="auto" w:fill="auto"/>
            <w:vAlign w:val="center"/>
            <w:hideMark/>
          </w:tcPr>
          <w:p w14:paraId="18EFBB80"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-2,31</w:t>
            </w:r>
          </w:p>
        </w:tc>
        <w:tc>
          <w:tcPr>
            <w:tcW w:w="958" w:type="dxa"/>
            <w:tcBorders>
              <w:top w:val="nil"/>
              <w:left w:val="nil"/>
              <w:bottom w:val="single" w:sz="4" w:space="0" w:color="auto"/>
              <w:right w:val="single" w:sz="4" w:space="0" w:color="auto"/>
            </w:tcBorders>
            <w:shd w:val="clear" w:color="auto" w:fill="auto"/>
            <w:vAlign w:val="center"/>
            <w:hideMark/>
          </w:tcPr>
          <w:p w14:paraId="3FF8CB82"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-4,19</w:t>
            </w:r>
          </w:p>
        </w:tc>
      </w:tr>
      <w:tr w:rsidR="00FF546B" w:rsidRPr="00FF546B" w14:paraId="1ADE3AD1"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1CEB0126"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Przyrost naturalny ogółem</w:t>
            </w:r>
          </w:p>
        </w:tc>
        <w:tc>
          <w:tcPr>
            <w:tcW w:w="2176" w:type="dxa"/>
            <w:tcBorders>
              <w:top w:val="nil"/>
              <w:left w:val="nil"/>
              <w:bottom w:val="single" w:sz="4" w:space="0" w:color="auto"/>
              <w:right w:val="single" w:sz="4" w:space="0" w:color="auto"/>
            </w:tcBorders>
            <w:shd w:val="clear" w:color="auto" w:fill="auto"/>
            <w:noWrap/>
            <w:vAlign w:val="center"/>
            <w:hideMark/>
          </w:tcPr>
          <w:p w14:paraId="7E97C1A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w:t>
            </w:r>
          </w:p>
        </w:tc>
        <w:tc>
          <w:tcPr>
            <w:tcW w:w="1577" w:type="dxa"/>
            <w:tcBorders>
              <w:top w:val="nil"/>
              <w:left w:val="nil"/>
              <w:bottom w:val="single" w:sz="4" w:space="0" w:color="auto"/>
              <w:right w:val="single" w:sz="4" w:space="0" w:color="auto"/>
            </w:tcBorders>
            <w:shd w:val="clear" w:color="auto" w:fill="auto"/>
            <w:vAlign w:val="center"/>
            <w:hideMark/>
          </w:tcPr>
          <w:p w14:paraId="1EEE16D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2</w:t>
            </w:r>
          </w:p>
        </w:tc>
        <w:tc>
          <w:tcPr>
            <w:tcW w:w="958" w:type="dxa"/>
            <w:tcBorders>
              <w:top w:val="nil"/>
              <w:left w:val="nil"/>
              <w:bottom w:val="single" w:sz="4" w:space="0" w:color="auto"/>
              <w:right w:val="single" w:sz="4" w:space="0" w:color="auto"/>
            </w:tcBorders>
            <w:shd w:val="clear" w:color="auto" w:fill="auto"/>
            <w:vAlign w:val="center"/>
            <w:hideMark/>
          </w:tcPr>
          <w:p w14:paraId="2EEFF06E"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-19</w:t>
            </w:r>
          </w:p>
        </w:tc>
        <w:tc>
          <w:tcPr>
            <w:tcW w:w="958" w:type="dxa"/>
            <w:tcBorders>
              <w:top w:val="nil"/>
              <w:left w:val="nil"/>
              <w:bottom w:val="single" w:sz="4" w:space="0" w:color="auto"/>
              <w:right w:val="single" w:sz="4" w:space="0" w:color="auto"/>
            </w:tcBorders>
            <w:shd w:val="clear" w:color="auto" w:fill="auto"/>
            <w:vAlign w:val="center"/>
            <w:hideMark/>
          </w:tcPr>
          <w:p w14:paraId="45E78520"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-15</w:t>
            </w:r>
          </w:p>
        </w:tc>
        <w:tc>
          <w:tcPr>
            <w:tcW w:w="958" w:type="dxa"/>
            <w:tcBorders>
              <w:top w:val="nil"/>
              <w:left w:val="nil"/>
              <w:bottom w:val="single" w:sz="4" w:space="0" w:color="auto"/>
              <w:right w:val="single" w:sz="4" w:space="0" w:color="auto"/>
            </w:tcBorders>
            <w:shd w:val="clear" w:color="auto" w:fill="auto"/>
            <w:vAlign w:val="center"/>
            <w:hideMark/>
          </w:tcPr>
          <w:p w14:paraId="5DEAFC4F"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-27</w:t>
            </w:r>
          </w:p>
        </w:tc>
      </w:tr>
      <w:tr w:rsidR="00FF546B" w:rsidRPr="00FF546B" w14:paraId="46BD81B3"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5A832EC7"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lastRenderedPageBreak/>
              <w:t>Zameldowania</w:t>
            </w:r>
          </w:p>
        </w:tc>
        <w:tc>
          <w:tcPr>
            <w:tcW w:w="2176" w:type="dxa"/>
            <w:tcBorders>
              <w:top w:val="nil"/>
              <w:left w:val="nil"/>
              <w:bottom w:val="single" w:sz="4" w:space="0" w:color="auto"/>
              <w:right w:val="single" w:sz="4" w:space="0" w:color="auto"/>
            </w:tcBorders>
            <w:shd w:val="clear" w:color="auto" w:fill="auto"/>
            <w:noWrap/>
            <w:vAlign w:val="center"/>
            <w:hideMark/>
          </w:tcPr>
          <w:p w14:paraId="75A673B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osoba</w:t>
            </w:r>
          </w:p>
        </w:tc>
        <w:tc>
          <w:tcPr>
            <w:tcW w:w="1577" w:type="dxa"/>
            <w:tcBorders>
              <w:top w:val="nil"/>
              <w:left w:val="nil"/>
              <w:bottom w:val="single" w:sz="4" w:space="0" w:color="auto"/>
              <w:right w:val="single" w:sz="4" w:space="0" w:color="auto"/>
            </w:tcBorders>
            <w:shd w:val="clear" w:color="auto" w:fill="auto"/>
            <w:noWrap/>
            <w:vAlign w:val="center"/>
            <w:hideMark/>
          </w:tcPr>
          <w:p w14:paraId="0DB305A3"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50</w:t>
            </w:r>
          </w:p>
        </w:tc>
        <w:tc>
          <w:tcPr>
            <w:tcW w:w="958" w:type="dxa"/>
            <w:tcBorders>
              <w:top w:val="nil"/>
              <w:left w:val="nil"/>
              <w:bottom w:val="single" w:sz="4" w:space="0" w:color="auto"/>
              <w:right w:val="single" w:sz="4" w:space="0" w:color="auto"/>
            </w:tcBorders>
            <w:shd w:val="clear" w:color="auto" w:fill="auto"/>
            <w:noWrap/>
            <w:vAlign w:val="center"/>
            <w:hideMark/>
          </w:tcPr>
          <w:p w14:paraId="27EBE7F4"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57</w:t>
            </w:r>
          </w:p>
        </w:tc>
        <w:tc>
          <w:tcPr>
            <w:tcW w:w="958" w:type="dxa"/>
            <w:tcBorders>
              <w:top w:val="nil"/>
              <w:left w:val="nil"/>
              <w:bottom w:val="single" w:sz="4" w:space="0" w:color="auto"/>
              <w:right w:val="single" w:sz="4" w:space="0" w:color="auto"/>
            </w:tcBorders>
            <w:shd w:val="clear" w:color="auto" w:fill="auto"/>
            <w:noWrap/>
            <w:vAlign w:val="center"/>
            <w:hideMark/>
          </w:tcPr>
          <w:p w14:paraId="202E35CA"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47</w:t>
            </w:r>
          </w:p>
        </w:tc>
        <w:tc>
          <w:tcPr>
            <w:tcW w:w="958" w:type="dxa"/>
            <w:tcBorders>
              <w:top w:val="nil"/>
              <w:left w:val="nil"/>
              <w:bottom w:val="single" w:sz="4" w:space="0" w:color="auto"/>
              <w:right w:val="single" w:sz="4" w:space="0" w:color="auto"/>
            </w:tcBorders>
            <w:shd w:val="clear" w:color="auto" w:fill="auto"/>
            <w:noWrap/>
            <w:vAlign w:val="center"/>
            <w:hideMark/>
          </w:tcPr>
          <w:p w14:paraId="27D23810"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55</w:t>
            </w:r>
          </w:p>
        </w:tc>
      </w:tr>
      <w:tr w:rsidR="00FF546B" w:rsidRPr="00FF546B" w14:paraId="52D93CA3"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6F25793B"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Wymeldowania</w:t>
            </w:r>
          </w:p>
        </w:tc>
        <w:tc>
          <w:tcPr>
            <w:tcW w:w="2176" w:type="dxa"/>
            <w:tcBorders>
              <w:top w:val="nil"/>
              <w:left w:val="nil"/>
              <w:bottom w:val="single" w:sz="4" w:space="0" w:color="auto"/>
              <w:right w:val="single" w:sz="4" w:space="0" w:color="auto"/>
            </w:tcBorders>
            <w:shd w:val="clear" w:color="auto" w:fill="auto"/>
            <w:noWrap/>
            <w:vAlign w:val="center"/>
            <w:hideMark/>
          </w:tcPr>
          <w:p w14:paraId="0BA8B809"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osoba</w:t>
            </w:r>
          </w:p>
        </w:tc>
        <w:tc>
          <w:tcPr>
            <w:tcW w:w="1577" w:type="dxa"/>
            <w:tcBorders>
              <w:top w:val="nil"/>
              <w:left w:val="nil"/>
              <w:bottom w:val="single" w:sz="4" w:space="0" w:color="auto"/>
              <w:right w:val="single" w:sz="4" w:space="0" w:color="auto"/>
            </w:tcBorders>
            <w:shd w:val="clear" w:color="auto" w:fill="auto"/>
            <w:noWrap/>
            <w:vAlign w:val="center"/>
            <w:hideMark/>
          </w:tcPr>
          <w:p w14:paraId="62A8DE73"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61</w:t>
            </w:r>
          </w:p>
        </w:tc>
        <w:tc>
          <w:tcPr>
            <w:tcW w:w="958" w:type="dxa"/>
            <w:tcBorders>
              <w:top w:val="nil"/>
              <w:left w:val="nil"/>
              <w:bottom w:val="single" w:sz="4" w:space="0" w:color="auto"/>
              <w:right w:val="single" w:sz="4" w:space="0" w:color="auto"/>
            </w:tcBorders>
            <w:shd w:val="clear" w:color="auto" w:fill="auto"/>
            <w:noWrap/>
            <w:vAlign w:val="center"/>
            <w:hideMark/>
          </w:tcPr>
          <w:p w14:paraId="036ACFE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71</w:t>
            </w:r>
          </w:p>
        </w:tc>
        <w:tc>
          <w:tcPr>
            <w:tcW w:w="958" w:type="dxa"/>
            <w:tcBorders>
              <w:top w:val="nil"/>
              <w:left w:val="nil"/>
              <w:bottom w:val="single" w:sz="4" w:space="0" w:color="auto"/>
              <w:right w:val="single" w:sz="4" w:space="0" w:color="auto"/>
            </w:tcBorders>
            <w:shd w:val="clear" w:color="auto" w:fill="auto"/>
            <w:noWrap/>
            <w:vAlign w:val="center"/>
            <w:hideMark/>
          </w:tcPr>
          <w:p w14:paraId="33B76B06"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65</w:t>
            </w:r>
          </w:p>
        </w:tc>
        <w:tc>
          <w:tcPr>
            <w:tcW w:w="958" w:type="dxa"/>
            <w:tcBorders>
              <w:top w:val="nil"/>
              <w:left w:val="nil"/>
              <w:bottom w:val="single" w:sz="4" w:space="0" w:color="auto"/>
              <w:right w:val="single" w:sz="4" w:space="0" w:color="auto"/>
            </w:tcBorders>
            <w:shd w:val="clear" w:color="auto" w:fill="auto"/>
            <w:noWrap/>
            <w:vAlign w:val="center"/>
            <w:hideMark/>
          </w:tcPr>
          <w:p w14:paraId="1E919A4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83</w:t>
            </w:r>
          </w:p>
        </w:tc>
      </w:tr>
      <w:tr w:rsidR="00FF546B" w:rsidRPr="00FF546B" w14:paraId="714D48AC"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72F809AF"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Saldo migracji</w:t>
            </w:r>
          </w:p>
        </w:tc>
        <w:tc>
          <w:tcPr>
            <w:tcW w:w="2176" w:type="dxa"/>
            <w:tcBorders>
              <w:top w:val="nil"/>
              <w:left w:val="nil"/>
              <w:bottom w:val="single" w:sz="4" w:space="0" w:color="auto"/>
              <w:right w:val="single" w:sz="4" w:space="0" w:color="auto"/>
            </w:tcBorders>
            <w:shd w:val="clear" w:color="auto" w:fill="auto"/>
            <w:noWrap/>
            <w:vAlign w:val="center"/>
            <w:hideMark/>
          </w:tcPr>
          <w:p w14:paraId="309881E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osoba</w:t>
            </w:r>
          </w:p>
        </w:tc>
        <w:tc>
          <w:tcPr>
            <w:tcW w:w="1577" w:type="dxa"/>
            <w:tcBorders>
              <w:top w:val="nil"/>
              <w:left w:val="nil"/>
              <w:bottom w:val="single" w:sz="4" w:space="0" w:color="auto"/>
              <w:right w:val="single" w:sz="4" w:space="0" w:color="auto"/>
            </w:tcBorders>
            <w:shd w:val="clear" w:color="auto" w:fill="auto"/>
            <w:noWrap/>
            <w:vAlign w:val="center"/>
            <w:hideMark/>
          </w:tcPr>
          <w:p w14:paraId="65BD249B"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-11</w:t>
            </w:r>
          </w:p>
        </w:tc>
        <w:tc>
          <w:tcPr>
            <w:tcW w:w="958" w:type="dxa"/>
            <w:tcBorders>
              <w:top w:val="nil"/>
              <w:left w:val="nil"/>
              <w:bottom w:val="single" w:sz="4" w:space="0" w:color="auto"/>
              <w:right w:val="single" w:sz="4" w:space="0" w:color="auto"/>
            </w:tcBorders>
            <w:shd w:val="clear" w:color="auto" w:fill="auto"/>
            <w:noWrap/>
            <w:vAlign w:val="center"/>
            <w:hideMark/>
          </w:tcPr>
          <w:p w14:paraId="24324167"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-14</w:t>
            </w:r>
          </w:p>
        </w:tc>
        <w:tc>
          <w:tcPr>
            <w:tcW w:w="958" w:type="dxa"/>
            <w:tcBorders>
              <w:top w:val="nil"/>
              <w:left w:val="nil"/>
              <w:bottom w:val="single" w:sz="4" w:space="0" w:color="auto"/>
              <w:right w:val="single" w:sz="4" w:space="0" w:color="auto"/>
            </w:tcBorders>
            <w:shd w:val="clear" w:color="auto" w:fill="auto"/>
            <w:noWrap/>
            <w:vAlign w:val="center"/>
            <w:hideMark/>
          </w:tcPr>
          <w:p w14:paraId="3703BFE5"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-18</w:t>
            </w:r>
          </w:p>
        </w:tc>
        <w:tc>
          <w:tcPr>
            <w:tcW w:w="958" w:type="dxa"/>
            <w:tcBorders>
              <w:top w:val="nil"/>
              <w:left w:val="nil"/>
              <w:bottom w:val="single" w:sz="4" w:space="0" w:color="auto"/>
              <w:right w:val="single" w:sz="4" w:space="0" w:color="auto"/>
            </w:tcBorders>
            <w:shd w:val="clear" w:color="auto" w:fill="auto"/>
            <w:noWrap/>
            <w:vAlign w:val="center"/>
            <w:hideMark/>
          </w:tcPr>
          <w:p w14:paraId="25E585D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-28</w:t>
            </w:r>
          </w:p>
        </w:tc>
      </w:tr>
      <w:tr w:rsidR="00FF546B" w:rsidRPr="00FF546B" w14:paraId="73129FE5"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3CE9E313"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 xml:space="preserve">Liczba kobiet </w:t>
            </w:r>
          </w:p>
        </w:tc>
        <w:tc>
          <w:tcPr>
            <w:tcW w:w="2176" w:type="dxa"/>
            <w:tcBorders>
              <w:top w:val="nil"/>
              <w:left w:val="nil"/>
              <w:bottom w:val="single" w:sz="4" w:space="0" w:color="auto"/>
              <w:right w:val="single" w:sz="4" w:space="0" w:color="auto"/>
            </w:tcBorders>
            <w:shd w:val="clear" w:color="auto" w:fill="auto"/>
            <w:noWrap/>
            <w:vAlign w:val="center"/>
            <w:hideMark/>
          </w:tcPr>
          <w:p w14:paraId="73B91BA7"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osoba</w:t>
            </w:r>
          </w:p>
        </w:tc>
        <w:tc>
          <w:tcPr>
            <w:tcW w:w="1577" w:type="dxa"/>
            <w:tcBorders>
              <w:top w:val="nil"/>
              <w:left w:val="nil"/>
              <w:bottom w:val="single" w:sz="4" w:space="0" w:color="auto"/>
              <w:right w:val="single" w:sz="4" w:space="0" w:color="auto"/>
            </w:tcBorders>
            <w:shd w:val="clear" w:color="auto" w:fill="auto"/>
            <w:noWrap/>
            <w:vAlign w:val="center"/>
            <w:hideMark/>
          </w:tcPr>
          <w:p w14:paraId="1F66C803"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3 343</w:t>
            </w:r>
          </w:p>
        </w:tc>
        <w:tc>
          <w:tcPr>
            <w:tcW w:w="958" w:type="dxa"/>
            <w:tcBorders>
              <w:top w:val="nil"/>
              <w:left w:val="nil"/>
              <w:bottom w:val="single" w:sz="4" w:space="0" w:color="auto"/>
              <w:right w:val="single" w:sz="4" w:space="0" w:color="auto"/>
            </w:tcBorders>
            <w:shd w:val="clear" w:color="auto" w:fill="auto"/>
            <w:noWrap/>
            <w:vAlign w:val="center"/>
            <w:hideMark/>
          </w:tcPr>
          <w:p w14:paraId="4513D5C2"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3 315</w:t>
            </w:r>
          </w:p>
        </w:tc>
        <w:tc>
          <w:tcPr>
            <w:tcW w:w="958" w:type="dxa"/>
            <w:tcBorders>
              <w:top w:val="nil"/>
              <w:left w:val="nil"/>
              <w:bottom w:val="single" w:sz="4" w:space="0" w:color="auto"/>
              <w:right w:val="single" w:sz="4" w:space="0" w:color="auto"/>
            </w:tcBorders>
            <w:shd w:val="clear" w:color="auto" w:fill="auto"/>
            <w:noWrap/>
            <w:vAlign w:val="center"/>
            <w:hideMark/>
          </w:tcPr>
          <w:p w14:paraId="24FC55EF"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3 296</w:t>
            </w:r>
          </w:p>
        </w:tc>
        <w:tc>
          <w:tcPr>
            <w:tcW w:w="958" w:type="dxa"/>
            <w:tcBorders>
              <w:top w:val="nil"/>
              <w:left w:val="nil"/>
              <w:bottom w:val="single" w:sz="4" w:space="0" w:color="auto"/>
              <w:right w:val="single" w:sz="4" w:space="0" w:color="auto"/>
            </w:tcBorders>
            <w:shd w:val="clear" w:color="auto" w:fill="auto"/>
            <w:noWrap/>
            <w:vAlign w:val="center"/>
            <w:hideMark/>
          </w:tcPr>
          <w:p w14:paraId="7F797F39"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3 274</w:t>
            </w:r>
          </w:p>
        </w:tc>
      </w:tr>
      <w:tr w:rsidR="00FF546B" w:rsidRPr="00FF546B" w14:paraId="47964ACE" w14:textId="77777777" w:rsidTr="00356D83">
        <w:trPr>
          <w:trHeight w:val="60"/>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2C8D0D80"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Liczba mężczyzn</w:t>
            </w:r>
          </w:p>
        </w:tc>
        <w:tc>
          <w:tcPr>
            <w:tcW w:w="2176" w:type="dxa"/>
            <w:tcBorders>
              <w:top w:val="nil"/>
              <w:left w:val="nil"/>
              <w:bottom w:val="single" w:sz="4" w:space="0" w:color="auto"/>
              <w:right w:val="single" w:sz="4" w:space="0" w:color="auto"/>
            </w:tcBorders>
            <w:shd w:val="clear" w:color="auto" w:fill="auto"/>
            <w:noWrap/>
            <w:vAlign w:val="center"/>
            <w:hideMark/>
          </w:tcPr>
          <w:p w14:paraId="3A4BC456"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osoba</w:t>
            </w:r>
          </w:p>
        </w:tc>
        <w:tc>
          <w:tcPr>
            <w:tcW w:w="1577" w:type="dxa"/>
            <w:tcBorders>
              <w:top w:val="nil"/>
              <w:left w:val="nil"/>
              <w:bottom w:val="single" w:sz="4" w:space="0" w:color="auto"/>
              <w:right w:val="single" w:sz="4" w:space="0" w:color="auto"/>
            </w:tcBorders>
            <w:shd w:val="clear" w:color="auto" w:fill="auto"/>
            <w:noWrap/>
            <w:vAlign w:val="center"/>
            <w:hideMark/>
          </w:tcPr>
          <w:p w14:paraId="07B7F31C"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3 218</w:t>
            </w:r>
          </w:p>
        </w:tc>
        <w:tc>
          <w:tcPr>
            <w:tcW w:w="958" w:type="dxa"/>
            <w:tcBorders>
              <w:top w:val="nil"/>
              <w:left w:val="nil"/>
              <w:bottom w:val="single" w:sz="4" w:space="0" w:color="auto"/>
              <w:right w:val="single" w:sz="4" w:space="0" w:color="auto"/>
            </w:tcBorders>
            <w:shd w:val="clear" w:color="auto" w:fill="auto"/>
            <w:noWrap/>
            <w:vAlign w:val="center"/>
            <w:hideMark/>
          </w:tcPr>
          <w:p w14:paraId="36F620CF"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3 200</w:t>
            </w:r>
          </w:p>
        </w:tc>
        <w:tc>
          <w:tcPr>
            <w:tcW w:w="958" w:type="dxa"/>
            <w:tcBorders>
              <w:top w:val="nil"/>
              <w:left w:val="nil"/>
              <w:bottom w:val="single" w:sz="4" w:space="0" w:color="auto"/>
              <w:right w:val="single" w:sz="4" w:space="0" w:color="auto"/>
            </w:tcBorders>
            <w:shd w:val="clear" w:color="auto" w:fill="auto"/>
            <w:noWrap/>
            <w:vAlign w:val="center"/>
            <w:hideMark/>
          </w:tcPr>
          <w:p w14:paraId="1B55826A"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3 179</w:t>
            </w:r>
          </w:p>
        </w:tc>
        <w:tc>
          <w:tcPr>
            <w:tcW w:w="958" w:type="dxa"/>
            <w:tcBorders>
              <w:top w:val="nil"/>
              <w:left w:val="nil"/>
              <w:bottom w:val="single" w:sz="4" w:space="0" w:color="auto"/>
              <w:right w:val="single" w:sz="4" w:space="0" w:color="auto"/>
            </w:tcBorders>
            <w:shd w:val="clear" w:color="auto" w:fill="auto"/>
            <w:noWrap/>
            <w:vAlign w:val="center"/>
            <w:hideMark/>
          </w:tcPr>
          <w:p w14:paraId="3A78CE7C"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3 166</w:t>
            </w:r>
          </w:p>
        </w:tc>
      </w:tr>
      <w:tr w:rsidR="00FF546B" w:rsidRPr="00FF546B" w14:paraId="0EDC3DF5" w14:textId="77777777" w:rsidTr="00356D83">
        <w:trPr>
          <w:trHeight w:val="258"/>
          <w:jc w:val="center"/>
        </w:trPr>
        <w:tc>
          <w:tcPr>
            <w:tcW w:w="2396" w:type="dxa"/>
            <w:tcBorders>
              <w:top w:val="nil"/>
              <w:left w:val="single" w:sz="4" w:space="0" w:color="auto"/>
              <w:bottom w:val="single" w:sz="4" w:space="0" w:color="auto"/>
              <w:right w:val="single" w:sz="4" w:space="0" w:color="auto"/>
            </w:tcBorders>
            <w:shd w:val="clear" w:color="000000" w:fill="E2EFDA"/>
            <w:vAlign w:val="center"/>
            <w:hideMark/>
          </w:tcPr>
          <w:p w14:paraId="6BC09FEB"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Współczynnik feminizacji</w:t>
            </w:r>
          </w:p>
        </w:tc>
        <w:tc>
          <w:tcPr>
            <w:tcW w:w="2176" w:type="dxa"/>
            <w:tcBorders>
              <w:top w:val="nil"/>
              <w:left w:val="nil"/>
              <w:bottom w:val="single" w:sz="4" w:space="0" w:color="auto"/>
              <w:right w:val="single" w:sz="4" w:space="0" w:color="auto"/>
            </w:tcBorders>
            <w:shd w:val="clear" w:color="auto" w:fill="auto"/>
            <w:noWrap/>
            <w:vAlign w:val="center"/>
            <w:hideMark/>
          </w:tcPr>
          <w:p w14:paraId="57C3E777"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osoba</w:t>
            </w:r>
          </w:p>
        </w:tc>
        <w:tc>
          <w:tcPr>
            <w:tcW w:w="1577" w:type="dxa"/>
            <w:tcBorders>
              <w:top w:val="nil"/>
              <w:left w:val="nil"/>
              <w:bottom w:val="single" w:sz="4" w:space="0" w:color="auto"/>
              <w:right w:val="single" w:sz="4" w:space="0" w:color="auto"/>
            </w:tcBorders>
            <w:shd w:val="clear" w:color="auto" w:fill="auto"/>
            <w:noWrap/>
            <w:vAlign w:val="center"/>
            <w:hideMark/>
          </w:tcPr>
          <w:p w14:paraId="1193AC0E"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104</w:t>
            </w:r>
          </w:p>
        </w:tc>
        <w:tc>
          <w:tcPr>
            <w:tcW w:w="958" w:type="dxa"/>
            <w:tcBorders>
              <w:top w:val="nil"/>
              <w:left w:val="nil"/>
              <w:bottom w:val="single" w:sz="4" w:space="0" w:color="auto"/>
              <w:right w:val="single" w:sz="4" w:space="0" w:color="auto"/>
            </w:tcBorders>
            <w:shd w:val="clear" w:color="auto" w:fill="auto"/>
            <w:noWrap/>
            <w:vAlign w:val="center"/>
            <w:hideMark/>
          </w:tcPr>
          <w:p w14:paraId="693C572C"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104</w:t>
            </w:r>
          </w:p>
        </w:tc>
        <w:tc>
          <w:tcPr>
            <w:tcW w:w="958" w:type="dxa"/>
            <w:tcBorders>
              <w:top w:val="nil"/>
              <w:left w:val="nil"/>
              <w:bottom w:val="single" w:sz="4" w:space="0" w:color="auto"/>
              <w:right w:val="single" w:sz="4" w:space="0" w:color="auto"/>
            </w:tcBorders>
            <w:shd w:val="clear" w:color="auto" w:fill="auto"/>
            <w:noWrap/>
            <w:vAlign w:val="center"/>
            <w:hideMark/>
          </w:tcPr>
          <w:p w14:paraId="4AE914C4"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104</w:t>
            </w:r>
          </w:p>
        </w:tc>
        <w:tc>
          <w:tcPr>
            <w:tcW w:w="958" w:type="dxa"/>
            <w:tcBorders>
              <w:top w:val="nil"/>
              <w:left w:val="nil"/>
              <w:bottom w:val="single" w:sz="4" w:space="0" w:color="auto"/>
              <w:right w:val="single" w:sz="4" w:space="0" w:color="auto"/>
            </w:tcBorders>
            <w:shd w:val="clear" w:color="auto" w:fill="auto"/>
            <w:noWrap/>
            <w:vAlign w:val="center"/>
            <w:hideMark/>
          </w:tcPr>
          <w:p w14:paraId="6ACE7E9D" w14:textId="77777777" w:rsidR="00FF546B" w:rsidRPr="00FF546B" w:rsidRDefault="00FF546B" w:rsidP="00FF546B">
            <w:pPr>
              <w:spacing w:after="0" w:line="240" w:lineRule="auto"/>
              <w:jc w:val="center"/>
              <w:rPr>
                <w:rFonts w:ascii="Times New Roman" w:eastAsia="Times New Roman" w:hAnsi="Times New Roman" w:cs="Times New Roman"/>
                <w:color w:val="000000"/>
                <w:sz w:val="18"/>
                <w:szCs w:val="18"/>
                <w:lang w:eastAsia="pl-PL"/>
              </w:rPr>
            </w:pPr>
            <w:r w:rsidRPr="00FF546B">
              <w:rPr>
                <w:rFonts w:ascii="Times New Roman" w:eastAsia="Times New Roman" w:hAnsi="Times New Roman" w:cs="Times New Roman"/>
                <w:color w:val="000000"/>
                <w:sz w:val="18"/>
                <w:szCs w:val="18"/>
                <w:lang w:eastAsia="pl-PL"/>
              </w:rPr>
              <w:t>103</w:t>
            </w:r>
          </w:p>
        </w:tc>
      </w:tr>
    </w:tbl>
    <w:p w14:paraId="3241894A" w14:textId="77777777" w:rsidR="00715CD5" w:rsidRPr="00715CD5" w:rsidRDefault="00715CD5" w:rsidP="007E283B">
      <w:pPr>
        <w:spacing w:after="357" w:line="265" w:lineRule="auto"/>
        <w:ind w:right="788"/>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Źródło: opracowanie własne na podstawie danych GUS</w:t>
      </w:r>
    </w:p>
    <w:p w14:paraId="173CB8F2" w14:textId="77777777" w:rsidR="00715CD5" w:rsidRPr="00715CD5" w:rsidRDefault="00715CD5" w:rsidP="00715CD5">
      <w:pPr>
        <w:spacing w:after="5" w:line="395"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Liczba kobi</w:t>
      </w:r>
      <w:r w:rsidR="00E57E94">
        <w:rPr>
          <w:rFonts w:ascii="Times New Roman" w:eastAsia="Times New Roman" w:hAnsi="Times New Roman" w:cs="Times New Roman"/>
          <w:color w:val="000000"/>
          <w:lang w:eastAsia="pl-PL"/>
        </w:rPr>
        <w:t xml:space="preserve">et w gminie </w:t>
      </w:r>
      <w:r w:rsidR="00356D83">
        <w:rPr>
          <w:rFonts w:ascii="Times New Roman" w:eastAsia="Times New Roman" w:hAnsi="Times New Roman" w:cs="Times New Roman"/>
          <w:color w:val="000000"/>
          <w:lang w:eastAsia="pl-PL"/>
        </w:rPr>
        <w:t>Belsk Duży</w:t>
      </w:r>
      <w:r w:rsidR="00E57E94">
        <w:rPr>
          <w:rFonts w:ascii="Times New Roman" w:eastAsia="Times New Roman" w:hAnsi="Times New Roman" w:cs="Times New Roman"/>
          <w:color w:val="000000"/>
          <w:lang w:eastAsia="pl-PL"/>
        </w:rPr>
        <w:t xml:space="preserve"> w roku 2020</w:t>
      </w:r>
      <w:r w:rsidRPr="00715CD5">
        <w:rPr>
          <w:rFonts w:ascii="Times New Roman" w:eastAsia="Times New Roman" w:hAnsi="Times New Roman" w:cs="Times New Roman"/>
          <w:color w:val="000000"/>
          <w:lang w:eastAsia="pl-PL"/>
        </w:rPr>
        <w:t xml:space="preserve"> przewyższała liczbę mężczyzn o </w:t>
      </w:r>
      <w:r w:rsidR="00E57E94">
        <w:rPr>
          <w:rFonts w:ascii="Times New Roman" w:eastAsia="Times New Roman" w:hAnsi="Times New Roman" w:cs="Times New Roman"/>
          <w:color w:val="000000"/>
          <w:lang w:eastAsia="pl-PL"/>
        </w:rPr>
        <w:t>108</w:t>
      </w:r>
      <w:r w:rsidR="008F3280">
        <w:rPr>
          <w:rFonts w:ascii="Times New Roman" w:eastAsia="Times New Roman" w:hAnsi="Times New Roman" w:cs="Times New Roman"/>
          <w:color w:val="000000"/>
          <w:lang w:eastAsia="pl-PL"/>
        </w:rPr>
        <w:t xml:space="preserve"> osób. W </w:t>
      </w:r>
      <w:r w:rsidRPr="00715CD5">
        <w:rPr>
          <w:rFonts w:ascii="Times New Roman" w:eastAsia="Times New Roman" w:hAnsi="Times New Roman" w:cs="Times New Roman"/>
          <w:color w:val="000000"/>
          <w:lang w:eastAsia="pl-PL"/>
        </w:rPr>
        <w:t xml:space="preserve">gminie </w:t>
      </w:r>
      <w:r w:rsidR="007C2403">
        <w:rPr>
          <w:rFonts w:ascii="Times New Roman" w:eastAsia="Times New Roman" w:hAnsi="Times New Roman" w:cs="Times New Roman"/>
          <w:color w:val="000000"/>
          <w:lang w:eastAsia="pl-PL"/>
        </w:rPr>
        <w:t>Belsk Duży</w:t>
      </w:r>
      <w:r w:rsidRPr="00715CD5">
        <w:rPr>
          <w:rFonts w:ascii="Times New Roman" w:eastAsia="Times New Roman" w:hAnsi="Times New Roman" w:cs="Times New Roman"/>
          <w:color w:val="000000"/>
          <w:lang w:eastAsia="pl-PL"/>
        </w:rPr>
        <w:t xml:space="preserve"> wsp</w:t>
      </w:r>
      <w:r w:rsidR="00E57E94">
        <w:rPr>
          <w:rFonts w:ascii="Times New Roman" w:eastAsia="Times New Roman" w:hAnsi="Times New Roman" w:cs="Times New Roman"/>
          <w:color w:val="000000"/>
          <w:lang w:eastAsia="pl-PL"/>
        </w:rPr>
        <w:t>ółczynnik feminizacji wynosi 103</w:t>
      </w:r>
      <w:r w:rsidRPr="00715CD5">
        <w:rPr>
          <w:rFonts w:ascii="Times New Roman" w:eastAsia="Times New Roman" w:hAnsi="Times New Roman" w:cs="Times New Roman"/>
          <w:color w:val="000000"/>
          <w:lang w:eastAsia="pl-PL"/>
        </w:rPr>
        <w:t xml:space="preserve">, natomiast współczynnik maskulinizacji wynosi </w:t>
      </w:r>
      <w:r w:rsidR="00E57E94">
        <w:rPr>
          <w:rFonts w:ascii="Times New Roman" w:eastAsia="Times New Roman" w:hAnsi="Times New Roman" w:cs="Times New Roman"/>
          <w:color w:val="000000"/>
          <w:lang w:eastAsia="pl-PL"/>
        </w:rPr>
        <w:t>96,70. Saldo migracji w roku 2020</w:t>
      </w:r>
      <w:r w:rsidRPr="00715CD5">
        <w:rPr>
          <w:rFonts w:ascii="Times New Roman" w:eastAsia="Times New Roman" w:hAnsi="Times New Roman" w:cs="Times New Roman"/>
          <w:color w:val="000000"/>
          <w:lang w:eastAsia="pl-PL"/>
        </w:rPr>
        <w:t xml:space="preserve"> wynosiło </w:t>
      </w:r>
      <w:r w:rsidR="00E57E94">
        <w:rPr>
          <w:rFonts w:ascii="Times New Roman" w:eastAsia="Times New Roman" w:hAnsi="Times New Roman" w:cs="Times New Roman"/>
          <w:color w:val="000000"/>
          <w:lang w:eastAsia="pl-PL"/>
        </w:rPr>
        <w:t>-28, porównując je do roku 2019 uległo ono zwiększeniu o 10</w:t>
      </w:r>
      <w:r w:rsidRPr="00715CD5">
        <w:rPr>
          <w:rFonts w:ascii="Times New Roman" w:eastAsia="Times New Roman" w:hAnsi="Times New Roman" w:cs="Times New Roman"/>
          <w:color w:val="000000"/>
          <w:lang w:eastAsia="pl-PL"/>
        </w:rPr>
        <w:t xml:space="preserve"> osób. </w:t>
      </w:r>
    </w:p>
    <w:p w14:paraId="0F8FE652" w14:textId="77777777" w:rsidR="00715CD5" w:rsidRPr="00655E92" w:rsidRDefault="00715CD5" w:rsidP="00655E92">
      <w:pPr>
        <w:spacing w:after="5" w:line="392"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Strukturę ludności gminy i miasta, według ekonomicznej grupy wieku oraz liczbę bezrobotnych zarejestrowanych i udziału bezrobotnych zarejestrowanych w liczbie ludności w wieku produkcyjny</w:t>
      </w:r>
      <w:r w:rsidR="00655E92">
        <w:rPr>
          <w:rFonts w:ascii="Times New Roman" w:eastAsia="Times New Roman" w:hAnsi="Times New Roman" w:cs="Times New Roman"/>
          <w:color w:val="000000"/>
          <w:lang w:eastAsia="pl-PL"/>
        </w:rPr>
        <w:t xml:space="preserve">m przedstawia poniższa tabela. </w:t>
      </w:r>
    </w:p>
    <w:p w14:paraId="1E83996E" w14:textId="77777777" w:rsidR="00655E92" w:rsidRPr="00655E92" w:rsidRDefault="00655E92" w:rsidP="00655E92">
      <w:pPr>
        <w:pStyle w:val="Legenda"/>
        <w:keepNext/>
        <w:rPr>
          <w:rFonts w:ascii="Times New Roman" w:hAnsi="Times New Roman" w:cs="Times New Roman"/>
          <w:sz w:val="18"/>
        </w:rPr>
      </w:pPr>
      <w:bookmarkStart w:id="15" w:name="_Toc83906452"/>
      <w:r w:rsidRPr="00655E92">
        <w:rPr>
          <w:rFonts w:ascii="Times New Roman" w:hAnsi="Times New Roman" w:cs="Times New Roman"/>
          <w:sz w:val="18"/>
        </w:rPr>
        <w:t xml:space="preserve">Tabela </w:t>
      </w:r>
      <w:r w:rsidRPr="00655E92">
        <w:rPr>
          <w:rFonts w:ascii="Times New Roman" w:hAnsi="Times New Roman" w:cs="Times New Roman"/>
          <w:sz w:val="18"/>
        </w:rPr>
        <w:fldChar w:fldCharType="begin"/>
      </w:r>
      <w:r w:rsidRPr="00655E92">
        <w:rPr>
          <w:rFonts w:ascii="Times New Roman" w:hAnsi="Times New Roman" w:cs="Times New Roman"/>
          <w:sz w:val="18"/>
        </w:rPr>
        <w:instrText xml:space="preserve"> SEQ Tabela \* ARABIC </w:instrText>
      </w:r>
      <w:r w:rsidRPr="00655E92">
        <w:rPr>
          <w:rFonts w:ascii="Times New Roman" w:hAnsi="Times New Roman" w:cs="Times New Roman"/>
          <w:sz w:val="18"/>
        </w:rPr>
        <w:fldChar w:fldCharType="separate"/>
      </w:r>
      <w:r w:rsidR="004E7B87">
        <w:rPr>
          <w:rFonts w:ascii="Times New Roman" w:hAnsi="Times New Roman" w:cs="Times New Roman"/>
          <w:noProof/>
          <w:sz w:val="18"/>
        </w:rPr>
        <w:t>2</w:t>
      </w:r>
      <w:r w:rsidRPr="00655E92">
        <w:rPr>
          <w:rFonts w:ascii="Times New Roman" w:hAnsi="Times New Roman" w:cs="Times New Roman"/>
          <w:sz w:val="18"/>
        </w:rPr>
        <w:fldChar w:fldCharType="end"/>
      </w:r>
      <w:r w:rsidRPr="00655E92">
        <w:rPr>
          <w:rFonts w:ascii="Times New Roman" w:hAnsi="Times New Roman" w:cs="Times New Roman"/>
          <w:sz w:val="18"/>
          <w:lang w:val="pl-PL"/>
        </w:rPr>
        <w:t>.  Grupy wieku ekonomicznego oraz struktura bezrobocia w gminie Belsk Duży w 2017-2020</w:t>
      </w:r>
      <w:bookmarkEnd w:id="15"/>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1"/>
        <w:gridCol w:w="1494"/>
        <w:gridCol w:w="1134"/>
        <w:gridCol w:w="1276"/>
        <w:gridCol w:w="930"/>
        <w:gridCol w:w="913"/>
        <w:gridCol w:w="896"/>
        <w:gridCol w:w="947"/>
        <w:gridCol w:w="756"/>
      </w:tblGrid>
      <w:tr w:rsidR="00E57E94" w:rsidRPr="00E57E94" w14:paraId="7078BF13" w14:textId="77777777" w:rsidTr="009B53BB">
        <w:trPr>
          <w:trHeight w:val="321"/>
          <w:jc w:val="center"/>
        </w:trPr>
        <w:tc>
          <w:tcPr>
            <w:tcW w:w="1341" w:type="dxa"/>
            <w:vMerge w:val="restart"/>
            <w:shd w:val="clear" w:color="000000" w:fill="00B050"/>
            <w:vAlign w:val="center"/>
            <w:hideMark/>
          </w:tcPr>
          <w:p w14:paraId="39A1C8EF"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Rok</w:t>
            </w:r>
          </w:p>
        </w:tc>
        <w:tc>
          <w:tcPr>
            <w:tcW w:w="2628" w:type="dxa"/>
            <w:gridSpan w:val="2"/>
            <w:shd w:val="clear" w:color="000000" w:fill="92D050"/>
            <w:vAlign w:val="center"/>
            <w:hideMark/>
          </w:tcPr>
          <w:p w14:paraId="0EA6469A"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Wiek przedprodukcyjny </w:t>
            </w:r>
          </w:p>
        </w:tc>
        <w:tc>
          <w:tcPr>
            <w:tcW w:w="2206" w:type="dxa"/>
            <w:gridSpan w:val="2"/>
            <w:shd w:val="clear" w:color="000000" w:fill="92D050"/>
            <w:vAlign w:val="center"/>
            <w:hideMark/>
          </w:tcPr>
          <w:p w14:paraId="1BEF4A41" w14:textId="77777777" w:rsidR="00E57E94" w:rsidRPr="00E57E94" w:rsidRDefault="00E57E94" w:rsidP="00E57E94">
            <w:pPr>
              <w:spacing w:after="0" w:line="240" w:lineRule="auto"/>
              <w:ind w:firstLineChars="100" w:firstLine="181"/>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Wiek produkcyjny </w:t>
            </w:r>
          </w:p>
        </w:tc>
        <w:tc>
          <w:tcPr>
            <w:tcW w:w="1809" w:type="dxa"/>
            <w:gridSpan w:val="2"/>
            <w:shd w:val="clear" w:color="000000" w:fill="92D050"/>
            <w:vAlign w:val="center"/>
            <w:hideMark/>
          </w:tcPr>
          <w:p w14:paraId="46005DF4"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Wiek poprodukcyjny </w:t>
            </w:r>
          </w:p>
        </w:tc>
        <w:tc>
          <w:tcPr>
            <w:tcW w:w="1703" w:type="dxa"/>
            <w:gridSpan w:val="2"/>
            <w:shd w:val="clear" w:color="000000" w:fill="92D050"/>
            <w:vAlign w:val="center"/>
            <w:hideMark/>
          </w:tcPr>
          <w:p w14:paraId="17213847"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Bezrobocie</w:t>
            </w:r>
            <w:r w:rsidRPr="00E57E94">
              <w:rPr>
                <w:rFonts w:ascii="Times New Roman" w:eastAsia="Times New Roman" w:hAnsi="Times New Roman" w:cs="Times New Roman"/>
                <w:color w:val="000000"/>
                <w:sz w:val="24"/>
                <w:szCs w:val="24"/>
                <w:lang w:eastAsia="pl-PL"/>
              </w:rPr>
              <w:t xml:space="preserve"> </w:t>
            </w:r>
          </w:p>
        </w:tc>
      </w:tr>
      <w:tr w:rsidR="00E57E94" w:rsidRPr="00E57E94" w14:paraId="5B753F6F" w14:textId="77777777" w:rsidTr="009B53BB">
        <w:trPr>
          <w:trHeight w:val="321"/>
          <w:jc w:val="center"/>
        </w:trPr>
        <w:tc>
          <w:tcPr>
            <w:tcW w:w="1341" w:type="dxa"/>
            <w:vMerge/>
            <w:vAlign w:val="center"/>
            <w:hideMark/>
          </w:tcPr>
          <w:p w14:paraId="63474073" w14:textId="77777777" w:rsidR="00E57E94" w:rsidRPr="00E57E94" w:rsidRDefault="00E57E94" w:rsidP="00E57E94">
            <w:pPr>
              <w:spacing w:after="0" w:line="240" w:lineRule="auto"/>
              <w:rPr>
                <w:rFonts w:ascii="Times New Roman" w:eastAsia="Times New Roman" w:hAnsi="Times New Roman" w:cs="Times New Roman"/>
                <w:b/>
                <w:bCs/>
                <w:color w:val="000000"/>
                <w:sz w:val="18"/>
                <w:szCs w:val="18"/>
                <w:lang w:eastAsia="pl-PL"/>
              </w:rPr>
            </w:pPr>
          </w:p>
        </w:tc>
        <w:tc>
          <w:tcPr>
            <w:tcW w:w="1494" w:type="dxa"/>
            <w:shd w:val="clear" w:color="000000" w:fill="92D050"/>
            <w:vAlign w:val="center"/>
            <w:hideMark/>
          </w:tcPr>
          <w:p w14:paraId="3F80620E"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[osoby] </w:t>
            </w:r>
          </w:p>
        </w:tc>
        <w:tc>
          <w:tcPr>
            <w:tcW w:w="1134" w:type="dxa"/>
            <w:shd w:val="clear" w:color="000000" w:fill="92D050"/>
            <w:vAlign w:val="center"/>
            <w:hideMark/>
          </w:tcPr>
          <w:p w14:paraId="3B3E8A9A"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 </w:t>
            </w:r>
          </w:p>
        </w:tc>
        <w:tc>
          <w:tcPr>
            <w:tcW w:w="1276" w:type="dxa"/>
            <w:shd w:val="clear" w:color="000000" w:fill="92D050"/>
            <w:vAlign w:val="center"/>
            <w:hideMark/>
          </w:tcPr>
          <w:p w14:paraId="695815C7" w14:textId="77777777" w:rsidR="00E57E94" w:rsidRPr="00E57E94" w:rsidRDefault="00E57E94" w:rsidP="00E57E94">
            <w:pPr>
              <w:spacing w:after="0" w:line="240" w:lineRule="auto"/>
              <w:ind w:firstLineChars="100" w:firstLine="181"/>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[osoby] </w:t>
            </w:r>
          </w:p>
        </w:tc>
        <w:tc>
          <w:tcPr>
            <w:tcW w:w="930" w:type="dxa"/>
            <w:shd w:val="clear" w:color="000000" w:fill="92D050"/>
            <w:vAlign w:val="center"/>
            <w:hideMark/>
          </w:tcPr>
          <w:p w14:paraId="73485958"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 </w:t>
            </w:r>
          </w:p>
        </w:tc>
        <w:tc>
          <w:tcPr>
            <w:tcW w:w="913" w:type="dxa"/>
            <w:shd w:val="clear" w:color="000000" w:fill="92D050"/>
            <w:vAlign w:val="center"/>
            <w:hideMark/>
          </w:tcPr>
          <w:p w14:paraId="39986DF2" w14:textId="77777777" w:rsidR="00E57E94" w:rsidRPr="00E57E94" w:rsidRDefault="00E57E94" w:rsidP="00E57E94">
            <w:pPr>
              <w:spacing w:after="0" w:line="240" w:lineRule="auto"/>
              <w:ind w:firstLineChars="100" w:firstLine="181"/>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[osoby] </w:t>
            </w:r>
          </w:p>
        </w:tc>
        <w:tc>
          <w:tcPr>
            <w:tcW w:w="896" w:type="dxa"/>
            <w:shd w:val="clear" w:color="000000" w:fill="92D050"/>
            <w:vAlign w:val="center"/>
            <w:hideMark/>
          </w:tcPr>
          <w:p w14:paraId="27BEA2D3"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 </w:t>
            </w:r>
          </w:p>
        </w:tc>
        <w:tc>
          <w:tcPr>
            <w:tcW w:w="947" w:type="dxa"/>
            <w:shd w:val="clear" w:color="000000" w:fill="92D050"/>
            <w:vAlign w:val="center"/>
            <w:hideMark/>
          </w:tcPr>
          <w:p w14:paraId="57793E2F"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 xml:space="preserve">[osoby] </w:t>
            </w:r>
          </w:p>
        </w:tc>
        <w:tc>
          <w:tcPr>
            <w:tcW w:w="756" w:type="dxa"/>
            <w:shd w:val="clear" w:color="000000" w:fill="92D050"/>
            <w:vAlign w:val="center"/>
            <w:hideMark/>
          </w:tcPr>
          <w:p w14:paraId="6153807E"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w:t>
            </w:r>
            <w:r w:rsidRPr="00E57E94">
              <w:rPr>
                <w:rFonts w:ascii="Times New Roman" w:eastAsia="Times New Roman" w:hAnsi="Times New Roman" w:cs="Times New Roman"/>
                <w:color w:val="000000"/>
                <w:sz w:val="24"/>
                <w:szCs w:val="24"/>
                <w:lang w:eastAsia="pl-PL"/>
              </w:rPr>
              <w:t xml:space="preserve"> </w:t>
            </w:r>
          </w:p>
        </w:tc>
      </w:tr>
      <w:tr w:rsidR="00E57E94" w:rsidRPr="00E57E94" w14:paraId="050ACA62" w14:textId="77777777" w:rsidTr="009B53BB">
        <w:trPr>
          <w:trHeight w:val="321"/>
          <w:jc w:val="center"/>
        </w:trPr>
        <w:tc>
          <w:tcPr>
            <w:tcW w:w="1341" w:type="dxa"/>
            <w:shd w:val="clear" w:color="000000" w:fill="E2EFDA"/>
            <w:vAlign w:val="center"/>
            <w:hideMark/>
          </w:tcPr>
          <w:p w14:paraId="3C0F611D"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2017</w:t>
            </w:r>
          </w:p>
        </w:tc>
        <w:tc>
          <w:tcPr>
            <w:tcW w:w="1494" w:type="dxa"/>
            <w:shd w:val="clear" w:color="auto" w:fill="auto"/>
            <w:vAlign w:val="center"/>
            <w:hideMark/>
          </w:tcPr>
          <w:p w14:paraId="350D5C91"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974</w:t>
            </w:r>
          </w:p>
        </w:tc>
        <w:tc>
          <w:tcPr>
            <w:tcW w:w="1134" w:type="dxa"/>
            <w:shd w:val="clear" w:color="auto" w:fill="auto"/>
            <w:vAlign w:val="center"/>
            <w:hideMark/>
          </w:tcPr>
          <w:p w14:paraId="5CA50802"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14,85%</w:t>
            </w:r>
          </w:p>
        </w:tc>
        <w:tc>
          <w:tcPr>
            <w:tcW w:w="1276" w:type="dxa"/>
            <w:shd w:val="clear" w:color="auto" w:fill="auto"/>
            <w:vAlign w:val="center"/>
            <w:hideMark/>
          </w:tcPr>
          <w:p w14:paraId="42310CB1"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4 173</w:t>
            </w:r>
          </w:p>
        </w:tc>
        <w:tc>
          <w:tcPr>
            <w:tcW w:w="930" w:type="dxa"/>
            <w:shd w:val="clear" w:color="auto" w:fill="auto"/>
            <w:vAlign w:val="center"/>
            <w:hideMark/>
          </w:tcPr>
          <w:p w14:paraId="6EC0C594"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63,60%</w:t>
            </w:r>
          </w:p>
        </w:tc>
        <w:tc>
          <w:tcPr>
            <w:tcW w:w="913" w:type="dxa"/>
            <w:shd w:val="clear" w:color="auto" w:fill="auto"/>
            <w:vAlign w:val="center"/>
            <w:hideMark/>
          </w:tcPr>
          <w:p w14:paraId="7468B274"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1 414</w:t>
            </w:r>
          </w:p>
        </w:tc>
        <w:tc>
          <w:tcPr>
            <w:tcW w:w="896" w:type="dxa"/>
            <w:shd w:val="clear" w:color="auto" w:fill="auto"/>
            <w:vAlign w:val="center"/>
            <w:hideMark/>
          </w:tcPr>
          <w:p w14:paraId="6F92F75C"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21,55%</w:t>
            </w:r>
          </w:p>
        </w:tc>
        <w:tc>
          <w:tcPr>
            <w:tcW w:w="947" w:type="dxa"/>
            <w:shd w:val="clear" w:color="auto" w:fill="auto"/>
            <w:vAlign w:val="center"/>
            <w:hideMark/>
          </w:tcPr>
          <w:p w14:paraId="742881ED"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43</w:t>
            </w:r>
          </w:p>
        </w:tc>
        <w:tc>
          <w:tcPr>
            <w:tcW w:w="756" w:type="dxa"/>
            <w:shd w:val="clear" w:color="auto" w:fill="auto"/>
            <w:vAlign w:val="center"/>
            <w:hideMark/>
          </w:tcPr>
          <w:p w14:paraId="510D4487"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0,66%</w:t>
            </w:r>
          </w:p>
        </w:tc>
      </w:tr>
      <w:tr w:rsidR="00E57E94" w:rsidRPr="00E57E94" w14:paraId="111858E1" w14:textId="77777777" w:rsidTr="009B53BB">
        <w:trPr>
          <w:trHeight w:val="321"/>
          <w:jc w:val="center"/>
        </w:trPr>
        <w:tc>
          <w:tcPr>
            <w:tcW w:w="1341" w:type="dxa"/>
            <w:shd w:val="clear" w:color="000000" w:fill="E2EFDA"/>
            <w:vAlign w:val="center"/>
            <w:hideMark/>
          </w:tcPr>
          <w:p w14:paraId="0A02D531"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2018</w:t>
            </w:r>
          </w:p>
        </w:tc>
        <w:tc>
          <w:tcPr>
            <w:tcW w:w="1494" w:type="dxa"/>
            <w:shd w:val="clear" w:color="auto" w:fill="auto"/>
            <w:vAlign w:val="center"/>
            <w:hideMark/>
          </w:tcPr>
          <w:p w14:paraId="29B96622"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970</w:t>
            </w:r>
          </w:p>
        </w:tc>
        <w:tc>
          <w:tcPr>
            <w:tcW w:w="1134" w:type="dxa"/>
            <w:shd w:val="clear" w:color="auto" w:fill="auto"/>
            <w:vAlign w:val="center"/>
            <w:hideMark/>
          </w:tcPr>
          <w:p w14:paraId="488FFC12"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14,89%</w:t>
            </w:r>
          </w:p>
        </w:tc>
        <w:tc>
          <w:tcPr>
            <w:tcW w:w="1276" w:type="dxa"/>
            <w:shd w:val="clear" w:color="auto" w:fill="auto"/>
            <w:vAlign w:val="center"/>
            <w:hideMark/>
          </w:tcPr>
          <w:p w14:paraId="56C61096"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4 103</w:t>
            </w:r>
          </w:p>
        </w:tc>
        <w:tc>
          <w:tcPr>
            <w:tcW w:w="930" w:type="dxa"/>
            <w:shd w:val="clear" w:color="auto" w:fill="auto"/>
            <w:vAlign w:val="center"/>
            <w:hideMark/>
          </w:tcPr>
          <w:p w14:paraId="0777205D"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62,98%</w:t>
            </w:r>
          </w:p>
        </w:tc>
        <w:tc>
          <w:tcPr>
            <w:tcW w:w="913" w:type="dxa"/>
            <w:shd w:val="clear" w:color="auto" w:fill="auto"/>
            <w:vAlign w:val="center"/>
            <w:hideMark/>
          </w:tcPr>
          <w:p w14:paraId="00214969"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1 442</w:t>
            </w:r>
          </w:p>
        </w:tc>
        <w:tc>
          <w:tcPr>
            <w:tcW w:w="896" w:type="dxa"/>
            <w:shd w:val="clear" w:color="auto" w:fill="auto"/>
            <w:vAlign w:val="center"/>
            <w:hideMark/>
          </w:tcPr>
          <w:p w14:paraId="1809E869"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22,13%</w:t>
            </w:r>
          </w:p>
        </w:tc>
        <w:tc>
          <w:tcPr>
            <w:tcW w:w="947" w:type="dxa"/>
            <w:shd w:val="clear" w:color="auto" w:fill="auto"/>
            <w:vAlign w:val="center"/>
            <w:hideMark/>
          </w:tcPr>
          <w:p w14:paraId="4F25BE84"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43</w:t>
            </w:r>
          </w:p>
        </w:tc>
        <w:tc>
          <w:tcPr>
            <w:tcW w:w="756" w:type="dxa"/>
            <w:shd w:val="clear" w:color="auto" w:fill="auto"/>
            <w:vAlign w:val="center"/>
            <w:hideMark/>
          </w:tcPr>
          <w:p w14:paraId="760AA2E6"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0,66%</w:t>
            </w:r>
          </w:p>
        </w:tc>
      </w:tr>
      <w:tr w:rsidR="00E57E94" w:rsidRPr="00E57E94" w14:paraId="1361B3F2" w14:textId="77777777" w:rsidTr="009B53BB">
        <w:trPr>
          <w:trHeight w:val="321"/>
          <w:jc w:val="center"/>
        </w:trPr>
        <w:tc>
          <w:tcPr>
            <w:tcW w:w="1341" w:type="dxa"/>
            <w:shd w:val="clear" w:color="000000" w:fill="E2EFDA"/>
            <w:vAlign w:val="center"/>
            <w:hideMark/>
          </w:tcPr>
          <w:p w14:paraId="6E166503"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2019</w:t>
            </w:r>
          </w:p>
        </w:tc>
        <w:tc>
          <w:tcPr>
            <w:tcW w:w="1494" w:type="dxa"/>
            <w:shd w:val="clear" w:color="auto" w:fill="auto"/>
            <w:vAlign w:val="center"/>
            <w:hideMark/>
          </w:tcPr>
          <w:p w14:paraId="6C2E038C"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954</w:t>
            </w:r>
          </w:p>
        </w:tc>
        <w:tc>
          <w:tcPr>
            <w:tcW w:w="1134" w:type="dxa"/>
            <w:shd w:val="clear" w:color="auto" w:fill="auto"/>
            <w:vAlign w:val="center"/>
            <w:hideMark/>
          </w:tcPr>
          <w:p w14:paraId="3C4AFB95"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14,73%</w:t>
            </w:r>
          </w:p>
        </w:tc>
        <w:tc>
          <w:tcPr>
            <w:tcW w:w="1276" w:type="dxa"/>
            <w:shd w:val="clear" w:color="auto" w:fill="auto"/>
            <w:vAlign w:val="center"/>
            <w:hideMark/>
          </w:tcPr>
          <w:p w14:paraId="23A2685C"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4 047</w:t>
            </w:r>
          </w:p>
        </w:tc>
        <w:tc>
          <w:tcPr>
            <w:tcW w:w="930" w:type="dxa"/>
            <w:shd w:val="clear" w:color="auto" w:fill="auto"/>
            <w:vAlign w:val="center"/>
            <w:hideMark/>
          </w:tcPr>
          <w:p w14:paraId="288A541C"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62,50%</w:t>
            </w:r>
          </w:p>
        </w:tc>
        <w:tc>
          <w:tcPr>
            <w:tcW w:w="913" w:type="dxa"/>
            <w:shd w:val="clear" w:color="auto" w:fill="auto"/>
            <w:vAlign w:val="center"/>
            <w:hideMark/>
          </w:tcPr>
          <w:p w14:paraId="5DC982F9"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1 474</w:t>
            </w:r>
          </w:p>
        </w:tc>
        <w:tc>
          <w:tcPr>
            <w:tcW w:w="896" w:type="dxa"/>
            <w:shd w:val="clear" w:color="auto" w:fill="auto"/>
            <w:vAlign w:val="center"/>
            <w:hideMark/>
          </w:tcPr>
          <w:p w14:paraId="16B26B44"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22,76%</w:t>
            </w:r>
          </w:p>
        </w:tc>
        <w:tc>
          <w:tcPr>
            <w:tcW w:w="947" w:type="dxa"/>
            <w:shd w:val="clear" w:color="auto" w:fill="auto"/>
            <w:vAlign w:val="center"/>
            <w:hideMark/>
          </w:tcPr>
          <w:p w14:paraId="55C9DD41"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37</w:t>
            </w:r>
          </w:p>
        </w:tc>
        <w:tc>
          <w:tcPr>
            <w:tcW w:w="756" w:type="dxa"/>
            <w:shd w:val="clear" w:color="auto" w:fill="auto"/>
            <w:vAlign w:val="center"/>
            <w:hideMark/>
          </w:tcPr>
          <w:p w14:paraId="3C39E061"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0,57%</w:t>
            </w:r>
          </w:p>
        </w:tc>
      </w:tr>
      <w:tr w:rsidR="00E57E94" w:rsidRPr="00E57E94" w14:paraId="4D440ECC" w14:textId="77777777" w:rsidTr="009B53BB">
        <w:trPr>
          <w:trHeight w:val="321"/>
          <w:jc w:val="center"/>
        </w:trPr>
        <w:tc>
          <w:tcPr>
            <w:tcW w:w="1341" w:type="dxa"/>
            <w:shd w:val="clear" w:color="000000" w:fill="E2EFDA"/>
            <w:vAlign w:val="center"/>
            <w:hideMark/>
          </w:tcPr>
          <w:p w14:paraId="26410210" w14:textId="77777777" w:rsidR="00E57E94" w:rsidRPr="00E57E94" w:rsidRDefault="00E57E94" w:rsidP="00E57E94">
            <w:pPr>
              <w:spacing w:after="0" w:line="240" w:lineRule="auto"/>
              <w:jc w:val="center"/>
              <w:rPr>
                <w:rFonts w:ascii="Times New Roman" w:eastAsia="Times New Roman" w:hAnsi="Times New Roman" w:cs="Times New Roman"/>
                <w:b/>
                <w:bCs/>
                <w:color w:val="000000"/>
                <w:sz w:val="18"/>
                <w:szCs w:val="18"/>
                <w:lang w:eastAsia="pl-PL"/>
              </w:rPr>
            </w:pPr>
            <w:r w:rsidRPr="00E57E94">
              <w:rPr>
                <w:rFonts w:ascii="Times New Roman" w:eastAsia="Times New Roman" w:hAnsi="Times New Roman" w:cs="Times New Roman"/>
                <w:b/>
                <w:bCs/>
                <w:color w:val="000000"/>
                <w:sz w:val="18"/>
                <w:szCs w:val="18"/>
                <w:lang w:eastAsia="pl-PL"/>
              </w:rPr>
              <w:t>2020</w:t>
            </w:r>
          </w:p>
        </w:tc>
        <w:tc>
          <w:tcPr>
            <w:tcW w:w="1494" w:type="dxa"/>
            <w:shd w:val="clear" w:color="auto" w:fill="auto"/>
            <w:vAlign w:val="center"/>
            <w:hideMark/>
          </w:tcPr>
          <w:p w14:paraId="26F8EDAA"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949</w:t>
            </w:r>
          </w:p>
        </w:tc>
        <w:tc>
          <w:tcPr>
            <w:tcW w:w="1134" w:type="dxa"/>
            <w:shd w:val="clear" w:color="auto" w:fill="auto"/>
            <w:vAlign w:val="center"/>
            <w:hideMark/>
          </w:tcPr>
          <w:p w14:paraId="36C26208"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14,74%</w:t>
            </w:r>
          </w:p>
        </w:tc>
        <w:tc>
          <w:tcPr>
            <w:tcW w:w="1276" w:type="dxa"/>
            <w:shd w:val="clear" w:color="auto" w:fill="auto"/>
            <w:vAlign w:val="center"/>
            <w:hideMark/>
          </w:tcPr>
          <w:p w14:paraId="5A37AD7D"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4 022</w:t>
            </w:r>
          </w:p>
        </w:tc>
        <w:tc>
          <w:tcPr>
            <w:tcW w:w="930" w:type="dxa"/>
            <w:shd w:val="clear" w:color="auto" w:fill="auto"/>
            <w:vAlign w:val="center"/>
            <w:hideMark/>
          </w:tcPr>
          <w:p w14:paraId="2507736C"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62,45%</w:t>
            </w:r>
          </w:p>
        </w:tc>
        <w:tc>
          <w:tcPr>
            <w:tcW w:w="913" w:type="dxa"/>
            <w:shd w:val="clear" w:color="auto" w:fill="auto"/>
            <w:vAlign w:val="center"/>
            <w:hideMark/>
          </w:tcPr>
          <w:p w14:paraId="29E3B600"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1 469</w:t>
            </w:r>
          </w:p>
        </w:tc>
        <w:tc>
          <w:tcPr>
            <w:tcW w:w="896" w:type="dxa"/>
            <w:shd w:val="clear" w:color="auto" w:fill="auto"/>
            <w:vAlign w:val="center"/>
            <w:hideMark/>
          </w:tcPr>
          <w:p w14:paraId="1FC9E795"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22,81%</w:t>
            </w:r>
          </w:p>
        </w:tc>
        <w:tc>
          <w:tcPr>
            <w:tcW w:w="947" w:type="dxa"/>
            <w:shd w:val="clear" w:color="auto" w:fill="auto"/>
            <w:vAlign w:val="center"/>
            <w:hideMark/>
          </w:tcPr>
          <w:p w14:paraId="1FC600D8"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64</w:t>
            </w:r>
          </w:p>
        </w:tc>
        <w:tc>
          <w:tcPr>
            <w:tcW w:w="756" w:type="dxa"/>
            <w:shd w:val="clear" w:color="auto" w:fill="auto"/>
            <w:vAlign w:val="center"/>
            <w:hideMark/>
          </w:tcPr>
          <w:p w14:paraId="0A1B1D6A" w14:textId="77777777" w:rsidR="00E57E94" w:rsidRPr="00E57E94" w:rsidRDefault="00E57E94" w:rsidP="00E57E94">
            <w:pPr>
              <w:spacing w:after="0" w:line="240" w:lineRule="auto"/>
              <w:jc w:val="center"/>
              <w:rPr>
                <w:rFonts w:ascii="Times New Roman" w:eastAsia="Times New Roman" w:hAnsi="Times New Roman" w:cs="Times New Roman"/>
                <w:color w:val="000000"/>
                <w:sz w:val="18"/>
                <w:szCs w:val="18"/>
                <w:lang w:eastAsia="pl-PL"/>
              </w:rPr>
            </w:pPr>
            <w:r w:rsidRPr="00E57E94">
              <w:rPr>
                <w:rFonts w:ascii="Times New Roman" w:eastAsia="Times New Roman" w:hAnsi="Times New Roman" w:cs="Times New Roman"/>
                <w:color w:val="000000"/>
                <w:sz w:val="18"/>
                <w:szCs w:val="18"/>
                <w:lang w:eastAsia="pl-PL"/>
              </w:rPr>
              <w:t>0,99%</w:t>
            </w:r>
          </w:p>
        </w:tc>
      </w:tr>
    </w:tbl>
    <w:p w14:paraId="46F89727" w14:textId="77777777" w:rsidR="00715CD5" w:rsidRPr="00715CD5" w:rsidRDefault="00715CD5" w:rsidP="008556DC">
      <w:pPr>
        <w:spacing w:after="357" w:line="265" w:lineRule="auto"/>
        <w:ind w:right="788"/>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Źródło: opracowanie własne na podstawie danych GUS</w:t>
      </w:r>
    </w:p>
    <w:p w14:paraId="49CB945A" w14:textId="77777777" w:rsidR="00715CD5" w:rsidRPr="00715CD5" w:rsidRDefault="00715CD5" w:rsidP="00715CD5">
      <w:pPr>
        <w:spacing w:after="5" w:line="378"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Struktura ludności Gminy </w:t>
      </w:r>
      <w:r w:rsidR="008556DC">
        <w:rPr>
          <w:rFonts w:ascii="Times New Roman" w:eastAsia="Times New Roman" w:hAnsi="Times New Roman" w:cs="Times New Roman"/>
          <w:color w:val="000000"/>
          <w:lang w:eastAsia="pl-PL"/>
        </w:rPr>
        <w:t>Belsk Duży</w:t>
      </w:r>
      <w:r w:rsidRPr="00715CD5">
        <w:rPr>
          <w:rFonts w:ascii="Times New Roman" w:eastAsia="Times New Roman" w:hAnsi="Times New Roman" w:cs="Times New Roman"/>
          <w:color w:val="000000"/>
          <w:lang w:eastAsia="pl-PL"/>
        </w:rPr>
        <w:t xml:space="preserve"> pod względe</w:t>
      </w:r>
      <w:r w:rsidR="008556DC">
        <w:rPr>
          <w:rFonts w:ascii="Times New Roman" w:eastAsia="Times New Roman" w:hAnsi="Times New Roman" w:cs="Times New Roman"/>
          <w:color w:val="000000"/>
          <w:lang w:eastAsia="pl-PL"/>
        </w:rPr>
        <w:t>m wieku według danych GUS w 2020</w:t>
      </w:r>
      <w:r w:rsidRPr="00715CD5">
        <w:rPr>
          <w:rFonts w:ascii="Times New Roman" w:eastAsia="Times New Roman" w:hAnsi="Times New Roman" w:cs="Times New Roman"/>
          <w:color w:val="000000"/>
          <w:lang w:eastAsia="pl-PL"/>
        </w:rPr>
        <w:t xml:space="preserve"> roku przedstawia się następująco: </w:t>
      </w:r>
      <w:r w:rsidR="008556DC">
        <w:rPr>
          <w:rFonts w:ascii="Times New Roman" w:eastAsia="Times New Roman" w:hAnsi="Times New Roman" w:cs="Times New Roman"/>
          <w:color w:val="000000"/>
          <w:lang w:eastAsia="pl-PL"/>
        </w:rPr>
        <w:t>14,74</w:t>
      </w:r>
      <w:r w:rsidRPr="00715CD5">
        <w:rPr>
          <w:rFonts w:ascii="Times New Roman" w:eastAsia="Times New Roman" w:hAnsi="Times New Roman" w:cs="Times New Roman"/>
          <w:color w:val="000000"/>
          <w:lang w:eastAsia="pl-PL"/>
        </w:rPr>
        <w:t xml:space="preserve">% ogółu mieszkańców stanowią osoby w wieku przedprodukcyjnym, </w:t>
      </w:r>
      <w:r w:rsidR="008556DC">
        <w:rPr>
          <w:rFonts w:ascii="Times New Roman" w:eastAsia="Times New Roman" w:hAnsi="Times New Roman" w:cs="Times New Roman"/>
          <w:color w:val="000000"/>
          <w:lang w:eastAsia="pl-PL"/>
        </w:rPr>
        <w:t>62,45</w:t>
      </w:r>
      <w:r w:rsidRPr="00715CD5">
        <w:rPr>
          <w:rFonts w:ascii="Times New Roman" w:eastAsia="Times New Roman" w:hAnsi="Times New Roman" w:cs="Times New Roman"/>
          <w:color w:val="000000"/>
          <w:lang w:eastAsia="pl-PL"/>
        </w:rPr>
        <w:t xml:space="preserve">% osoby w wieku produkcyjnym oraz </w:t>
      </w:r>
      <w:r w:rsidR="008556DC">
        <w:rPr>
          <w:rFonts w:ascii="Times New Roman" w:eastAsia="Times New Roman" w:hAnsi="Times New Roman" w:cs="Times New Roman"/>
          <w:color w:val="000000"/>
          <w:lang w:eastAsia="pl-PL"/>
        </w:rPr>
        <w:t>22,81</w:t>
      </w:r>
      <w:r w:rsidRPr="00715CD5">
        <w:rPr>
          <w:rFonts w:ascii="Times New Roman" w:eastAsia="Times New Roman" w:hAnsi="Times New Roman" w:cs="Times New Roman"/>
          <w:color w:val="000000"/>
          <w:lang w:eastAsia="pl-PL"/>
        </w:rPr>
        <w:t>% stanowią osoby w wieku poprodu</w:t>
      </w:r>
      <w:r w:rsidR="008556DC">
        <w:rPr>
          <w:rFonts w:ascii="Times New Roman" w:eastAsia="Times New Roman" w:hAnsi="Times New Roman" w:cs="Times New Roman"/>
          <w:color w:val="000000"/>
          <w:lang w:eastAsia="pl-PL"/>
        </w:rPr>
        <w:t>kcyjnym. Na przestrzeni lat 2017 – 2020</w:t>
      </w:r>
      <w:r w:rsidRPr="00715CD5">
        <w:rPr>
          <w:rFonts w:ascii="Times New Roman" w:eastAsia="Times New Roman" w:hAnsi="Times New Roman" w:cs="Times New Roman"/>
          <w:color w:val="000000"/>
          <w:lang w:eastAsia="pl-PL"/>
        </w:rPr>
        <w:t xml:space="preserve"> widocznie spadła liczba ludności w wieku produkcyjnym, natomiast liczba ludności w wieku poprodukcyjnym wzrosła.  </w:t>
      </w:r>
    </w:p>
    <w:p w14:paraId="22070ABA" w14:textId="77777777" w:rsidR="00715CD5" w:rsidRPr="00715CD5" w:rsidRDefault="00715CD5" w:rsidP="00715CD5">
      <w:pPr>
        <w:spacing w:after="5" w:line="396"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Bezrobo</w:t>
      </w:r>
      <w:r w:rsidR="008556DC">
        <w:rPr>
          <w:rFonts w:ascii="Times New Roman" w:eastAsia="Times New Roman" w:hAnsi="Times New Roman" w:cs="Times New Roman"/>
          <w:color w:val="000000"/>
          <w:lang w:eastAsia="pl-PL"/>
        </w:rPr>
        <w:t>cie w gminie w latach 2017-218 utrzymywało się na stałym poziomie, w 2019 roku uległo zmniejszeniu, natomiast w 2020 można zauważyć gwałt</w:t>
      </w:r>
      <w:r w:rsidR="009B53BB">
        <w:rPr>
          <w:rFonts w:ascii="Times New Roman" w:eastAsia="Times New Roman" w:hAnsi="Times New Roman" w:cs="Times New Roman"/>
          <w:color w:val="000000"/>
          <w:lang w:eastAsia="pl-PL"/>
        </w:rPr>
        <w:t>owny wzrost, prawie dwukrotny w </w:t>
      </w:r>
      <w:r w:rsidR="008556DC">
        <w:rPr>
          <w:rFonts w:ascii="Times New Roman" w:eastAsia="Times New Roman" w:hAnsi="Times New Roman" w:cs="Times New Roman"/>
          <w:color w:val="000000"/>
          <w:lang w:eastAsia="pl-PL"/>
        </w:rPr>
        <w:t xml:space="preserve">porównaniu do 2019 roku. </w:t>
      </w:r>
    </w:p>
    <w:p w14:paraId="033346BC" w14:textId="77777777" w:rsidR="00715CD5" w:rsidRPr="00715CD5" w:rsidRDefault="00715CD5" w:rsidP="009B53BB">
      <w:pPr>
        <w:keepNext/>
        <w:keepLines/>
        <w:spacing w:before="120" w:after="120" w:line="360" w:lineRule="auto"/>
        <w:outlineLvl w:val="3"/>
        <w:rPr>
          <w:rFonts w:ascii="Times New Roman" w:eastAsia="Times New Roman" w:hAnsi="Times New Roman" w:cs="Times New Roman"/>
          <w:b/>
          <w:color w:val="000000"/>
          <w:sz w:val="24"/>
          <w:lang w:eastAsia="pl-PL"/>
        </w:rPr>
      </w:pPr>
      <w:bookmarkStart w:id="16" w:name="_Toc87016074"/>
      <w:r w:rsidRPr="00715CD5">
        <w:rPr>
          <w:rFonts w:ascii="Times New Roman" w:eastAsia="Times New Roman" w:hAnsi="Times New Roman" w:cs="Times New Roman"/>
          <w:b/>
          <w:color w:val="000000"/>
          <w:sz w:val="24"/>
          <w:lang w:eastAsia="pl-PL"/>
        </w:rPr>
        <w:t>5.1.3. Gospodarka</w:t>
      </w:r>
      <w:bookmarkEnd w:id="16"/>
      <w:r w:rsidRPr="00715CD5">
        <w:rPr>
          <w:rFonts w:ascii="Times New Roman" w:eastAsia="Times New Roman" w:hAnsi="Times New Roman" w:cs="Times New Roman"/>
          <w:b/>
          <w:color w:val="000000"/>
          <w:sz w:val="24"/>
          <w:lang w:eastAsia="pl-PL"/>
        </w:rPr>
        <w:t xml:space="preserve"> </w:t>
      </w:r>
    </w:p>
    <w:p w14:paraId="612D4082" w14:textId="77777777" w:rsidR="00715CD5" w:rsidRPr="009B53BB" w:rsidRDefault="00715CD5" w:rsidP="009B53BB">
      <w:pPr>
        <w:spacing w:after="5" w:line="385"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Według danych z Krajowego Rejestru Podmiotów Gospodarki Narodowej </w:t>
      </w:r>
      <w:r w:rsidR="004F1403">
        <w:rPr>
          <w:rFonts w:ascii="Times New Roman" w:eastAsia="Times New Roman" w:hAnsi="Times New Roman" w:cs="Times New Roman"/>
          <w:color w:val="000000"/>
          <w:lang w:eastAsia="pl-PL"/>
        </w:rPr>
        <w:t>w gminie na przestrzeni lat 2017 – 2020</w:t>
      </w:r>
      <w:r w:rsidRPr="00715CD5">
        <w:rPr>
          <w:rFonts w:ascii="Times New Roman" w:eastAsia="Times New Roman" w:hAnsi="Times New Roman" w:cs="Times New Roman"/>
          <w:color w:val="000000"/>
          <w:lang w:eastAsia="pl-PL"/>
        </w:rPr>
        <w:t xml:space="preserve"> liczba podmiotów gospodarczych </w:t>
      </w:r>
      <w:r w:rsidR="004F1403">
        <w:rPr>
          <w:rFonts w:ascii="Times New Roman" w:eastAsia="Times New Roman" w:hAnsi="Times New Roman" w:cs="Times New Roman"/>
          <w:color w:val="000000"/>
          <w:lang w:eastAsia="pl-PL"/>
        </w:rPr>
        <w:t>stale zmieniała się. W roku 2020</w:t>
      </w:r>
      <w:r w:rsidR="009B53BB">
        <w:rPr>
          <w:rFonts w:ascii="Times New Roman" w:eastAsia="Times New Roman" w:hAnsi="Times New Roman" w:cs="Times New Roman"/>
          <w:color w:val="000000"/>
          <w:lang w:eastAsia="pl-PL"/>
        </w:rPr>
        <w:t xml:space="preserve"> w </w:t>
      </w:r>
      <w:r w:rsidRPr="00715CD5">
        <w:rPr>
          <w:rFonts w:ascii="Times New Roman" w:eastAsia="Times New Roman" w:hAnsi="Times New Roman" w:cs="Times New Roman"/>
          <w:color w:val="000000"/>
          <w:lang w:eastAsia="pl-PL"/>
        </w:rPr>
        <w:t xml:space="preserve">krajowym rejestrze podmiotów gospodarczych na terenie gminy zarejestrowane były </w:t>
      </w:r>
      <w:r w:rsidR="004F1403">
        <w:rPr>
          <w:rFonts w:ascii="Times New Roman" w:eastAsia="Times New Roman" w:hAnsi="Times New Roman" w:cs="Times New Roman"/>
          <w:color w:val="000000"/>
          <w:lang w:eastAsia="pl-PL"/>
        </w:rPr>
        <w:t>532 podmioty gospodarcze, czyli o 51</w:t>
      </w:r>
      <w:r w:rsidRPr="00715CD5">
        <w:rPr>
          <w:rFonts w:ascii="Times New Roman" w:eastAsia="Times New Roman" w:hAnsi="Times New Roman" w:cs="Times New Roman"/>
          <w:color w:val="000000"/>
          <w:lang w:eastAsia="pl-PL"/>
        </w:rPr>
        <w:t xml:space="preserve"> </w:t>
      </w:r>
      <w:r w:rsidR="004F1403">
        <w:rPr>
          <w:rFonts w:ascii="Times New Roman" w:eastAsia="Times New Roman" w:hAnsi="Times New Roman" w:cs="Times New Roman"/>
          <w:color w:val="000000"/>
          <w:lang w:eastAsia="pl-PL"/>
        </w:rPr>
        <w:t>podmiotów więcej niż w roku 2017</w:t>
      </w:r>
      <w:r w:rsidRPr="00715CD5">
        <w:rPr>
          <w:rFonts w:ascii="Times New Roman" w:eastAsia="Times New Roman" w:hAnsi="Times New Roman" w:cs="Times New Roman"/>
          <w:color w:val="000000"/>
          <w:lang w:eastAsia="pl-PL"/>
        </w:rPr>
        <w:t xml:space="preserve">. </w:t>
      </w:r>
      <w:r w:rsidR="004F1403">
        <w:rPr>
          <w:rFonts w:ascii="Times New Roman" w:eastAsia="Times New Roman" w:hAnsi="Times New Roman" w:cs="Times New Roman"/>
          <w:color w:val="000000"/>
          <w:lang w:eastAsia="pl-PL"/>
        </w:rPr>
        <w:t xml:space="preserve">W analizowanym okresie zwiększeniu </w:t>
      </w:r>
      <w:r w:rsidR="004F1403">
        <w:rPr>
          <w:rFonts w:ascii="Times New Roman" w:eastAsia="Times New Roman" w:hAnsi="Times New Roman" w:cs="Times New Roman"/>
          <w:color w:val="000000"/>
          <w:lang w:eastAsia="pl-PL"/>
        </w:rPr>
        <w:lastRenderedPageBreak/>
        <w:t xml:space="preserve">uległa liczba prywatnych podmiotów gospodarczych, a w sektorze publicznym nie zarejestrowano </w:t>
      </w:r>
      <w:r w:rsidR="0040232E">
        <w:rPr>
          <w:rFonts w:ascii="Times New Roman" w:eastAsia="Times New Roman" w:hAnsi="Times New Roman" w:cs="Times New Roman"/>
          <w:color w:val="000000"/>
          <w:lang w:eastAsia="pl-PL"/>
        </w:rPr>
        <w:t xml:space="preserve">żadnych zmian. W tabeli poniżej przedstawiono zmiany liczby podmiotów gospodarczych na przestrzeni lat 2017-2020 z podziałem na sektory publiczny i prywatny. </w:t>
      </w:r>
    </w:p>
    <w:p w14:paraId="2010AD7F" w14:textId="77777777" w:rsidR="00655E92" w:rsidRPr="00655E92" w:rsidRDefault="00655E92" w:rsidP="00655E92">
      <w:pPr>
        <w:pStyle w:val="Legenda"/>
        <w:keepNext/>
        <w:rPr>
          <w:rFonts w:ascii="Times New Roman" w:hAnsi="Times New Roman" w:cs="Times New Roman"/>
          <w:sz w:val="18"/>
        </w:rPr>
      </w:pPr>
      <w:bookmarkStart w:id="17" w:name="_Toc83906453"/>
      <w:r w:rsidRPr="00655E92">
        <w:rPr>
          <w:rFonts w:ascii="Times New Roman" w:hAnsi="Times New Roman" w:cs="Times New Roman"/>
          <w:sz w:val="18"/>
        </w:rPr>
        <w:t xml:space="preserve">Tabela </w:t>
      </w:r>
      <w:r w:rsidRPr="00655E92">
        <w:rPr>
          <w:rFonts w:ascii="Times New Roman" w:hAnsi="Times New Roman" w:cs="Times New Roman"/>
          <w:sz w:val="18"/>
        </w:rPr>
        <w:fldChar w:fldCharType="begin"/>
      </w:r>
      <w:r w:rsidRPr="00655E92">
        <w:rPr>
          <w:rFonts w:ascii="Times New Roman" w:hAnsi="Times New Roman" w:cs="Times New Roman"/>
          <w:sz w:val="18"/>
        </w:rPr>
        <w:instrText xml:space="preserve"> SEQ Tabela \* ARABIC </w:instrText>
      </w:r>
      <w:r w:rsidRPr="00655E92">
        <w:rPr>
          <w:rFonts w:ascii="Times New Roman" w:hAnsi="Times New Roman" w:cs="Times New Roman"/>
          <w:sz w:val="18"/>
        </w:rPr>
        <w:fldChar w:fldCharType="separate"/>
      </w:r>
      <w:r w:rsidR="004E7B87">
        <w:rPr>
          <w:rFonts w:ascii="Times New Roman" w:hAnsi="Times New Roman" w:cs="Times New Roman"/>
          <w:noProof/>
          <w:sz w:val="18"/>
        </w:rPr>
        <w:t>3</w:t>
      </w:r>
      <w:r w:rsidRPr="00655E92">
        <w:rPr>
          <w:rFonts w:ascii="Times New Roman" w:hAnsi="Times New Roman" w:cs="Times New Roman"/>
          <w:sz w:val="18"/>
        </w:rPr>
        <w:fldChar w:fldCharType="end"/>
      </w:r>
      <w:r w:rsidRPr="00655E92">
        <w:rPr>
          <w:rFonts w:ascii="Times New Roman" w:hAnsi="Times New Roman" w:cs="Times New Roman"/>
          <w:sz w:val="18"/>
          <w:lang w:val="pl-PL"/>
        </w:rPr>
        <w:t>. Zmiany liczby podmiotów gospodarczych w latach 2017 – 2020 w gminie Belsk Duży</w:t>
      </w:r>
      <w:bookmarkEnd w:id="17"/>
    </w:p>
    <w:tbl>
      <w:tblPr>
        <w:tblW w:w="9776" w:type="dxa"/>
        <w:jc w:val="center"/>
        <w:tblCellMar>
          <w:left w:w="70" w:type="dxa"/>
          <w:right w:w="70" w:type="dxa"/>
        </w:tblCellMar>
        <w:tblLook w:val="04A0" w:firstRow="1" w:lastRow="0" w:firstColumn="1" w:lastColumn="0" w:noHBand="0" w:noVBand="1"/>
      </w:tblPr>
      <w:tblGrid>
        <w:gridCol w:w="2389"/>
        <w:gridCol w:w="2170"/>
        <w:gridCol w:w="1815"/>
        <w:gridCol w:w="1701"/>
        <w:gridCol w:w="1701"/>
      </w:tblGrid>
      <w:tr w:rsidR="00A179B3" w:rsidRPr="004F1403" w14:paraId="21CE491F" w14:textId="77777777" w:rsidTr="00A179B3">
        <w:trPr>
          <w:trHeight w:val="300"/>
          <w:jc w:val="center"/>
        </w:trPr>
        <w:tc>
          <w:tcPr>
            <w:tcW w:w="2389"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ADCABB1" w14:textId="77777777" w:rsidR="00A179B3" w:rsidRPr="004F1403" w:rsidRDefault="00A179B3" w:rsidP="004F1403">
            <w:pPr>
              <w:spacing w:after="0" w:line="240" w:lineRule="auto"/>
              <w:jc w:val="center"/>
              <w:rPr>
                <w:rFonts w:ascii="Times New Roman" w:eastAsia="Times New Roman" w:hAnsi="Times New Roman" w:cs="Times New Roman"/>
                <w:b/>
                <w:bCs/>
                <w:color w:val="000000"/>
                <w:sz w:val="18"/>
                <w:szCs w:val="18"/>
                <w:lang w:eastAsia="pl-PL"/>
              </w:rPr>
            </w:pPr>
            <w:r w:rsidRPr="004F1403">
              <w:rPr>
                <w:rFonts w:ascii="Times New Roman" w:eastAsia="Times New Roman" w:hAnsi="Times New Roman" w:cs="Times New Roman"/>
                <w:b/>
                <w:bCs/>
                <w:color w:val="000000"/>
                <w:sz w:val="18"/>
                <w:szCs w:val="18"/>
                <w:lang w:eastAsia="pl-PL"/>
              </w:rPr>
              <w:t xml:space="preserve">Wyszczególnienie </w:t>
            </w:r>
          </w:p>
        </w:tc>
        <w:tc>
          <w:tcPr>
            <w:tcW w:w="7387" w:type="dxa"/>
            <w:gridSpan w:val="4"/>
            <w:tcBorders>
              <w:top w:val="single" w:sz="4" w:space="0" w:color="auto"/>
              <w:left w:val="nil"/>
              <w:bottom w:val="single" w:sz="4" w:space="0" w:color="auto"/>
              <w:right w:val="single" w:sz="4" w:space="0" w:color="auto"/>
            </w:tcBorders>
            <w:shd w:val="clear" w:color="000000" w:fill="92D050"/>
            <w:vAlign w:val="center"/>
            <w:hideMark/>
          </w:tcPr>
          <w:p w14:paraId="3EB374E0" w14:textId="77777777" w:rsidR="00A179B3" w:rsidRPr="004F1403" w:rsidRDefault="00A179B3" w:rsidP="004F1403">
            <w:pPr>
              <w:spacing w:after="0" w:line="240" w:lineRule="auto"/>
              <w:jc w:val="center"/>
              <w:rPr>
                <w:rFonts w:ascii="Times New Roman" w:eastAsia="Times New Roman" w:hAnsi="Times New Roman" w:cs="Times New Roman"/>
                <w:color w:val="000000"/>
                <w:lang w:eastAsia="pl-PL"/>
              </w:rPr>
            </w:pPr>
            <w:r w:rsidRPr="004F1403">
              <w:rPr>
                <w:rFonts w:ascii="Times New Roman" w:eastAsia="Times New Roman" w:hAnsi="Times New Roman" w:cs="Times New Roman"/>
                <w:color w:val="000000"/>
                <w:lang w:eastAsia="pl-PL"/>
              </w:rPr>
              <w:t> </w:t>
            </w:r>
          </w:p>
          <w:p w14:paraId="05978B79" w14:textId="77777777" w:rsidR="00A179B3" w:rsidRPr="004F1403" w:rsidRDefault="00A179B3" w:rsidP="004F1403">
            <w:pPr>
              <w:spacing w:after="0" w:line="240" w:lineRule="auto"/>
              <w:jc w:val="center"/>
              <w:rPr>
                <w:rFonts w:ascii="Times New Roman" w:eastAsia="Times New Roman" w:hAnsi="Times New Roman" w:cs="Times New Roman"/>
                <w:b/>
                <w:bCs/>
                <w:color w:val="000000"/>
                <w:sz w:val="18"/>
                <w:szCs w:val="18"/>
                <w:lang w:eastAsia="pl-PL"/>
              </w:rPr>
            </w:pPr>
            <w:r w:rsidRPr="004F1403">
              <w:rPr>
                <w:rFonts w:ascii="Times New Roman" w:eastAsia="Times New Roman" w:hAnsi="Times New Roman" w:cs="Times New Roman"/>
                <w:b/>
                <w:bCs/>
                <w:color w:val="000000"/>
                <w:sz w:val="18"/>
                <w:szCs w:val="18"/>
                <w:lang w:eastAsia="pl-PL"/>
              </w:rPr>
              <w:t>Podmioty gospodarcze ogółem</w:t>
            </w:r>
            <w:r w:rsidRPr="004F1403">
              <w:rPr>
                <w:rFonts w:ascii="Times New Roman" w:eastAsia="Times New Roman" w:hAnsi="Times New Roman" w:cs="Times New Roman"/>
                <w:color w:val="000000"/>
                <w:sz w:val="24"/>
                <w:szCs w:val="24"/>
                <w:lang w:eastAsia="pl-PL"/>
              </w:rPr>
              <w:t xml:space="preserve"> </w:t>
            </w:r>
          </w:p>
        </w:tc>
      </w:tr>
      <w:tr w:rsidR="004F1403" w:rsidRPr="004F1403" w14:paraId="14721C34" w14:textId="77777777" w:rsidTr="004F1403">
        <w:trPr>
          <w:trHeight w:val="335"/>
          <w:jc w:val="center"/>
        </w:trPr>
        <w:tc>
          <w:tcPr>
            <w:tcW w:w="2389" w:type="dxa"/>
            <w:vMerge/>
            <w:tcBorders>
              <w:top w:val="single" w:sz="4" w:space="0" w:color="auto"/>
              <w:left w:val="single" w:sz="4" w:space="0" w:color="auto"/>
              <w:bottom w:val="single" w:sz="4" w:space="0" w:color="auto"/>
              <w:right w:val="single" w:sz="4" w:space="0" w:color="auto"/>
            </w:tcBorders>
            <w:vAlign w:val="center"/>
            <w:hideMark/>
          </w:tcPr>
          <w:p w14:paraId="01D7EB87" w14:textId="77777777" w:rsidR="004F1403" w:rsidRPr="004F1403" w:rsidRDefault="004F1403" w:rsidP="004F1403">
            <w:pPr>
              <w:spacing w:after="0" w:line="240" w:lineRule="auto"/>
              <w:rPr>
                <w:rFonts w:ascii="Times New Roman" w:eastAsia="Times New Roman" w:hAnsi="Times New Roman" w:cs="Times New Roman"/>
                <w:b/>
                <w:bCs/>
                <w:color w:val="000000"/>
                <w:sz w:val="18"/>
                <w:szCs w:val="18"/>
                <w:lang w:eastAsia="pl-PL"/>
              </w:rPr>
            </w:pPr>
          </w:p>
        </w:tc>
        <w:tc>
          <w:tcPr>
            <w:tcW w:w="2170" w:type="dxa"/>
            <w:tcBorders>
              <w:top w:val="nil"/>
              <w:left w:val="nil"/>
              <w:bottom w:val="single" w:sz="4" w:space="0" w:color="auto"/>
              <w:right w:val="single" w:sz="4" w:space="0" w:color="auto"/>
            </w:tcBorders>
            <w:shd w:val="clear" w:color="000000" w:fill="92D050"/>
            <w:vAlign w:val="center"/>
            <w:hideMark/>
          </w:tcPr>
          <w:p w14:paraId="53735589" w14:textId="77777777" w:rsidR="004F1403" w:rsidRPr="004F1403" w:rsidRDefault="004F1403" w:rsidP="004F1403">
            <w:pPr>
              <w:spacing w:after="0" w:line="240" w:lineRule="auto"/>
              <w:jc w:val="center"/>
              <w:rPr>
                <w:rFonts w:ascii="Times New Roman" w:eastAsia="Times New Roman" w:hAnsi="Times New Roman" w:cs="Times New Roman"/>
                <w:b/>
                <w:bCs/>
                <w:color w:val="000000"/>
                <w:sz w:val="18"/>
                <w:szCs w:val="18"/>
                <w:lang w:eastAsia="pl-PL"/>
              </w:rPr>
            </w:pPr>
            <w:r w:rsidRPr="004F1403">
              <w:rPr>
                <w:rFonts w:ascii="Times New Roman" w:eastAsia="Times New Roman" w:hAnsi="Times New Roman" w:cs="Times New Roman"/>
                <w:b/>
                <w:bCs/>
                <w:color w:val="000000"/>
                <w:sz w:val="18"/>
                <w:szCs w:val="18"/>
                <w:lang w:eastAsia="pl-PL"/>
              </w:rPr>
              <w:t>2017</w:t>
            </w:r>
          </w:p>
        </w:tc>
        <w:tc>
          <w:tcPr>
            <w:tcW w:w="1815" w:type="dxa"/>
            <w:tcBorders>
              <w:top w:val="nil"/>
              <w:left w:val="nil"/>
              <w:bottom w:val="single" w:sz="4" w:space="0" w:color="auto"/>
              <w:right w:val="single" w:sz="4" w:space="0" w:color="auto"/>
            </w:tcBorders>
            <w:shd w:val="clear" w:color="000000" w:fill="92D050"/>
            <w:vAlign w:val="center"/>
            <w:hideMark/>
          </w:tcPr>
          <w:p w14:paraId="0AA54B28" w14:textId="77777777" w:rsidR="004F1403" w:rsidRPr="004F1403" w:rsidRDefault="004F1403" w:rsidP="004F1403">
            <w:pPr>
              <w:spacing w:after="0" w:line="240" w:lineRule="auto"/>
              <w:jc w:val="center"/>
              <w:rPr>
                <w:rFonts w:ascii="Times New Roman" w:eastAsia="Times New Roman" w:hAnsi="Times New Roman" w:cs="Times New Roman"/>
                <w:b/>
                <w:bCs/>
                <w:color w:val="000000"/>
                <w:sz w:val="18"/>
                <w:szCs w:val="18"/>
                <w:lang w:eastAsia="pl-PL"/>
              </w:rPr>
            </w:pPr>
            <w:r w:rsidRPr="004F1403">
              <w:rPr>
                <w:rFonts w:ascii="Times New Roman" w:eastAsia="Times New Roman" w:hAnsi="Times New Roman" w:cs="Times New Roman"/>
                <w:b/>
                <w:bCs/>
                <w:color w:val="000000"/>
                <w:sz w:val="18"/>
                <w:szCs w:val="18"/>
                <w:lang w:eastAsia="pl-PL"/>
              </w:rPr>
              <w:t>2018</w:t>
            </w:r>
          </w:p>
        </w:tc>
        <w:tc>
          <w:tcPr>
            <w:tcW w:w="1701" w:type="dxa"/>
            <w:tcBorders>
              <w:top w:val="nil"/>
              <w:left w:val="nil"/>
              <w:bottom w:val="single" w:sz="4" w:space="0" w:color="auto"/>
              <w:right w:val="single" w:sz="4" w:space="0" w:color="auto"/>
            </w:tcBorders>
            <w:shd w:val="clear" w:color="000000" w:fill="92D050"/>
            <w:vAlign w:val="center"/>
            <w:hideMark/>
          </w:tcPr>
          <w:p w14:paraId="0240F49C" w14:textId="77777777" w:rsidR="004F1403" w:rsidRPr="004F1403" w:rsidRDefault="004F1403" w:rsidP="004F1403">
            <w:pPr>
              <w:spacing w:after="0" w:line="240" w:lineRule="auto"/>
              <w:jc w:val="center"/>
              <w:rPr>
                <w:rFonts w:ascii="Times New Roman" w:eastAsia="Times New Roman" w:hAnsi="Times New Roman" w:cs="Times New Roman"/>
                <w:b/>
                <w:bCs/>
                <w:color w:val="000000"/>
                <w:sz w:val="18"/>
                <w:szCs w:val="18"/>
                <w:lang w:eastAsia="pl-PL"/>
              </w:rPr>
            </w:pPr>
            <w:r w:rsidRPr="004F1403">
              <w:rPr>
                <w:rFonts w:ascii="Times New Roman" w:eastAsia="Times New Roman" w:hAnsi="Times New Roman" w:cs="Times New Roman"/>
                <w:b/>
                <w:bCs/>
                <w:color w:val="000000"/>
                <w:sz w:val="18"/>
                <w:szCs w:val="18"/>
                <w:lang w:eastAsia="pl-PL"/>
              </w:rPr>
              <w:t>2019</w:t>
            </w:r>
          </w:p>
        </w:tc>
        <w:tc>
          <w:tcPr>
            <w:tcW w:w="1701" w:type="dxa"/>
            <w:tcBorders>
              <w:top w:val="nil"/>
              <w:left w:val="nil"/>
              <w:bottom w:val="single" w:sz="4" w:space="0" w:color="auto"/>
              <w:right w:val="single" w:sz="4" w:space="0" w:color="auto"/>
            </w:tcBorders>
            <w:shd w:val="clear" w:color="000000" w:fill="92D050"/>
            <w:vAlign w:val="center"/>
            <w:hideMark/>
          </w:tcPr>
          <w:p w14:paraId="10F4A532" w14:textId="77777777" w:rsidR="004F1403" w:rsidRPr="004F1403" w:rsidRDefault="004F1403" w:rsidP="004F1403">
            <w:pPr>
              <w:spacing w:after="0" w:line="240" w:lineRule="auto"/>
              <w:jc w:val="center"/>
              <w:rPr>
                <w:rFonts w:ascii="Times New Roman" w:eastAsia="Times New Roman" w:hAnsi="Times New Roman" w:cs="Times New Roman"/>
                <w:b/>
                <w:bCs/>
                <w:color w:val="000000"/>
                <w:sz w:val="18"/>
                <w:szCs w:val="18"/>
                <w:lang w:eastAsia="pl-PL"/>
              </w:rPr>
            </w:pPr>
            <w:r w:rsidRPr="004F1403">
              <w:rPr>
                <w:rFonts w:ascii="Times New Roman" w:eastAsia="Times New Roman" w:hAnsi="Times New Roman" w:cs="Times New Roman"/>
                <w:b/>
                <w:bCs/>
                <w:color w:val="000000"/>
                <w:sz w:val="18"/>
                <w:szCs w:val="18"/>
                <w:lang w:eastAsia="pl-PL"/>
              </w:rPr>
              <w:t>2020</w:t>
            </w:r>
          </w:p>
        </w:tc>
      </w:tr>
      <w:tr w:rsidR="004F1403" w:rsidRPr="004F1403" w14:paraId="1693F9BD" w14:textId="77777777" w:rsidTr="0040232E">
        <w:trPr>
          <w:trHeight w:val="300"/>
          <w:jc w:val="center"/>
        </w:trPr>
        <w:tc>
          <w:tcPr>
            <w:tcW w:w="238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8B0A15F"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 xml:space="preserve">Ogółem </w:t>
            </w:r>
          </w:p>
        </w:tc>
        <w:tc>
          <w:tcPr>
            <w:tcW w:w="2170" w:type="dxa"/>
            <w:tcBorders>
              <w:top w:val="nil"/>
              <w:left w:val="nil"/>
              <w:bottom w:val="single" w:sz="4" w:space="0" w:color="auto"/>
              <w:right w:val="single" w:sz="4" w:space="0" w:color="auto"/>
            </w:tcBorders>
            <w:shd w:val="clear" w:color="auto" w:fill="auto"/>
            <w:vAlign w:val="center"/>
            <w:hideMark/>
          </w:tcPr>
          <w:p w14:paraId="2B2BB957"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481</w:t>
            </w:r>
          </w:p>
        </w:tc>
        <w:tc>
          <w:tcPr>
            <w:tcW w:w="1815" w:type="dxa"/>
            <w:tcBorders>
              <w:top w:val="nil"/>
              <w:left w:val="nil"/>
              <w:bottom w:val="single" w:sz="4" w:space="0" w:color="auto"/>
              <w:right w:val="single" w:sz="4" w:space="0" w:color="auto"/>
            </w:tcBorders>
            <w:shd w:val="clear" w:color="auto" w:fill="auto"/>
            <w:vAlign w:val="center"/>
            <w:hideMark/>
          </w:tcPr>
          <w:p w14:paraId="477213F3"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480</w:t>
            </w:r>
          </w:p>
        </w:tc>
        <w:tc>
          <w:tcPr>
            <w:tcW w:w="1701" w:type="dxa"/>
            <w:tcBorders>
              <w:top w:val="nil"/>
              <w:left w:val="nil"/>
              <w:bottom w:val="single" w:sz="4" w:space="0" w:color="auto"/>
              <w:right w:val="single" w:sz="4" w:space="0" w:color="auto"/>
            </w:tcBorders>
            <w:shd w:val="clear" w:color="auto" w:fill="auto"/>
            <w:vAlign w:val="center"/>
            <w:hideMark/>
          </w:tcPr>
          <w:p w14:paraId="7E7426D8"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505</w:t>
            </w:r>
          </w:p>
        </w:tc>
        <w:tc>
          <w:tcPr>
            <w:tcW w:w="1701" w:type="dxa"/>
            <w:tcBorders>
              <w:top w:val="nil"/>
              <w:left w:val="nil"/>
              <w:bottom w:val="single" w:sz="4" w:space="0" w:color="auto"/>
              <w:right w:val="single" w:sz="4" w:space="0" w:color="auto"/>
            </w:tcBorders>
            <w:shd w:val="clear" w:color="auto" w:fill="auto"/>
            <w:vAlign w:val="center"/>
            <w:hideMark/>
          </w:tcPr>
          <w:p w14:paraId="490316F1"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532</w:t>
            </w:r>
          </w:p>
        </w:tc>
      </w:tr>
      <w:tr w:rsidR="004F1403" w:rsidRPr="004F1403" w14:paraId="274EC7F9" w14:textId="77777777" w:rsidTr="0040232E">
        <w:trPr>
          <w:trHeight w:val="300"/>
          <w:jc w:val="center"/>
        </w:trPr>
        <w:tc>
          <w:tcPr>
            <w:tcW w:w="238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5E08780"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 xml:space="preserve">Sektor publiczny </w:t>
            </w:r>
          </w:p>
        </w:tc>
        <w:tc>
          <w:tcPr>
            <w:tcW w:w="2170" w:type="dxa"/>
            <w:tcBorders>
              <w:top w:val="nil"/>
              <w:left w:val="nil"/>
              <w:bottom w:val="single" w:sz="4" w:space="0" w:color="auto"/>
              <w:right w:val="single" w:sz="4" w:space="0" w:color="auto"/>
            </w:tcBorders>
            <w:shd w:val="clear" w:color="auto" w:fill="auto"/>
            <w:vAlign w:val="center"/>
            <w:hideMark/>
          </w:tcPr>
          <w:p w14:paraId="51BB0A0C"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14</w:t>
            </w:r>
          </w:p>
        </w:tc>
        <w:tc>
          <w:tcPr>
            <w:tcW w:w="1815" w:type="dxa"/>
            <w:tcBorders>
              <w:top w:val="nil"/>
              <w:left w:val="nil"/>
              <w:bottom w:val="single" w:sz="4" w:space="0" w:color="auto"/>
              <w:right w:val="single" w:sz="4" w:space="0" w:color="auto"/>
            </w:tcBorders>
            <w:shd w:val="clear" w:color="auto" w:fill="auto"/>
            <w:vAlign w:val="center"/>
            <w:hideMark/>
          </w:tcPr>
          <w:p w14:paraId="0F7D5251"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14</w:t>
            </w:r>
          </w:p>
        </w:tc>
        <w:tc>
          <w:tcPr>
            <w:tcW w:w="1701" w:type="dxa"/>
            <w:tcBorders>
              <w:top w:val="nil"/>
              <w:left w:val="nil"/>
              <w:bottom w:val="single" w:sz="4" w:space="0" w:color="auto"/>
              <w:right w:val="single" w:sz="4" w:space="0" w:color="auto"/>
            </w:tcBorders>
            <w:shd w:val="clear" w:color="auto" w:fill="auto"/>
            <w:vAlign w:val="center"/>
            <w:hideMark/>
          </w:tcPr>
          <w:p w14:paraId="55CBACBD"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14</w:t>
            </w:r>
          </w:p>
        </w:tc>
        <w:tc>
          <w:tcPr>
            <w:tcW w:w="1701" w:type="dxa"/>
            <w:tcBorders>
              <w:top w:val="nil"/>
              <w:left w:val="nil"/>
              <w:bottom w:val="single" w:sz="4" w:space="0" w:color="auto"/>
              <w:right w:val="single" w:sz="4" w:space="0" w:color="auto"/>
            </w:tcBorders>
            <w:shd w:val="clear" w:color="auto" w:fill="auto"/>
            <w:vAlign w:val="center"/>
            <w:hideMark/>
          </w:tcPr>
          <w:p w14:paraId="01AEBB29"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14</w:t>
            </w:r>
          </w:p>
        </w:tc>
      </w:tr>
      <w:tr w:rsidR="004F1403" w:rsidRPr="004F1403" w14:paraId="1864F80B" w14:textId="77777777" w:rsidTr="0040232E">
        <w:trPr>
          <w:trHeight w:val="300"/>
          <w:jc w:val="center"/>
        </w:trPr>
        <w:tc>
          <w:tcPr>
            <w:tcW w:w="238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45A5827"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 xml:space="preserve">Sektor prywatny </w:t>
            </w:r>
          </w:p>
        </w:tc>
        <w:tc>
          <w:tcPr>
            <w:tcW w:w="2170" w:type="dxa"/>
            <w:tcBorders>
              <w:top w:val="nil"/>
              <w:left w:val="nil"/>
              <w:bottom w:val="single" w:sz="4" w:space="0" w:color="auto"/>
              <w:right w:val="single" w:sz="4" w:space="0" w:color="auto"/>
            </w:tcBorders>
            <w:shd w:val="clear" w:color="auto" w:fill="auto"/>
            <w:vAlign w:val="center"/>
            <w:hideMark/>
          </w:tcPr>
          <w:p w14:paraId="68F49F97"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465</w:t>
            </w:r>
          </w:p>
        </w:tc>
        <w:tc>
          <w:tcPr>
            <w:tcW w:w="1815" w:type="dxa"/>
            <w:tcBorders>
              <w:top w:val="nil"/>
              <w:left w:val="nil"/>
              <w:bottom w:val="single" w:sz="4" w:space="0" w:color="auto"/>
              <w:right w:val="single" w:sz="4" w:space="0" w:color="auto"/>
            </w:tcBorders>
            <w:shd w:val="clear" w:color="auto" w:fill="auto"/>
            <w:vAlign w:val="center"/>
            <w:hideMark/>
          </w:tcPr>
          <w:p w14:paraId="0B9B5261"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465</w:t>
            </w:r>
          </w:p>
        </w:tc>
        <w:tc>
          <w:tcPr>
            <w:tcW w:w="1701" w:type="dxa"/>
            <w:tcBorders>
              <w:top w:val="nil"/>
              <w:left w:val="nil"/>
              <w:bottom w:val="single" w:sz="4" w:space="0" w:color="auto"/>
              <w:right w:val="single" w:sz="4" w:space="0" w:color="auto"/>
            </w:tcBorders>
            <w:shd w:val="clear" w:color="auto" w:fill="auto"/>
            <w:vAlign w:val="center"/>
            <w:hideMark/>
          </w:tcPr>
          <w:p w14:paraId="60B403A4"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490</w:t>
            </w:r>
          </w:p>
        </w:tc>
        <w:tc>
          <w:tcPr>
            <w:tcW w:w="1701" w:type="dxa"/>
            <w:tcBorders>
              <w:top w:val="nil"/>
              <w:left w:val="nil"/>
              <w:bottom w:val="single" w:sz="4" w:space="0" w:color="auto"/>
              <w:right w:val="single" w:sz="4" w:space="0" w:color="auto"/>
            </w:tcBorders>
            <w:shd w:val="clear" w:color="auto" w:fill="auto"/>
            <w:vAlign w:val="center"/>
            <w:hideMark/>
          </w:tcPr>
          <w:p w14:paraId="74FC9174" w14:textId="77777777" w:rsidR="004F1403" w:rsidRPr="004F1403" w:rsidRDefault="004F1403" w:rsidP="004F1403">
            <w:pPr>
              <w:spacing w:after="0" w:line="240" w:lineRule="auto"/>
              <w:jc w:val="center"/>
              <w:rPr>
                <w:rFonts w:ascii="Times New Roman" w:eastAsia="Times New Roman" w:hAnsi="Times New Roman" w:cs="Times New Roman"/>
                <w:color w:val="000000"/>
                <w:sz w:val="18"/>
                <w:szCs w:val="18"/>
                <w:lang w:eastAsia="pl-PL"/>
              </w:rPr>
            </w:pPr>
            <w:r w:rsidRPr="004F1403">
              <w:rPr>
                <w:rFonts w:ascii="Times New Roman" w:eastAsia="Times New Roman" w:hAnsi="Times New Roman" w:cs="Times New Roman"/>
                <w:color w:val="000000"/>
                <w:sz w:val="18"/>
                <w:szCs w:val="18"/>
                <w:lang w:eastAsia="pl-PL"/>
              </w:rPr>
              <w:t>517</w:t>
            </w:r>
          </w:p>
        </w:tc>
      </w:tr>
    </w:tbl>
    <w:p w14:paraId="748C7CDC" w14:textId="77777777" w:rsidR="00715CD5" w:rsidRPr="00715CD5" w:rsidRDefault="00715CD5" w:rsidP="004F1403">
      <w:pPr>
        <w:spacing w:after="238" w:line="265" w:lineRule="auto"/>
        <w:ind w:left="789" w:right="82" w:hanging="10"/>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Źródło: opracowanie własne na podstawie danych GUS</w:t>
      </w:r>
    </w:p>
    <w:p w14:paraId="4C9EECF9" w14:textId="77777777" w:rsidR="00715CD5" w:rsidRPr="00655E92" w:rsidRDefault="00715CD5" w:rsidP="00655E92">
      <w:pPr>
        <w:spacing w:after="5" w:line="371"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Analizując liczb</w:t>
      </w:r>
      <w:r w:rsidR="0040232E">
        <w:rPr>
          <w:rFonts w:ascii="Times New Roman" w:eastAsia="Times New Roman" w:hAnsi="Times New Roman" w:cs="Times New Roman"/>
          <w:color w:val="000000"/>
          <w:lang w:eastAsia="pl-PL"/>
        </w:rPr>
        <w:t>ę podmiotów gospodarczych w 2020</w:t>
      </w:r>
      <w:r w:rsidRPr="00715CD5">
        <w:rPr>
          <w:rFonts w:ascii="Times New Roman" w:eastAsia="Times New Roman" w:hAnsi="Times New Roman" w:cs="Times New Roman"/>
          <w:color w:val="000000"/>
          <w:lang w:eastAsia="pl-PL"/>
        </w:rPr>
        <w:t xml:space="preserve"> roku według grup rodzajów działalności, największy udział w ogóle podmiotów gospodarczych w gminie </w:t>
      </w:r>
      <w:r w:rsidR="0040232E">
        <w:rPr>
          <w:rFonts w:ascii="Times New Roman" w:eastAsia="Times New Roman" w:hAnsi="Times New Roman" w:cs="Times New Roman"/>
          <w:color w:val="000000"/>
          <w:lang w:eastAsia="pl-PL"/>
        </w:rPr>
        <w:t>Belsk Duży</w:t>
      </w:r>
      <w:r w:rsidRPr="00715CD5">
        <w:rPr>
          <w:rFonts w:ascii="Times New Roman" w:eastAsia="Times New Roman" w:hAnsi="Times New Roman" w:cs="Times New Roman"/>
          <w:color w:val="000000"/>
          <w:lang w:eastAsia="pl-PL"/>
        </w:rPr>
        <w:t xml:space="preserve"> przypada na działalność p</w:t>
      </w:r>
      <w:r w:rsidR="0040232E">
        <w:rPr>
          <w:rFonts w:ascii="Times New Roman" w:eastAsia="Times New Roman" w:hAnsi="Times New Roman" w:cs="Times New Roman"/>
          <w:color w:val="000000"/>
          <w:lang w:eastAsia="pl-PL"/>
        </w:rPr>
        <w:t>ozostałą (usługi), stanowi to 74,44</w:t>
      </w:r>
      <w:r w:rsidRPr="00715CD5">
        <w:rPr>
          <w:rFonts w:ascii="Times New Roman" w:eastAsia="Times New Roman" w:hAnsi="Times New Roman" w:cs="Times New Roman"/>
          <w:color w:val="000000"/>
          <w:lang w:eastAsia="pl-PL"/>
        </w:rPr>
        <w:t>% wszystkich podmiotów gospodarczych w gminie. Najmniejsze znaczenie ma działalność z sektora rolnictwo, łowiectwo i leśnictw</w:t>
      </w:r>
      <w:r w:rsidR="0040232E">
        <w:rPr>
          <w:rFonts w:ascii="Times New Roman" w:eastAsia="Times New Roman" w:hAnsi="Times New Roman" w:cs="Times New Roman"/>
          <w:color w:val="000000"/>
          <w:lang w:eastAsia="pl-PL"/>
        </w:rPr>
        <w:t>o, która stanowi nieco ponad 5,64</w:t>
      </w:r>
      <w:r w:rsidRPr="00715CD5">
        <w:rPr>
          <w:rFonts w:ascii="Times New Roman" w:eastAsia="Times New Roman" w:hAnsi="Times New Roman" w:cs="Times New Roman"/>
          <w:color w:val="000000"/>
          <w:lang w:eastAsia="pl-PL"/>
        </w:rPr>
        <w:t xml:space="preserve">% całości podmiotów. Podmioty działające w sektorze przemysłowym stanowią </w:t>
      </w:r>
      <w:r w:rsidR="0040232E">
        <w:rPr>
          <w:rFonts w:ascii="Times New Roman" w:eastAsia="Times New Roman" w:hAnsi="Times New Roman" w:cs="Times New Roman"/>
          <w:color w:val="000000"/>
          <w:lang w:eastAsia="pl-PL"/>
        </w:rPr>
        <w:t>19,92</w:t>
      </w:r>
      <w:r w:rsidR="00655E92">
        <w:rPr>
          <w:rFonts w:ascii="Times New Roman" w:eastAsia="Times New Roman" w:hAnsi="Times New Roman" w:cs="Times New Roman"/>
          <w:color w:val="000000"/>
          <w:lang w:eastAsia="pl-PL"/>
        </w:rPr>
        <w:t xml:space="preserve">% wszystkich podmiotów. </w:t>
      </w:r>
    </w:p>
    <w:p w14:paraId="07F5D96A" w14:textId="77777777" w:rsidR="00655E92" w:rsidRPr="00655E92" w:rsidRDefault="00655E92" w:rsidP="00655E92">
      <w:pPr>
        <w:pStyle w:val="Legenda"/>
        <w:keepNext/>
        <w:rPr>
          <w:rFonts w:ascii="Times New Roman" w:hAnsi="Times New Roman" w:cs="Times New Roman"/>
          <w:sz w:val="18"/>
        </w:rPr>
      </w:pPr>
      <w:bookmarkStart w:id="18" w:name="_Toc83906454"/>
      <w:r w:rsidRPr="00655E92">
        <w:rPr>
          <w:rFonts w:ascii="Times New Roman" w:hAnsi="Times New Roman" w:cs="Times New Roman"/>
          <w:sz w:val="18"/>
        </w:rPr>
        <w:t xml:space="preserve">Tabela </w:t>
      </w:r>
      <w:r w:rsidRPr="00655E92">
        <w:rPr>
          <w:rFonts w:ascii="Times New Roman" w:hAnsi="Times New Roman" w:cs="Times New Roman"/>
          <w:sz w:val="18"/>
        </w:rPr>
        <w:fldChar w:fldCharType="begin"/>
      </w:r>
      <w:r w:rsidRPr="00655E92">
        <w:rPr>
          <w:rFonts w:ascii="Times New Roman" w:hAnsi="Times New Roman" w:cs="Times New Roman"/>
          <w:sz w:val="18"/>
        </w:rPr>
        <w:instrText xml:space="preserve"> SEQ Tabela \* ARABIC </w:instrText>
      </w:r>
      <w:r w:rsidRPr="00655E92">
        <w:rPr>
          <w:rFonts w:ascii="Times New Roman" w:hAnsi="Times New Roman" w:cs="Times New Roman"/>
          <w:sz w:val="18"/>
        </w:rPr>
        <w:fldChar w:fldCharType="separate"/>
      </w:r>
      <w:r w:rsidR="004E7B87">
        <w:rPr>
          <w:rFonts w:ascii="Times New Roman" w:hAnsi="Times New Roman" w:cs="Times New Roman"/>
          <w:noProof/>
          <w:sz w:val="18"/>
        </w:rPr>
        <w:t>4</w:t>
      </w:r>
      <w:r w:rsidRPr="00655E92">
        <w:rPr>
          <w:rFonts w:ascii="Times New Roman" w:hAnsi="Times New Roman" w:cs="Times New Roman"/>
          <w:sz w:val="18"/>
        </w:rPr>
        <w:fldChar w:fldCharType="end"/>
      </w:r>
      <w:r w:rsidRPr="00655E92">
        <w:rPr>
          <w:rFonts w:ascii="Times New Roman" w:hAnsi="Times New Roman" w:cs="Times New Roman"/>
          <w:sz w:val="18"/>
          <w:lang w:val="pl-PL"/>
        </w:rPr>
        <w:t>. Podmioty gospodarcze według działów PKD 2007</w:t>
      </w:r>
      <w:bookmarkEnd w:id="18"/>
    </w:p>
    <w:tbl>
      <w:tblPr>
        <w:tblW w:w="8080" w:type="dxa"/>
        <w:jc w:val="center"/>
        <w:tblCellMar>
          <w:left w:w="70" w:type="dxa"/>
          <w:right w:w="70" w:type="dxa"/>
        </w:tblCellMar>
        <w:tblLook w:val="04A0" w:firstRow="1" w:lastRow="0" w:firstColumn="1" w:lastColumn="0" w:noHBand="0" w:noVBand="1"/>
      </w:tblPr>
      <w:tblGrid>
        <w:gridCol w:w="2400"/>
        <w:gridCol w:w="1428"/>
        <w:gridCol w:w="1417"/>
        <w:gridCol w:w="1559"/>
        <w:gridCol w:w="1276"/>
      </w:tblGrid>
      <w:tr w:rsidR="0040232E" w:rsidRPr="0040232E" w14:paraId="44CB7B4E" w14:textId="77777777" w:rsidTr="009B53BB">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DA25986" w14:textId="77777777" w:rsidR="0040232E" w:rsidRPr="0040232E" w:rsidRDefault="0040232E" w:rsidP="0040232E">
            <w:pPr>
              <w:spacing w:after="0" w:line="240" w:lineRule="auto"/>
              <w:jc w:val="center"/>
              <w:rPr>
                <w:rFonts w:ascii="Times New Roman" w:eastAsia="Times New Roman" w:hAnsi="Times New Roman" w:cs="Times New Roman"/>
                <w:b/>
                <w:bCs/>
                <w:color w:val="000000"/>
                <w:sz w:val="18"/>
                <w:szCs w:val="18"/>
                <w:lang w:eastAsia="pl-PL"/>
              </w:rPr>
            </w:pPr>
            <w:r w:rsidRPr="0040232E">
              <w:rPr>
                <w:rFonts w:ascii="Times New Roman" w:eastAsia="Times New Roman" w:hAnsi="Times New Roman" w:cs="Times New Roman"/>
                <w:b/>
                <w:bCs/>
                <w:color w:val="000000"/>
                <w:sz w:val="18"/>
                <w:szCs w:val="18"/>
                <w:lang w:eastAsia="pl-PL"/>
              </w:rPr>
              <w:t xml:space="preserve">Działy PKD </w:t>
            </w:r>
          </w:p>
        </w:tc>
        <w:tc>
          <w:tcPr>
            <w:tcW w:w="1428" w:type="dxa"/>
            <w:tcBorders>
              <w:top w:val="single" w:sz="4" w:space="0" w:color="auto"/>
              <w:left w:val="nil"/>
              <w:bottom w:val="single" w:sz="4" w:space="0" w:color="auto"/>
              <w:right w:val="single" w:sz="4" w:space="0" w:color="auto"/>
            </w:tcBorders>
            <w:shd w:val="clear" w:color="000000" w:fill="92D050"/>
            <w:vAlign w:val="center"/>
            <w:hideMark/>
          </w:tcPr>
          <w:p w14:paraId="5851555A" w14:textId="77777777" w:rsidR="0040232E" w:rsidRPr="0040232E" w:rsidRDefault="0040232E" w:rsidP="0040232E">
            <w:pPr>
              <w:spacing w:after="0" w:line="240" w:lineRule="auto"/>
              <w:jc w:val="center"/>
              <w:rPr>
                <w:rFonts w:ascii="Times New Roman" w:eastAsia="Times New Roman" w:hAnsi="Times New Roman" w:cs="Times New Roman"/>
                <w:b/>
                <w:bCs/>
                <w:color w:val="000000"/>
                <w:sz w:val="18"/>
                <w:szCs w:val="18"/>
                <w:lang w:eastAsia="pl-PL"/>
              </w:rPr>
            </w:pPr>
            <w:r w:rsidRPr="0040232E">
              <w:rPr>
                <w:rFonts w:ascii="Times New Roman" w:eastAsia="Times New Roman" w:hAnsi="Times New Roman" w:cs="Times New Roman"/>
                <w:b/>
                <w:bCs/>
                <w:color w:val="000000"/>
                <w:sz w:val="18"/>
                <w:szCs w:val="18"/>
                <w:lang w:eastAsia="pl-PL"/>
              </w:rPr>
              <w:t>2017</w:t>
            </w:r>
          </w:p>
        </w:tc>
        <w:tc>
          <w:tcPr>
            <w:tcW w:w="1417" w:type="dxa"/>
            <w:tcBorders>
              <w:top w:val="single" w:sz="4" w:space="0" w:color="auto"/>
              <w:left w:val="nil"/>
              <w:bottom w:val="single" w:sz="4" w:space="0" w:color="auto"/>
              <w:right w:val="single" w:sz="4" w:space="0" w:color="auto"/>
            </w:tcBorders>
            <w:shd w:val="clear" w:color="000000" w:fill="92D050"/>
            <w:vAlign w:val="center"/>
            <w:hideMark/>
          </w:tcPr>
          <w:p w14:paraId="43443849" w14:textId="77777777" w:rsidR="0040232E" w:rsidRPr="0040232E" w:rsidRDefault="0040232E" w:rsidP="0040232E">
            <w:pPr>
              <w:spacing w:after="0" w:line="240" w:lineRule="auto"/>
              <w:jc w:val="center"/>
              <w:rPr>
                <w:rFonts w:ascii="Times New Roman" w:eastAsia="Times New Roman" w:hAnsi="Times New Roman" w:cs="Times New Roman"/>
                <w:b/>
                <w:bCs/>
                <w:color w:val="000000"/>
                <w:sz w:val="18"/>
                <w:szCs w:val="18"/>
                <w:lang w:eastAsia="pl-PL"/>
              </w:rPr>
            </w:pPr>
            <w:r w:rsidRPr="0040232E">
              <w:rPr>
                <w:rFonts w:ascii="Times New Roman" w:eastAsia="Times New Roman" w:hAnsi="Times New Roman" w:cs="Times New Roman"/>
                <w:b/>
                <w:bCs/>
                <w:color w:val="000000"/>
                <w:sz w:val="18"/>
                <w:szCs w:val="18"/>
                <w:lang w:eastAsia="pl-PL"/>
              </w:rPr>
              <w:t>2018</w:t>
            </w:r>
          </w:p>
        </w:tc>
        <w:tc>
          <w:tcPr>
            <w:tcW w:w="1559" w:type="dxa"/>
            <w:tcBorders>
              <w:top w:val="single" w:sz="4" w:space="0" w:color="auto"/>
              <w:left w:val="nil"/>
              <w:bottom w:val="single" w:sz="4" w:space="0" w:color="auto"/>
              <w:right w:val="single" w:sz="4" w:space="0" w:color="auto"/>
            </w:tcBorders>
            <w:shd w:val="clear" w:color="000000" w:fill="92D050"/>
            <w:vAlign w:val="center"/>
            <w:hideMark/>
          </w:tcPr>
          <w:p w14:paraId="2B301326" w14:textId="77777777" w:rsidR="0040232E" w:rsidRPr="0040232E" w:rsidRDefault="0040232E" w:rsidP="0040232E">
            <w:pPr>
              <w:spacing w:after="0" w:line="240" w:lineRule="auto"/>
              <w:jc w:val="center"/>
              <w:rPr>
                <w:rFonts w:ascii="Times New Roman" w:eastAsia="Times New Roman" w:hAnsi="Times New Roman" w:cs="Times New Roman"/>
                <w:b/>
                <w:bCs/>
                <w:color w:val="000000"/>
                <w:sz w:val="18"/>
                <w:szCs w:val="18"/>
                <w:lang w:eastAsia="pl-PL"/>
              </w:rPr>
            </w:pPr>
            <w:r w:rsidRPr="0040232E">
              <w:rPr>
                <w:rFonts w:ascii="Times New Roman" w:eastAsia="Times New Roman" w:hAnsi="Times New Roman" w:cs="Times New Roman"/>
                <w:b/>
                <w:bCs/>
                <w:color w:val="000000"/>
                <w:sz w:val="18"/>
                <w:szCs w:val="18"/>
                <w:lang w:eastAsia="pl-PL"/>
              </w:rPr>
              <w:t>2019</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14:paraId="6E5B6F58" w14:textId="77777777" w:rsidR="0040232E" w:rsidRPr="0040232E" w:rsidRDefault="0040232E" w:rsidP="0040232E">
            <w:pPr>
              <w:spacing w:after="0" w:line="240" w:lineRule="auto"/>
              <w:jc w:val="center"/>
              <w:rPr>
                <w:rFonts w:ascii="Times New Roman" w:eastAsia="Times New Roman" w:hAnsi="Times New Roman" w:cs="Times New Roman"/>
                <w:b/>
                <w:bCs/>
                <w:color w:val="000000"/>
                <w:sz w:val="18"/>
                <w:szCs w:val="18"/>
                <w:lang w:eastAsia="pl-PL"/>
              </w:rPr>
            </w:pPr>
            <w:r w:rsidRPr="0040232E">
              <w:rPr>
                <w:rFonts w:ascii="Times New Roman" w:eastAsia="Times New Roman" w:hAnsi="Times New Roman" w:cs="Times New Roman"/>
                <w:b/>
                <w:bCs/>
                <w:color w:val="000000"/>
                <w:sz w:val="18"/>
                <w:szCs w:val="18"/>
                <w:lang w:eastAsia="pl-PL"/>
              </w:rPr>
              <w:t>2020</w:t>
            </w:r>
          </w:p>
        </w:tc>
      </w:tr>
      <w:tr w:rsidR="0040232E" w:rsidRPr="0040232E" w14:paraId="096C4D24" w14:textId="77777777" w:rsidTr="009B53BB">
        <w:trPr>
          <w:trHeight w:val="495"/>
          <w:jc w:val="center"/>
        </w:trPr>
        <w:tc>
          <w:tcPr>
            <w:tcW w:w="2400" w:type="dxa"/>
            <w:tcBorders>
              <w:top w:val="nil"/>
              <w:left w:val="single" w:sz="4" w:space="0" w:color="auto"/>
              <w:bottom w:val="single" w:sz="4" w:space="0" w:color="auto"/>
              <w:right w:val="single" w:sz="4" w:space="0" w:color="auto"/>
            </w:tcBorders>
            <w:shd w:val="clear" w:color="000000" w:fill="E2EFDA"/>
            <w:vAlign w:val="center"/>
            <w:hideMark/>
          </w:tcPr>
          <w:p w14:paraId="4D462E63"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 xml:space="preserve">Rolnictwo, leśnictwo, łowiectwo, rybołówstwo </w:t>
            </w:r>
          </w:p>
        </w:tc>
        <w:tc>
          <w:tcPr>
            <w:tcW w:w="1428" w:type="dxa"/>
            <w:tcBorders>
              <w:top w:val="nil"/>
              <w:left w:val="nil"/>
              <w:bottom w:val="single" w:sz="4" w:space="0" w:color="auto"/>
              <w:right w:val="single" w:sz="4" w:space="0" w:color="auto"/>
            </w:tcBorders>
            <w:shd w:val="clear" w:color="auto" w:fill="auto"/>
            <w:vAlign w:val="center"/>
            <w:hideMark/>
          </w:tcPr>
          <w:p w14:paraId="186E57A5"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35</w:t>
            </w:r>
          </w:p>
        </w:tc>
        <w:tc>
          <w:tcPr>
            <w:tcW w:w="1417" w:type="dxa"/>
            <w:tcBorders>
              <w:top w:val="nil"/>
              <w:left w:val="nil"/>
              <w:bottom w:val="single" w:sz="4" w:space="0" w:color="auto"/>
              <w:right w:val="single" w:sz="4" w:space="0" w:color="auto"/>
            </w:tcBorders>
            <w:shd w:val="clear" w:color="auto" w:fill="auto"/>
            <w:vAlign w:val="center"/>
            <w:hideMark/>
          </w:tcPr>
          <w:p w14:paraId="5C2519F3"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31</w:t>
            </w:r>
          </w:p>
        </w:tc>
        <w:tc>
          <w:tcPr>
            <w:tcW w:w="1559" w:type="dxa"/>
            <w:tcBorders>
              <w:top w:val="nil"/>
              <w:left w:val="nil"/>
              <w:bottom w:val="single" w:sz="4" w:space="0" w:color="auto"/>
              <w:right w:val="single" w:sz="4" w:space="0" w:color="auto"/>
            </w:tcBorders>
            <w:shd w:val="clear" w:color="auto" w:fill="auto"/>
            <w:vAlign w:val="center"/>
            <w:hideMark/>
          </w:tcPr>
          <w:p w14:paraId="16616449"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31</w:t>
            </w:r>
          </w:p>
        </w:tc>
        <w:tc>
          <w:tcPr>
            <w:tcW w:w="1276" w:type="dxa"/>
            <w:tcBorders>
              <w:top w:val="nil"/>
              <w:left w:val="nil"/>
              <w:bottom w:val="single" w:sz="4" w:space="0" w:color="auto"/>
              <w:right w:val="single" w:sz="4" w:space="0" w:color="auto"/>
            </w:tcBorders>
            <w:shd w:val="clear" w:color="auto" w:fill="auto"/>
            <w:vAlign w:val="center"/>
            <w:hideMark/>
          </w:tcPr>
          <w:p w14:paraId="3150F24D"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30</w:t>
            </w:r>
          </w:p>
        </w:tc>
      </w:tr>
      <w:tr w:rsidR="0040232E" w:rsidRPr="0040232E" w14:paraId="5E3B4A0F" w14:textId="77777777" w:rsidTr="009B53BB">
        <w:trPr>
          <w:trHeight w:val="315"/>
          <w:jc w:val="center"/>
        </w:trPr>
        <w:tc>
          <w:tcPr>
            <w:tcW w:w="2400" w:type="dxa"/>
            <w:tcBorders>
              <w:top w:val="nil"/>
              <w:left w:val="single" w:sz="4" w:space="0" w:color="auto"/>
              <w:bottom w:val="single" w:sz="4" w:space="0" w:color="auto"/>
              <w:right w:val="single" w:sz="4" w:space="0" w:color="auto"/>
            </w:tcBorders>
            <w:shd w:val="clear" w:color="000000" w:fill="E2EFDA"/>
            <w:vAlign w:val="center"/>
            <w:hideMark/>
          </w:tcPr>
          <w:p w14:paraId="1AD81767"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 xml:space="preserve">Przemysł </w:t>
            </w:r>
          </w:p>
        </w:tc>
        <w:tc>
          <w:tcPr>
            <w:tcW w:w="1428" w:type="dxa"/>
            <w:tcBorders>
              <w:top w:val="nil"/>
              <w:left w:val="nil"/>
              <w:bottom w:val="single" w:sz="4" w:space="0" w:color="auto"/>
              <w:right w:val="single" w:sz="4" w:space="0" w:color="auto"/>
            </w:tcBorders>
            <w:shd w:val="clear" w:color="auto" w:fill="auto"/>
            <w:vAlign w:val="center"/>
            <w:hideMark/>
          </w:tcPr>
          <w:p w14:paraId="6F067C2B"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96</w:t>
            </w:r>
          </w:p>
        </w:tc>
        <w:tc>
          <w:tcPr>
            <w:tcW w:w="1417" w:type="dxa"/>
            <w:tcBorders>
              <w:top w:val="nil"/>
              <w:left w:val="nil"/>
              <w:bottom w:val="single" w:sz="4" w:space="0" w:color="auto"/>
              <w:right w:val="single" w:sz="4" w:space="0" w:color="auto"/>
            </w:tcBorders>
            <w:shd w:val="clear" w:color="auto" w:fill="auto"/>
            <w:vAlign w:val="center"/>
            <w:hideMark/>
          </w:tcPr>
          <w:p w14:paraId="66D66ED6"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98</w:t>
            </w:r>
          </w:p>
        </w:tc>
        <w:tc>
          <w:tcPr>
            <w:tcW w:w="1559" w:type="dxa"/>
            <w:tcBorders>
              <w:top w:val="nil"/>
              <w:left w:val="nil"/>
              <w:bottom w:val="single" w:sz="4" w:space="0" w:color="auto"/>
              <w:right w:val="single" w:sz="4" w:space="0" w:color="auto"/>
            </w:tcBorders>
            <w:shd w:val="clear" w:color="auto" w:fill="auto"/>
            <w:vAlign w:val="center"/>
            <w:hideMark/>
          </w:tcPr>
          <w:p w14:paraId="4B66F344"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102</w:t>
            </w:r>
          </w:p>
        </w:tc>
        <w:tc>
          <w:tcPr>
            <w:tcW w:w="1276" w:type="dxa"/>
            <w:tcBorders>
              <w:top w:val="nil"/>
              <w:left w:val="nil"/>
              <w:bottom w:val="single" w:sz="4" w:space="0" w:color="auto"/>
              <w:right w:val="single" w:sz="4" w:space="0" w:color="auto"/>
            </w:tcBorders>
            <w:shd w:val="clear" w:color="auto" w:fill="auto"/>
            <w:vAlign w:val="center"/>
            <w:hideMark/>
          </w:tcPr>
          <w:p w14:paraId="478F4448"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106</w:t>
            </w:r>
          </w:p>
        </w:tc>
      </w:tr>
      <w:tr w:rsidR="0040232E" w:rsidRPr="0040232E" w14:paraId="1585336C" w14:textId="77777777" w:rsidTr="009B53BB">
        <w:trPr>
          <w:trHeight w:val="315"/>
          <w:jc w:val="center"/>
        </w:trPr>
        <w:tc>
          <w:tcPr>
            <w:tcW w:w="2400" w:type="dxa"/>
            <w:tcBorders>
              <w:top w:val="nil"/>
              <w:left w:val="single" w:sz="4" w:space="0" w:color="auto"/>
              <w:bottom w:val="single" w:sz="4" w:space="0" w:color="auto"/>
              <w:right w:val="single" w:sz="4" w:space="0" w:color="auto"/>
            </w:tcBorders>
            <w:shd w:val="clear" w:color="000000" w:fill="E2EFDA"/>
            <w:vAlign w:val="center"/>
            <w:hideMark/>
          </w:tcPr>
          <w:p w14:paraId="2394FB5D"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 xml:space="preserve">Pozostała działalność </w:t>
            </w:r>
          </w:p>
        </w:tc>
        <w:tc>
          <w:tcPr>
            <w:tcW w:w="1428" w:type="dxa"/>
            <w:tcBorders>
              <w:top w:val="nil"/>
              <w:left w:val="nil"/>
              <w:bottom w:val="single" w:sz="4" w:space="0" w:color="auto"/>
              <w:right w:val="single" w:sz="4" w:space="0" w:color="auto"/>
            </w:tcBorders>
            <w:shd w:val="clear" w:color="auto" w:fill="auto"/>
            <w:vAlign w:val="center"/>
            <w:hideMark/>
          </w:tcPr>
          <w:p w14:paraId="257BF76D"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350</w:t>
            </w:r>
          </w:p>
        </w:tc>
        <w:tc>
          <w:tcPr>
            <w:tcW w:w="1417" w:type="dxa"/>
            <w:tcBorders>
              <w:top w:val="nil"/>
              <w:left w:val="nil"/>
              <w:bottom w:val="single" w:sz="4" w:space="0" w:color="auto"/>
              <w:right w:val="single" w:sz="4" w:space="0" w:color="auto"/>
            </w:tcBorders>
            <w:shd w:val="clear" w:color="auto" w:fill="auto"/>
            <w:vAlign w:val="center"/>
            <w:hideMark/>
          </w:tcPr>
          <w:p w14:paraId="1FCFE5DE"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351</w:t>
            </w:r>
          </w:p>
        </w:tc>
        <w:tc>
          <w:tcPr>
            <w:tcW w:w="1559" w:type="dxa"/>
            <w:tcBorders>
              <w:top w:val="nil"/>
              <w:left w:val="nil"/>
              <w:bottom w:val="single" w:sz="4" w:space="0" w:color="auto"/>
              <w:right w:val="single" w:sz="4" w:space="0" w:color="auto"/>
            </w:tcBorders>
            <w:shd w:val="clear" w:color="auto" w:fill="auto"/>
            <w:vAlign w:val="center"/>
            <w:hideMark/>
          </w:tcPr>
          <w:p w14:paraId="05B24441"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372</w:t>
            </w:r>
          </w:p>
        </w:tc>
        <w:tc>
          <w:tcPr>
            <w:tcW w:w="1276" w:type="dxa"/>
            <w:tcBorders>
              <w:top w:val="nil"/>
              <w:left w:val="nil"/>
              <w:bottom w:val="single" w:sz="4" w:space="0" w:color="auto"/>
              <w:right w:val="single" w:sz="4" w:space="0" w:color="auto"/>
            </w:tcBorders>
            <w:shd w:val="clear" w:color="auto" w:fill="auto"/>
            <w:vAlign w:val="center"/>
            <w:hideMark/>
          </w:tcPr>
          <w:p w14:paraId="22F1137C" w14:textId="77777777" w:rsidR="0040232E" w:rsidRPr="0040232E" w:rsidRDefault="0040232E" w:rsidP="0040232E">
            <w:pPr>
              <w:spacing w:after="0" w:line="240" w:lineRule="auto"/>
              <w:jc w:val="center"/>
              <w:rPr>
                <w:rFonts w:ascii="Times New Roman" w:eastAsia="Times New Roman" w:hAnsi="Times New Roman" w:cs="Times New Roman"/>
                <w:color w:val="000000"/>
                <w:sz w:val="18"/>
                <w:szCs w:val="18"/>
                <w:lang w:eastAsia="pl-PL"/>
              </w:rPr>
            </w:pPr>
            <w:r w:rsidRPr="0040232E">
              <w:rPr>
                <w:rFonts w:ascii="Times New Roman" w:eastAsia="Times New Roman" w:hAnsi="Times New Roman" w:cs="Times New Roman"/>
                <w:color w:val="000000"/>
                <w:sz w:val="18"/>
                <w:szCs w:val="18"/>
                <w:lang w:eastAsia="pl-PL"/>
              </w:rPr>
              <w:t>396</w:t>
            </w:r>
          </w:p>
        </w:tc>
      </w:tr>
    </w:tbl>
    <w:p w14:paraId="321272A1" w14:textId="77777777" w:rsidR="00715CD5" w:rsidRPr="00655E92" w:rsidRDefault="00715CD5" w:rsidP="00655E92">
      <w:pPr>
        <w:spacing w:after="238" w:line="265" w:lineRule="auto"/>
        <w:ind w:right="82"/>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Źródło: opracowanie własne na podstawie danych GUS</w:t>
      </w:r>
    </w:p>
    <w:p w14:paraId="08C44D67" w14:textId="77777777" w:rsidR="00655E92" w:rsidRPr="00655E92" w:rsidRDefault="00655E92" w:rsidP="00655E92">
      <w:pPr>
        <w:pStyle w:val="Legenda"/>
        <w:keepNext/>
        <w:rPr>
          <w:rFonts w:ascii="Times New Roman" w:hAnsi="Times New Roman" w:cs="Times New Roman"/>
          <w:sz w:val="18"/>
        </w:rPr>
      </w:pPr>
      <w:bookmarkStart w:id="19" w:name="_Toc83906455"/>
      <w:r w:rsidRPr="00655E92">
        <w:rPr>
          <w:rFonts w:ascii="Times New Roman" w:hAnsi="Times New Roman" w:cs="Times New Roman"/>
          <w:sz w:val="18"/>
        </w:rPr>
        <w:t xml:space="preserve">Tabela </w:t>
      </w:r>
      <w:r w:rsidRPr="00655E92">
        <w:rPr>
          <w:rFonts w:ascii="Times New Roman" w:hAnsi="Times New Roman" w:cs="Times New Roman"/>
          <w:sz w:val="18"/>
        </w:rPr>
        <w:fldChar w:fldCharType="begin"/>
      </w:r>
      <w:r w:rsidRPr="00655E92">
        <w:rPr>
          <w:rFonts w:ascii="Times New Roman" w:hAnsi="Times New Roman" w:cs="Times New Roman"/>
          <w:sz w:val="18"/>
        </w:rPr>
        <w:instrText xml:space="preserve"> SEQ Tabela \* ARABIC </w:instrText>
      </w:r>
      <w:r w:rsidRPr="00655E92">
        <w:rPr>
          <w:rFonts w:ascii="Times New Roman" w:hAnsi="Times New Roman" w:cs="Times New Roman"/>
          <w:sz w:val="18"/>
        </w:rPr>
        <w:fldChar w:fldCharType="separate"/>
      </w:r>
      <w:r w:rsidR="004E7B87">
        <w:rPr>
          <w:rFonts w:ascii="Times New Roman" w:hAnsi="Times New Roman" w:cs="Times New Roman"/>
          <w:noProof/>
          <w:sz w:val="18"/>
        </w:rPr>
        <w:t>5</w:t>
      </w:r>
      <w:r w:rsidRPr="00655E92">
        <w:rPr>
          <w:rFonts w:ascii="Times New Roman" w:hAnsi="Times New Roman" w:cs="Times New Roman"/>
          <w:sz w:val="18"/>
        </w:rPr>
        <w:fldChar w:fldCharType="end"/>
      </w:r>
      <w:r w:rsidRPr="00655E92">
        <w:rPr>
          <w:rFonts w:ascii="Times New Roman" w:hAnsi="Times New Roman" w:cs="Times New Roman"/>
          <w:sz w:val="18"/>
          <w:lang w:val="pl-PL"/>
        </w:rPr>
        <w:t>. Podmioty gospodarcze według sektorów własnościowych</w:t>
      </w:r>
      <w:bookmarkEnd w:id="19"/>
    </w:p>
    <w:tbl>
      <w:tblPr>
        <w:tblW w:w="6760" w:type="dxa"/>
        <w:jc w:val="center"/>
        <w:tblCellMar>
          <w:left w:w="70" w:type="dxa"/>
          <w:right w:w="70" w:type="dxa"/>
        </w:tblCellMar>
        <w:tblLook w:val="04A0" w:firstRow="1" w:lastRow="0" w:firstColumn="1" w:lastColumn="0" w:noHBand="0" w:noVBand="1"/>
      </w:tblPr>
      <w:tblGrid>
        <w:gridCol w:w="4580"/>
        <w:gridCol w:w="2180"/>
      </w:tblGrid>
      <w:tr w:rsidR="00A179B3" w:rsidRPr="00A179B3" w14:paraId="2068F345" w14:textId="77777777" w:rsidTr="009B53BB">
        <w:trPr>
          <w:trHeight w:val="480"/>
          <w:jc w:val="center"/>
        </w:trPr>
        <w:tc>
          <w:tcPr>
            <w:tcW w:w="45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DDA23C2" w14:textId="77777777" w:rsidR="00A179B3" w:rsidRPr="00A179B3" w:rsidRDefault="00A179B3" w:rsidP="00A179B3">
            <w:pPr>
              <w:spacing w:after="0" w:line="240" w:lineRule="auto"/>
              <w:jc w:val="center"/>
              <w:rPr>
                <w:rFonts w:ascii="Times New Roman" w:eastAsia="Times New Roman" w:hAnsi="Times New Roman" w:cs="Times New Roman"/>
                <w:b/>
                <w:bCs/>
                <w:color w:val="000000"/>
                <w:sz w:val="18"/>
                <w:szCs w:val="18"/>
                <w:lang w:eastAsia="pl-PL"/>
              </w:rPr>
            </w:pPr>
            <w:r w:rsidRPr="00A179B3">
              <w:rPr>
                <w:rFonts w:ascii="Times New Roman" w:eastAsia="Times New Roman" w:hAnsi="Times New Roman" w:cs="Times New Roman"/>
                <w:b/>
                <w:bCs/>
                <w:color w:val="000000"/>
                <w:sz w:val="18"/>
                <w:szCs w:val="18"/>
                <w:lang w:eastAsia="pl-PL"/>
              </w:rPr>
              <w:t xml:space="preserve">Podmioty wg sektorów własnościowych </w:t>
            </w:r>
          </w:p>
        </w:tc>
        <w:tc>
          <w:tcPr>
            <w:tcW w:w="2180" w:type="dxa"/>
            <w:tcBorders>
              <w:top w:val="single" w:sz="4" w:space="0" w:color="auto"/>
              <w:left w:val="nil"/>
              <w:bottom w:val="single" w:sz="4" w:space="0" w:color="auto"/>
              <w:right w:val="single" w:sz="4" w:space="0" w:color="auto"/>
            </w:tcBorders>
            <w:shd w:val="clear" w:color="000000" w:fill="92D050"/>
            <w:vAlign w:val="center"/>
            <w:hideMark/>
          </w:tcPr>
          <w:p w14:paraId="649AC448" w14:textId="77777777" w:rsidR="00A179B3" w:rsidRPr="00A179B3" w:rsidRDefault="00A179B3" w:rsidP="00A179B3">
            <w:pPr>
              <w:spacing w:after="0" w:line="240" w:lineRule="auto"/>
              <w:jc w:val="center"/>
              <w:rPr>
                <w:rFonts w:ascii="Times New Roman" w:eastAsia="Times New Roman" w:hAnsi="Times New Roman" w:cs="Times New Roman"/>
                <w:b/>
                <w:bCs/>
                <w:color w:val="000000"/>
                <w:sz w:val="18"/>
                <w:szCs w:val="18"/>
                <w:lang w:eastAsia="pl-PL"/>
              </w:rPr>
            </w:pPr>
            <w:r w:rsidRPr="00A179B3">
              <w:rPr>
                <w:rFonts w:ascii="Times New Roman" w:eastAsia="Times New Roman" w:hAnsi="Times New Roman" w:cs="Times New Roman"/>
                <w:b/>
                <w:bCs/>
                <w:color w:val="000000"/>
                <w:sz w:val="18"/>
                <w:szCs w:val="18"/>
                <w:lang w:eastAsia="pl-PL"/>
              </w:rPr>
              <w:t>Liczba podmiotów</w:t>
            </w:r>
            <w:r w:rsidRPr="00A179B3">
              <w:rPr>
                <w:rFonts w:ascii="Times New Roman" w:eastAsia="Times New Roman" w:hAnsi="Times New Roman" w:cs="Times New Roman"/>
                <w:color w:val="000000"/>
                <w:sz w:val="24"/>
                <w:szCs w:val="24"/>
                <w:lang w:eastAsia="pl-PL"/>
              </w:rPr>
              <w:t xml:space="preserve"> </w:t>
            </w:r>
          </w:p>
        </w:tc>
      </w:tr>
      <w:tr w:rsidR="00A179B3" w:rsidRPr="00A179B3" w14:paraId="1DFCF74B" w14:textId="77777777" w:rsidTr="009B53BB">
        <w:trPr>
          <w:trHeight w:val="300"/>
          <w:jc w:val="center"/>
        </w:trPr>
        <w:tc>
          <w:tcPr>
            <w:tcW w:w="6760"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7549743B" w14:textId="77777777" w:rsidR="00A179B3" w:rsidRPr="00A179B3" w:rsidRDefault="00A179B3" w:rsidP="00A179B3">
            <w:pPr>
              <w:spacing w:after="0" w:line="240" w:lineRule="auto"/>
              <w:jc w:val="center"/>
              <w:rPr>
                <w:rFonts w:ascii="Times New Roman" w:eastAsia="Times New Roman" w:hAnsi="Times New Roman" w:cs="Times New Roman"/>
                <w:b/>
                <w:bCs/>
                <w:color w:val="000000"/>
                <w:sz w:val="18"/>
                <w:szCs w:val="18"/>
                <w:lang w:eastAsia="pl-PL"/>
              </w:rPr>
            </w:pPr>
            <w:r w:rsidRPr="00A179B3">
              <w:rPr>
                <w:rFonts w:ascii="Times New Roman" w:eastAsia="Times New Roman" w:hAnsi="Times New Roman" w:cs="Times New Roman"/>
                <w:b/>
                <w:bCs/>
                <w:color w:val="000000"/>
                <w:sz w:val="18"/>
                <w:szCs w:val="18"/>
                <w:lang w:eastAsia="pl-PL"/>
              </w:rPr>
              <w:t>Sektor publiczny</w:t>
            </w:r>
            <w:r w:rsidRPr="00A179B3">
              <w:rPr>
                <w:rFonts w:ascii="Times New Roman" w:eastAsia="Times New Roman" w:hAnsi="Times New Roman" w:cs="Times New Roman"/>
                <w:color w:val="000000"/>
                <w:sz w:val="24"/>
                <w:szCs w:val="24"/>
                <w:lang w:eastAsia="pl-PL"/>
              </w:rPr>
              <w:t xml:space="preserve"> </w:t>
            </w:r>
          </w:p>
        </w:tc>
      </w:tr>
      <w:tr w:rsidR="00A179B3" w:rsidRPr="00A179B3" w14:paraId="4B0ABBEA" w14:textId="77777777" w:rsidTr="009B53BB">
        <w:trPr>
          <w:trHeight w:val="30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CA7B577"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Sektor publiczny - ogółem </w:t>
            </w:r>
          </w:p>
        </w:tc>
        <w:tc>
          <w:tcPr>
            <w:tcW w:w="2180" w:type="dxa"/>
            <w:tcBorders>
              <w:top w:val="nil"/>
              <w:left w:val="nil"/>
              <w:bottom w:val="single" w:sz="4" w:space="0" w:color="auto"/>
              <w:right w:val="single" w:sz="4" w:space="0" w:color="auto"/>
            </w:tcBorders>
            <w:shd w:val="clear" w:color="auto" w:fill="auto"/>
            <w:vAlign w:val="center"/>
            <w:hideMark/>
          </w:tcPr>
          <w:p w14:paraId="18E95912"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14</w:t>
            </w:r>
          </w:p>
        </w:tc>
      </w:tr>
      <w:tr w:rsidR="00A179B3" w:rsidRPr="00A179B3" w14:paraId="2B5DC530" w14:textId="77777777" w:rsidTr="009B53BB">
        <w:trPr>
          <w:trHeight w:val="279"/>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75D7D892"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państwowe i samorządowe jednostki prawa budżetowego </w:t>
            </w:r>
          </w:p>
        </w:tc>
        <w:tc>
          <w:tcPr>
            <w:tcW w:w="2180" w:type="dxa"/>
            <w:tcBorders>
              <w:top w:val="nil"/>
              <w:left w:val="nil"/>
              <w:bottom w:val="single" w:sz="4" w:space="0" w:color="auto"/>
              <w:right w:val="single" w:sz="4" w:space="0" w:color="auto"/>
            </w:tcBorders>
            <w:shd w:val="clear" w:color="auto" w:fill="auto"/>
            <w:vAlign w:val="center"/>
            <w:hideMark/>
          </w:tcPr>
          <w:p w14:paraId="749C4DB3"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11</w:t>
            </w:r>
          </w:p>
        </w:tc>
      </w:tr>
      <w:tr w:rsidR="00A179B3" w:rsidRPr="00A179B3" w14:paraId="47724795" w14:textId="77777777" w:rsidTr="009B53BB">
        <w:trPr>
          <w:trHeight w:val="30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47629156"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spółki handlowe </w:t>
            </w:r>
          </w:p>
        </w:tc>
        <w:tc>
          <w:tcPr>
            <w:tcW w:w="2180" w:type="dxa"/>
            <w:tcBorders>
              <w:top w:val="nil"/>
              <w:left w:val="nil"/>
              <w:bottom w:val="single" w:sz="4" w:space="0" w:color="auto"/>
              <w:right w:val="single" w:sz="4" w:space="0" w:color="auto"/>
            </w:tcBorders>
            <w:shd w:val="clear" w:color="auto" w:fill="auto"/>
            <w:vAlign w:val="center"/>
            <w:hideMark/>
          </w:tcPr>
          <w:p w14:paraId="2B6E7459" w14:textId="77777777" w:rsidR="00A179B3" w:rsidRPr="00A179B3" w:rsidRDefault="000076A4" w:rsidP="00A179B3">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w:t>
            </w:r>
          </w:p>
        </w:tc>
      </w:tr>
      <w:tr w:rsidR="00A179B3" w:rsidRPr="00A179B3" w14:paraId="215BA1CB" w14:textId="77777777" w:rsidTr="009B53BB">
        <w:trPr>
          <w:trHeight w:val="300"/>
          <w:jc w:val="center"/>
        </w:trPr>
        <w:tc>
          <w:tcPr>
            <w:tcW w:w="6760"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06310363" w14:textId="77777777" w:rsidR="00A179B3" w:rsidRPr="00A179B3" w:rsidRDefault="00A179B3" w:rsidP="00A179B3">
            <w:pPr>
              <w:spacing w:after="0" w:line="240" w:lineRule="auto"/>
              <w:jc w:val="center"/>
              <w:rPr>
                <w:rFonts w:ascii="Times New Roman" w:eastAsia="Times New Roman" w:hAnsi="Times New Roman" w:cs="Times New Roman"/>
                <w:b/>
                <w:bCs/>
                <w:color w:val="000000"/>
                <w:sz w:val="18"/>
                <w:szCs w:val="18"/>
                <w:lang w:eastAsia="pl-PL"/>
              </w:rPr>
            </w:pPr>
            <w:r w:rsidRPr="00A179B3">
              <w:rPr>
                <w:rFonts w:ascii="Times New Roman" w:eastAsia="Times New Roman" w:hAnsi="Times New Roman" w:cs="Times New Roman"/>
                <w:b/>
                <w:bCs/>
                <w:color w:val="000000"/>
                <w:sz w:val="18"/>
                <w:szCs w:val="18"/>
                <w:lang w:eastAsia="pl-PL"/>
              </w:rPr>
              <w:t>Sektor prywatny</w:t>
            </w:r>
            <w:r w:rsidRPr="00A179B3">
              <w:rPr>
                <w:rFonts w:ascii="Times New Roman" w:eastAsia="Times New Roman" w:hAnsi="Times New Roman" w:cs="Times New Roman"/>
                <w:color w:val="000000"/>
                <w:sz w:val="24"/>
                <w:szCs w:val="24"/>
                <w:lang w:eastAsia="pl-PL"/>
              </w:rPr>
              <w:t xml:space="preserve"> </w:t>
            </w:r>
          </w:p>
        </w:tc>
      </w:tr>
      <w:tr w:rsidR="00A179B3" w:rsidRPr="00A179B3" w14:paraId="56D04975" w14:textId="77777777" w:rsidTr="009B53BB">
        <w:trPr>
          <w:trHeight w:val="30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535A9E65"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Sektor prywatny - ogółem </w:t>
            </w:r>
          </w:p>
        </w:tc>
        <w:tc>
          <w:tcPr>
            <w:tcW w:w="2180" w:type="dxa"/>
            <w:tcBorders>
              <w:top w:val="nil"/>
              <w:left w:val="nil"/>
              <w:bottom w:val="single" w:sz="4" w:space="0" w:color="auto"/>
              <w:right w:val="single" w:sz="4" w:space="0" w:color="auto"/>
            </w:tcBorders>
            <w:shd w:val="clear" w:color="auto" w:fill="auto"/>
            <w:vAlign w:val="center"/>
            <w:hideMark/>
          </w:tcPr>
          <w:p w14:paraId="567B64A1"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517</w:t>
            </w:r>
          </w:p>
        </w:tc>
      </w:tr>
      <w:tr w:rsidR="00A179B3" w:rsidRPr="00A179B3" w14:paraId="6E4C060F" w14:textId="77777777" w:rsidTr="009B53BB">
        <w:trPr>
          <w:trHeight w:val="48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F9EE699"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osoby fizyczne prowadzące działalność gospodarczą </w:t>
            </w:r>
          </w:p>
        </w:tc>
        <w:tc>
          <w:tcPr>
            <w:tcW w:w="2180" w:type="dxa"/>
            <w:tcBorders>
              <w:top w:val="nil"/>
              <w:left w:val="nil"/>
              <w:bottom w:val="single" w:sz="4" w:space="0" w:color="auto"/>
              <w:right w:val="single" w:sz="4" w:space="0" w:color="auto"/>
            </w:tcBorders>
            <w:shd w:val="clear" w:color="auto" w:fill="auto"/>
            <w:vAlign w:val="center"/>
            <w:hideMark/>
          </w:tcPr>
          <w:p w14:paraId="5E012DEF"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392</w:t>
            </w:r>
          </w:p>
        </w:tc>
      </w:tr>
      <w:tr w:rsidR="00A179B3" w:rsidRPr="00A179B3" w14:paraId="4733E43A" w14:textId="77777777" w:rsidTr="009B53BB">
        <w:trPr>
          <w:trHeight w:val="30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75915E4A"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spółki handlowe </w:t>
            </w:r>
          </w:p>
        </w:tc>
        <w:tc>
          <w:tcPr>
            <w:tcW w:w="2180" w:type="dxa"/>
            <w:tcBorders>
              <w:top w:val="nil"/>
              <w:left w:val="nil"/>
              <w:bottom w:val="single" w:sz="4" w:space="0" w:color="auto"/>
              <w:right w:val="single" w:sz="4" w:space="0" w:color="auto"/>
            </w:tcBorders>
            <w:shd w:val="clear" w:color="auto" w:fill="auto"/>
            <w:vAlign w:val="center"/>
            <w:hideMark/>
          </w:tcPr>
          <w:p w14:paraId="64DB2C00"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49</w:t>
            </w:r>
          </w:p>
        </w:tc>
      </w:tr>
      <w:tr w:rsidR="00A179B3" w:rsidRPr="00A179B3" w14:paraId="06B187BC" w14:textId="77777777" w:rsidTr="009B53BB">
        <w:trPr>
          <w:trHeight w:val="48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2CC751F3"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spółki handlowe z udziałem kapitału zagranicznego </w:t>
            </w:r>
          </w:p>
        </w:tc>
        <w:tc>
          <w:tcPr>
            <w:tcW w:w="2180" w:type="dxa"/>
            <w:tcBorders>
              <w:top w:val="nil"/>
              <w:left w:val="nil"/>
              <w:bottom w:val="single" w:sz="4" w:space="0" w:color="auto"/>
              <w:right w:val="single" w:sz="4" w:space="0" w:color="auto"/>
            </w:tcBorders>
            <w:shd w:val="clear" w:color="auto" w:fill="auto"/>
            <w:vAlign w:val="center"/>
            <w:hideMark/>
          </w:tcPr>
          <w:p w14:paraId="759F98B0"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7</w:t>
            </w:r>
          </w:p>
        </w:tc>
      </w:tr>
      <w:tr w:rsidR="00A179B3" w:rsidRPr="00A179B3" w14:paraId="79E4B7E5" w14:textId="77777777" w:rsidTr="009B53BB">
        <w:trPr>
          <w:trHeight w:val="30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63B0EB12"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spółdzielnie </w:t>
            </w:r>
          </w:p>
        </w:tc>
        <w:tc>
          <w:tcPr>
            <w:tcW w:w="2180" w:type="dxa"/>
            <w:tcBorders>
              <w:top w:val="nil"/>
              <w:left w:val="nil"/>
              <w:bottom w:val="single" w:sz="4" w:space="0" w:color="auto"/>
              <w:right w:val="single" w:sz="4" w:space="0" w:color="auto"/>
            </w:tcBorders>
            <w:shd w:val="clear" w:color="auto" w:fill="auto"/>
            <w:vAlign w:val="center"/>
            <w:hideMark/>
          </w:tcPr>
          <w:p w14:paraId="1536FF16"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4</w:t>
            </w:r>
          </w:p>
        </w:tc>
      </w:tr>
      <w:tr w:rsidR="00A179B3" w:rsidRPr="00A179B3" w14:paraId="0EBBC1F0" w14:textId="77777777" w:rsidTr="009B53BB">
        <w:trPr>
          <w:trHeight w:val="30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566FC247"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fundacje </w:t>
            </w:r>
          </w:p>
        </w:tc>
        <w:tc>
          <w:tcPr>
            <w:tcW w:w="2180" w:type="dxa"/>
            <w:tcBorders>
              <w:top w:val="nil"/>
              <w:left w:val="nil"/>
              <w:bottom w:val="single" w:sz="4" w:space="0" w:color="auto"/>
              <w:right w:val="single" w:sz="4" w:space="0" w:color="auto"/>
            </w:tcBorders>
            <w:shd w:val="clear" w:color="auto" w:fill="auto"/>
            <w:vAlign w:val="center"/>
            <w:hideMark/>
          </w:tcPr>
          <w:p w14:paraId="187D01D3"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2</w:t>
            </w:r>
          </w:p>
        </w:tc>
      </w:tr>
      <w:tr w:rsidR="00A179B3" w:rsidRPr="00A179B3" w14:paraId="60AF1223" w14:textId="77777777" w:rsidTr="009B53BB">
        <w:trPr>
          <w:trHeight w:val="48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540BD633"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 xml:space="preserve">stowarzyszenia i organizacje społeczne </w:t>
            </w:r>
          </w:p>
        </w:tc>
        <w:tc>
          <w:tcPr>
            <w:tcW w:w="2180" w:type="dxa"/>
            <w:tcBorders>
              <w:top w:val="nil"/>
              <w:left w:val="nil"/>
              <w:bottom w:val="single" w:sz="4" w:space="0" w:color="auto"/>
              <w:right w:val="single" w:sz="4" w:space="0" w:color="auto"/>
            </w:tcBorders>
            <w:shd w:val="clear" w:color="auto" w:fill="auto"/>
            <w:vAlign w:val="center"/>
            <w:hideMark/>
          </w:tcPr>
          <w:p w14:paraId="65253D57" w14:textId="77777777" w:rsidR="00A179B3" w:rsidRPr="00A179B3" w:rsidRDefault="00A179B3" w:rsidP="00A179B3">
            <w:pPr>
              <w:spacing w:after="0" w:line="240" w:lineRule="auto"/>
              <w:jc w:val="center"/>
              <w:rPr>
                <w:rFonts w:ascii="Times New Roman" w:eastAsia="Times New Roman" w:hAnsi="Times New Roman" w:cs="Times New Roman"/>
                <w:color w:val="000000"/>
                <w:sz w:val="18"/>
                <w:szCs w:val="18"/>
                <w:lang w:eastAsia="pl-PL"/>
              </w:rPr>
            </w:pPr>
            <w:r w:rsidRPr="00A179B3">
              <w:rPr>
                <w:rFonts w:ascii="Times New Roman" w:eastAsia="Times New Roman" w:hAnsi="Times New Roman" w:cs="Times New Roman"/>
                <w:color w:val="000000"/>
                <w:sz w:val="18"/>
                <w:szCs w:val="18"/>
                <w:lang w:eastAsia="pl-PL"/>
              </w:rPr>
              <w:t>16</w:t>
            </w:r>
          </w:p>
        </w:tc>
      </w:tr>
    </w:tbl>
    <w:p w14:paraId="3757B942" w14:textId="77777777" w:rsidR="00715CD5" w:rsidRPr="00715CD5" w:rsidRDefault="00715CD5" w:rsidP="00A179B3">
      <w:pPr>
        <w:spacing w:before="120" w:after="120"/>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lastRenderedPageBreak/>
        <w:t>Źródło: opracowanie własne na podstawie danych GUS</w:t>
      </w:r>
    </w:p>
    <w:p w14:paraId="3B6AEC13" w14:textId="77777777" w:rsidR="00715CD5" w:rsidRPr="00715CD5" w:rsidRDefault="00715CD5" w:rsidP="00715CD5">
      <w:pPr>
        <w:spacing w:after="5" w:line="376"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Na terenie Gminy </w:t>
      </w:r>
      <w:r w:rsidR="00A179B3">
        <w:rPr>
          <w:rFonts w:ascii="Times New Roman" w:eastAsia="Times New Roman" w:hAnsi="Times New Roman" w:cs="Times New Roman"/>
          <w:color w:val="000000"/>
          <w:lang w:eastAsia="pl-PL"/>
        </w:rPr>
        <w:t>Belsk Duży</w:t>
      </w:r>
      <w:r w:rsidRPr="00715CD5">
        <w:rPr>
          <w:rFonts w:ascii="Times New Roman" w:eastAsia="Times New Roman" w:hAnsi="Times New Roman" w:cs="Times New Roman"/>
          <w:color w:val="000000"/>
          <w:lang w:eastAsia="pl-PL"/>
        </w:rPr>
        <w:t xml:space="preserve"> działa łącznie </w:t>
      </w:r>
      <w:r w:rsidR="00A179B3">
        <w:rPr>
          <w:rFonts w:ascii="Times New Roman" w:eastAsia="Times New Roman" w:hAnsi="Times New Roman" w:cs="Times New Roman"/>
          <w:color w:val="000000"/>
          <w:lang w:eastAsia="pl-PL"/>
        </w:rPr>
        <w:t xml:space="preserve">14 </w:t>
      </w:r>
      <w:r w:rsidRPr="00715CD5">
        <w:rPr>
          <w:rFonts w:ascii="Times New Roman" w:eastAsia="Times New Roman" w:hAnsi="Times New Roman" w:cs="Times New Roman"/>
          <w:color w:val="000000"/>
          <w:lang w:eastAsia="pl-PL"/>
        </w:rPr>
        <w:t>podmiotów należących do sektora pub</w:t>
      </w:r>
      <w:r w:rsidR="000076A4">
        <w:rPr>
          <w:rFonts w:ascii="Times New Roman" w:eastAsia="Times New Roman" w:hAnsi="Times New Roman" w:cs="Times New Roman"/>
          <w:color w:val="000000"/>
          <w:lang w:eastAsia="pl-PL"/>
        </w:rPr>
        <w:t>licznego, które stanowią ok. 2,63</w:t>
      </w:r>
      <w:r w:rsidRPr="00715CD5">
        <w:rPr>
          <w:rFonts w:ascii="Times New Roman" w:eastAsia="Times New Roman" w:hAnsi="Times New Roman" w:cs="Times New Roman"/>
          <w:color w:val="000000"/>
          <w:lang w:eastAsia="pl-PL"/>
        </w:rPr>
        <w:t>% wszystkich jednostek. Są to głównie państwowe i samorządowe jednostki pr</w:t>
      </w:r>
      <w:r w:rsidR="000076A4">
        <w:rPr>
          <w:rFonts w:ascii="Times New Roman" w:eastAsia="Times New Roman" w:hAnsi="Times New Roman" w:cs="Times New Roman"/>
          <w:color w:val="000000"/>
          <w:lang w:eastAsia="pl-PL"/>
        </w:rPr>
        <w:t>awa budżetowego. W gminie w 2020</w:t>
      </w:r>
      <w:r w:rsidRPr="00715CD5">
        <w:rPr>
          <w:rFonts w:ascii="Times New Roman" w:eastAsia="Times New Roman" w:hAnsi="Times New Roman" w:cs="Times New Roman"/>
          <w:color w:val="000000"/>
          <w:lang w:eastAsia="pl-PL"/>
        </w:rPr>
        <w:t xml:space="preserve"> roku działało </w:t>
      </w:r>
      <w:r w:rsidR="000076A4">
        <w:rPr>
          <w:rFonts w:ascii="Times New Roman" w:eastAsia="Times New Roman" w:hAnsi="Times New Roman" w:cs="Times New Roman"/>
          <w:color w:val="000000"/>
          <w:lang w:eastAsia="pl-PL"/>
        </w:rPr>
        <w:t>517</w:t>
      </w:r>
      <w:r w:rsidRPr="00715CD5">
        <w:rPr>
          <w:rFonts w:ascii="Times New Roman" w:eastAsia="Times New Roman" w:hAnsi="Times New Roman" w:cs="Times New Roman"/>
          <w:color w:val="000000"/>
          <w:lang w:eastAsia="pl-PL"/>
        </w:rPr>
        <w:t xml:space="preserve"> podmiotów sektora prywatnego, które stanowią ok. 97</w:t>
      </w:r>
      <w:r w:rsidR="000076A4">
        <w:rPr>
          <w:rFonts w:ascii="Times New Roman" w:eastAsia="Times New Roman" w:hAnsi="Times New Roman" w:cs="Times New Roman"/>
          <w:color w:val="000000"/>
          <w:lang w:eastAsia="pl-PL"/>
        </w:rPr>
        <w:t>,18</w:t>
      </w:r>
      <w:r w:rsidRPr="00715CD5">
        <w:rPr>
          <w:rFonts w:ascii="Times New Roman" w:eastAsia="Times New Roman" w:hAnsi="Times New Roman" w:cs="Times New Roman"/>
          <w:color w:val="000000"/>
          <w:lang w:eastAsia="pl-PL"/>
        </w:rPr>
        <w:t xml:space="preserve">% wszystkich podmiotów, w tym </w:t>
      </w:r>
      <w:r w:rsidR="000076A4">
        <w:rPr>
          <w:rFonts w:ascii="Times New Roman" w:eastAsia="Times New Roman" w:hAnsi="Times New Roman" w:cs="Times New Roman"/>
          <w:color w:val="000000"/>
          <w:lang w:eastAsia="pl-PL"/>
        </w:rPr>
        <w:t>392</w:t>
      </w:r>
      <w:r w:rsidRPr="00715CD5">
        <w:rPr>
          <w:rFonts w:ascii="Times New Roman" w:eastAsia="Times New Roman" w:hAnsi="Times New Roman" w:cs="Times New Roman"/>
          <w:color w:val="000000"/>
          <w:lang w:eastAsia="pl-PL"/>
        </w:rPr>
        <w:t xml:space="preserve"> podmiotów były to osoby fizyczne prowadzące działalność gospodarczą, </w:t>
      </w:r>
      <w:r w:rsidR="000076A4">
        <w:rPr>
          <w:rFonts w:ascii="Times New Roman" w:eastAsia="Times New Roman" w:hAnsi="Times New Roman" w:cs="Times New Roman"/>
          <w:color w:val="000000"/>
          <w:lang w:eastAsia="pl-PL"/>
        </w:rPr>
        <w:t xml:space="preserve">49 </w:t>
      </w:r>
      <w:r w:rsidRPr="00715CD5">
        <w:rPr>
          <w:rFonts w:ascii="Times New Roman" w:eastAsia="Times New Roman" w:hAnsi="Times New Roman" w:cs="Times New Roman"/>
          <w:color w:val="000000"/>
          <w:lang w:eastAsia="pl-PL"/>
        </w:rPr>
        <w:t xml:space="preserve">podmiotów to spółki handlowe, a </w:t>
      </w:r>
      <w:r w:rsidR="000076A4">
        <w:rPr>
          <w:rFonts w:ascii="Times New Roman" w:eastAsia="Times New Roman" w:hAnsi="Times New Roman" w:cs="Times New Roman"/>
          <w:color w:val="000000"/>
          <w:lang w:eastAsia="pl-PL"/>
        </w:rPr>
        <w:t>7</w:t>
      </w:r>
      <w:r w:rsidRPr="00715CD5">
        <w:rPr>
          <w:rFonts w:ascii="Times New Roman" w:eastAsia="Times New Roman" w:hAnsi="Times New Roman" w:cs="Times New Roman"/>
          <w:color w:val="000000"/>
          <w:lang w:eastAsia="pl-PL"/>
        </w:rPr>
        <w:t xml:space="preserve"> to spółki handlowe z udziałem kapitału zagranicznego, a także </w:t>
      </w:r>
      <w:r w:rsidR="000076A4">
        <w:rPr>
          <w:rFonts w:ascii="Times New Roman" w:eastAsia="Times New Roman" w:hAnsi="Times New Roman" w:cs="Times New Roman"/>
          <w:color w:val="000000"/>
          <w:lang w:eastAsia="pl-PL"/>
        </w:rPr>
        <w:t>4</w:t>
      </w:r>
      <w:r w:rsidRPr="00715CD5">
        <w:rPr>
          <w:rFonts w:ascii="Times New Roman" w:eastAsia="Times New Roman" w:hAnsi="Times New Roman" w:cs="Times New Roman"/>
          <w:color w:val="000000"/>
          <w:lang w:eastAsia="pl-PL"/>
        </w:rPr>
        <w:t xml:space="preserve"> spółdzielni. W analizowanym roku w gminie działały także stowarzyszenia </w:t>
      </w:r>
      <w:r w:rsidR="000076A4">
        <w:rPr>
          <w:rFonts w:ascii="Times New Roman" w:eastAsia="Times New Roman" w:hAnsi="Times New Roman" w:cs="Times New Roman"/>
          <w:color w:val="000000"/>
          <w:lang w:eastAsia="pl-PL"/>
        </w:rPr>
        <w:t xml:space="preserve">i organizacje społeczne (16 </w:t>
      </w:r>
      <w:r w:rsidRPr="00715CD5">
        <w:rPr>
          <w:rFonts w:ascii="Times New Roman" w:eastAsia="Times New Roman" w:hAnsi="Times New Roman" w:cs="Times New Roman"/>
          <w:color w:val="000000"/>
          <w:lang w:eastAsia="pl-PL"/>
        </w:rPr>
        <w:t xml:space="preserve">podmioty) oraz </w:t>
      </w:r>
      <w:r w:rsidR="000076A4">
        <w:rPr>
          <w:rFonts w:ascii="Times New Roman" w:eastAsia="Times New Roman" w:hAnsi="Times New Roman" w:cs="Times New Roman"/>
          <w:color w:val="000000"/>
          <w:lang w:eastAsia="pl-PL"/>
        </w:rPr>
        <w:t>2 fundacje</w:t>
      </w:r>
      <w:r w:rsidRPr="00715CD5">
        <w:rPr>
          <w:rFonts w:ascii="Times New Roman" w:eastAsia="Times New Roman" w:hAnsi="Times New Roman" w:cs="Times New Roman"/>
          <w:color w:val="000000"/>
          <w:lang w:eastAsia="pl-PL"/>
        </w:rPr>
        <w:t xml:space="preserve">. </w:t>
      </w:r>
    </w:p>
    <w:p w14:paraId="0FEF593D" w14:textId="77777777" w:rsidR="00715CD5" w:rsidRPr="00715CD5" w:rsidRDefault="00715CD5" w:rsidP="009B53BB">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20" w:name="_Toc87016075"/>
      <w:r w:rsidRPr="00715CD5">
        <w:rPr>
          <w:rFonts w:ascii="Times New Roman" w:eastAsia="Times New Roman" w:hAnsi="Times New Roman" w:cs="Times New Roman"/>
          <w:b/>
          <w:i/>
          <w:color w:val="000000"/>
          <w:sz w:val="26"/>
          <w:lang w:eastAsia="pl-PL"/>
        </w:rPr>
        <w:t>5.2. Ochrona klimatu i jakości powietrza</w:t>
      </w:r>
      <w:bookmarkEnd w:id="20"/>
      <w:r w:rsidRPr="00715CD5">
        <w:rPr>
          <w:rFonts w:ascii="Times New Roman" w:eastAsia="Times New Roman" w:hAnsi="Times New Roman" w:cs="Times New Roman"/>
          <w:b/>
          <w:i/>
          <w:color w:val="000000"/>
          <w:sz w:val="26"/>
          <w:lang w:eastAsia="pl-PL"/>
        </w:rPr>
        <w:t xml:space="preserve"> </w:t>
      </w:r>
    </w:p>
    <w:p w14:paraId="6C3F45CF" w14:textId="77777777" w:rsidR="00715CD5" w:rsidRPr="009B53BB" w:rsidRDefault="00715CD5" w:rsidP="009B53BB">
      <w:pPr>
        <w:keepNext/>
        <w:keepLines/>
        <w:spacing w:before="120" w:after="120" w:line="360" w:lineRule="auto"/>
        <w:outlineLvl w:val="3"/>
        <w:rPr>
          <w:rFonts w:ascii="Times New Roman" w:eastAsia="Times New Roman" w:hAnsi="Times New Roman" w:cs="Times New Roman"/>
          <w:b/>
          <w:sz w:val="24"/>
          <w:lang w:eastAsia="pl-PL"/>
        </w:rPr>
      </w:pPr>
      <w:bookmarkStart w:id="21" w:name="_Toc87016076"/>
      <w:r w:rsidRPr="009B53BB">
        <w:rPr>
          <w:rFonts w:ascii="Times New Roman" w:eastAsia="Times New Roman" w:hAnsi="Times New Roman" w:cs="Times New Roman"/>
          <w:b/>
          <w:sz w:val="24"/>
          <w:lang w:eastAsia="pl-PL"/>
        </w:rPr>
        <w:t>5.2.1. Stan wyjściowy</w:t>
      </w:r>
      <w:bookmarkEnd w:id="21"/>
      <w:r w:rsidRPr="009B53BB">
        <w:rPr>
          <w:rFonts w:ascii="Times New Roman" w:eastAsia="Times New Roman" w:hAnsi="Times New Roman" w:cs="Times New Roman"/>
          <w:b/>
          <w:sz w:val="24"/>
          <w:lang w:eastAsia="pl-PL"/>
        </w:rPr>
        <w:t xml:space="preserve"> </w:t>
      </w:r>
      <w:r w:rsidRPr="009B53BB">
        <w:rPr>
          <w:rFonts w:ascii="Times New Roman" w:eastAsia="Times New Roman" w:hAnsi="Times New Roman" w:cs="Times New Roman"/>
          <w:b/>
          <w:i/>
          <w:sz w:val="24"/>
          <w:lang w:eastAsia="pl-PL"/>
        </w:rPr>
        <w:t xml:space="preserve"> </w:t>
      </w:r>
    </w:p>
    <w:p w14:paraId="52660F6F" w14:textId="77777777" w:rsidR="00D66C57" w:rsidRPr="009B53BB" w:rsidRDefault="00715CD5" w:rsidP="00D66C57">
      <w:pPr>
        <w:keepNext/>
        <w:keepLines/>
        <w:spacing w:after="101" w:line="248" w:lineRule="auto"/>
        <w:ind w:left="-5" w:right="6440" w:hanging="10"/>
        <w:outlineLvl w:val="4"/>
        <w:rPr>
          <w:rFonts w:ascii="Times New Roman" w:eastAsia="Times New Roman" w:hAnsi="Times New Roman" w:cs="Times New Roman"/>
          <w:sz w:val="24"/>
          <w:lang w:eastAsia="pl-PL"/>
        </w:rPr>
      </w:pPr>
      <w:r w:rsidRPr="009B53BB">
        <w:rPr>
          <w:rFonts w:ascii="Times New Roman" w:eastAsia="Times New Roman" w:hAnsi="Times New Roman" w:cs="Times New Roman"/>
          <w:b/>
          <w:i/>
          <w:sz w:val="24"/>
          <w:lang w:eastAsia="pl-PL"/>
        </w:rPr>
        <w:t xml:space="preserve"> Klimat</w:t>
      </w:r>
    </w:p>
    <w:p w14:paraId="306AEB45" w14:textId="77777777" w:rsidR="009B53BB" w:rsidRPr="002B5E89" w:rsidRDefault="009B53BB" w:rsidP="002B5E89">
      <w:pPr>
        <w:spacing w:after="0" w:line="360" w:lineRule="auto"/>
        <w:ind w:firstLine="709"/>
        <w:jc w:val="both"/>
        <w:rPr>
          <w:rFonts w:ascii="Times New Roman" w:hAnsi="Times New Roman" w:cs="Times New Roman"/>
        </w:rPr>
      </w:pPr>
      <w:r w:rsidRPr="002B5E89">
        <w:rPr>
          <w:rFonts w:ascii="Times New Roman" w:hAnsi="Times New Roman" w:cs="Times New Roman"/>
        </w:rPr>
        <w:t>Według podziału klimatycznego Polski R. Gumińskiego g</w:t>
      </w:r>
      <w:r w:rsidR="00B72B2D">
        <w:rPr>
          <w:rFonts w:ascii="Times New Roman" w:hAnsi="Times New Roman" w:cs="Times New Roman"/>
        </w:rPr>
        <w:t>mina Belsk Duży położona jest w </w:t>
      </w:r>
      <w:r w:rsidRPr="002B5E89">
        <w:rPr>
          <w:rFonts w:ascii="Times New Roman" w:hAnsi="Times New Roman" w:cs="Times New Roman"/>
        </w:rPr>
        <w:t xml:space="preserve">obrębie VIII środkowej dzielnicy rolniczo-klimatycznej, w jej części chłodniejszej. Charakteryzuje się najmniejszą w skali kraju roczną suma opadów około 350 mm. Większość przypada na okres letni. Opady letnie różnią się od opadów zimowych natężeniem i długością trwania. Latem są one przeważnie krótkotrwałe, lecz o dużym natężeniu, zimą natomiast długotrwałe, o niewielkim natężeniu. Czas trwania pokrywy śnieżnej wynosi 70-80 dni w roku i przypada na miesiące od listopada do kwietnia, najwięcej na styczeń i luty. Pokrywa śnieżna nie utrzymuje się stale ze względu na odwilże. W regionie tym mgły występują stosunkowo rzadko (przez mniej niż 40 dni w roku). </w:t>
      </w:r>
    </w:p>
    <w:p w14:paraId="10D076A8" w14:textId="77777777" w:rsidR="009B53BB" w:rsidRPr="002B5E89" w:rsidRDefault="009B53BB" w:rsidP="002B5E89">
      <w:pPr>
        <w:spacing w:after="0" w:line="360" w:lineRule="auto"/>
        <w:ind w:firstLine="709"/>
        <w:jc w:val="both"/>
        <w:rPr>
          <w:rFonts w:ascii="Times New Roman" w:hAnsi="Times New Roman" w:cs="Times New Roman"/>
        </w:rPr>
      </w:pPr>
      <w:r w:rsidRPr="002B5E89">
        <w:rPr>
          <w:rFonts w:ascii="Times New Roman" w:hAnsi="Times New Roman" w:cs="Times New Roman"/>
        </w:rPr>
        <w:t>Średnia roczna temperatura powietrza wynosi tu około 8-10°C. Przy czym cieplejsza jest północno-zachodnia część gminy. Najwyższe średnie temperatury n</w:t>
      </w:r>
      <w:r w:rsidR="00B72B2D">
        <w:rPr>
          <w:rFonts w:ascii="Times New Roman" w:hAnsi="Times New Roman" w:cs="Times New Roman"/>
        </w:rPr>
        <w:t>otowane są w lipcu (18-19°C), a </w:t>
      </w:r>
      <w:r w:rsidRPr="002B5E89">
        <w:rPr>
          <w:rFonts w:ascii="Times New Roman" w:hAnsi="Times New Roman" w:cs="Times New Roman"/>
        </w:rPr>
        <w:t>najniższe w styczniu (od -3 do -4°C).  Najcieplejszymi miesiącami w roku są czerwiec, lipiec i sierpień. W miesiącach tych obserwowane są najwyższe temperatury maksymalne i największa ilość dni gorących (z temperaturą maksymalną powyżej 25°C). Najzimniejszymi miesiącami</w:t>
      </w:r>
      <w:r w:rsidR="00B72B2D">
        <w:rPr>
          <w:rFonts w:ascii="Times New Roman" w:hAnsi="Times New Roman" w:cs="Times New Roman"/>
        </w:rPr>
        <w:t xml:space="preserve"> są styczeń i luty. W </w:t>
      </w:r>
      <w:r w:rsidRPr="002B5E89">
        <w:rPr>
          <w:rFonts w:ascii="Times New Roman" w:hAnsi="Times New Roman" w:cs="Times New Roman"/>
        </w:rPr>
        <w:t>miesiącach tych notowane są najniższe średnie temperatury minimalne oraz najwyższa liczba dni mroźnych i bardzo mroźnych. Stosunkowo wysoka średnia roczna amplituda temperatur na poziomie 21 - 22°C  świadczy o wpływach klimatu kontynentalnego.</w:t>
      </w:r>
    </w:p>
    <w:p w14:paraId="2864D48A" w14:textId="77777777" w:rsidR="009B53BB" w:rsidRPr="002B5E89" w:rsidRDefault="009B53BB" w:rsidP="002B5E89">
      <w:pPr>
        <w:spacing w:after="0" w:line="360" w:lineRule="auto"/>
        <w:ind w:firstLine="709"/>
        <w:jc w:val="both"/>
        <w:rPr>
          <w:rFonts w:ascii="Times New Roman" w:hAnsi="Times New Roman" w:cs="Times New Roman"/>
        </w:rPr>
      </w:pPr>
      <w:r w:rsidRPr="002B5E89">
        <w:rPr>
          <w:rFonts w:ascii="Times New Roman" w:hAnsi="Times New Roman" w:cs="Times New Roman"/>
        </w:rPr>
        <w:t>Okres wegetacyjny (liczba dni ze średnią temperaturą dobową powyżej 5°C) trwa na obszarze gminy około 230. W okresie tym średnia temperatura  wynosi ok. 16</w:t>
      </w:r>
      <w:r w:rsidRPr="002B5E89">
        <w:rPr>
          <w:rFonts w:ascii="Times New Roman" w:hAnsi="Times New Roman" w:cs="Times New Roman"/>
          <w:vertAlign w:val="superscript"/>
        </w:rPr>
        <w:t>o</w:t>
      </w:r>
      <w:r w:rsidRPr="002B5E89">
        <w:rPr>
          <w:rFonts w:ascii="Times New Roman" w:hAnsi="Times New Roman" w:cs="Times New Roman"/>
        </w:rPr>
        <w:t>C. W roku liczba dni z</w:t>
      </w:r>
      <w:r w:rsidR="00B72B2D">
        <w:rPr>
          <w:rFonts w:ascii="Times New Roman" w:hAnsi="Times New Roman" w:cs="Times New Roman"/>
        </w:rPr>
        <w:t> </w:t>
      </w:r>
      <w:r w:rsidRPr="002B5E89">
        <w:rPr>
          <w:rFonts w:ascii="Times New Roman" w:hAnsi="Times New Roman" w:cs="Times New Roman"/>
        </w:rPr>
        <w:t>przymrozkiem wynosi 100 . Dni mroźne (temp. max. większe równe - 10°C) obserwuje się sporadycznie, głównie w grudniu, styczniu i lutym.</w:t>
      </w:r>
    </w:p>
    <w:p w14:paraId="3F3A6CE1" w14:textId="77777777" w:rsidR="009B53BB" w:rsidRPr="002B5E89" w:rsidRDefault="009B53BB" w:rsidP="002B5E89">
      <w:pPr>
        <w:spacing w:after="0" w:line="360" w:lineRule="auto"/>
        <w:ind w:firstLine="709"/>
        <w:jc w:val="both"/>
        <w:rPr>
          <w:rFonts w:ascii="Times New Roman" w:hAnsi="Times New Roman" w:cs="Times New Roman"/>
        </w:rPr>
      </w:pPr>
      <w:r w:rsidRPr="002B5E89">
        <w:rPr>
          <w:rFonts w:ascii="Times New Roman" w:hAnsi="Times New Roman" w:cs="Times New Roman"/>
        </w:rPr>
        <w:t xml:space="preserve">Na obszarze gminy Belsk Duży wiatry wieją w ciągu roku ze średnią prędkością 3 - 4 m/s. Przeważają wiatry z kierunku zachodniego, których średnie prędkości są największe oraz z sektora północnego występujące częściej w okresie wiosennym i letnim. Stosunkowo często notowane są cisze </w:t>
      </w:r>
      <w:r w:rsidRPr="002B5E89">
        <w:rPr>
          <w:rFonts w:ascii="Times New Roman" w:hAnsi="Times New Roman" w:cs="Times New Roman"/>
        </w:rPr>
        <w:lastRenderedPageBreak/>
        <w:t xml:space="preserve">atmosferyczne - średnio 10-15% przypadków w ciągu roku. Średnie roczne zachmurzenie wynosi około 5,7 w dziesięciostopniowej skali. Wynik ten jest niższy niż średnia dla kraju, co sprzyja korzystnym warunkom </w:t>
      </w:r>
      <w:proofErr w:type="spellStart"/>
      <w:r w:rsidRPr="002B5E89">
        <w:rPr>
          <w:rFonts w:ascii="Times New Roman" w:hAnsi="Times New Roman" w:cs="Times New Roman"/>
        </w:rPr>
        <w:t>aerosanitarnym</w:t>
      </w:r>
      <w:proofErr w:type="spellEnd"/>
      <w:r w:rsidRPr="002B5E89">
        <w:rPr>
          <w:rFonts w:ascii="Times New Roman" w:hAnsi="Times New Roman" w:cs="Times New Roman"/>
        </w:rPr>
        <w:t>. Największe zachmurzenie w przebiegu rocznym obserwowane jest od listopada do lutego, z maksimum w listopadzie, natomiast najniższe w czerwcu i we wrześniu.</w:t>
      </w:r>
    </w:p>
    <w:p w14:paraId="3F6FB6CD" w14:textId="77777777" w:rsidR="009B53BB" w:rsidRPr="002B5E89" w:rsidRDefault="009B53BB" w:rsidP="002B5E89">
      <w:pPr>
        <w:spacing w:after="0" w:line="360" w:lineRule="auto"/>
        <w:ind w:firstLine="709"/>
        <w:jc w:val="both"/>
        <w:rPr>
          <w:rFonts w:ascii="Times New Roman" w:hAnsi="Times New Roman" w:cs="Times New Roman"/>
        </w:rPr>
      </w:pPr>
      <w:r w:rsidRPr="002B5E89">
        <w:rPr>
          <w:rFonts w:ascii="Times New Roman" w:hAnsi="Times New Roman" w:cs="Times New Roman"/>
        </w:rPr>
        <w:t>Od wielkości zachmurzenia ogólnego nieba zależne jest usłonecznione rzeczywiste, czyli rzeczywista suma godzin słonecznych w ciągu doby. Dla obszaru gminy, podobnie jak dla większości kraju, wynosi ono 4,0 - 4,5 godz. Usłonecznienie względne, rozumiane jako stosunek usłonecznienia rzeczywistego do maksymalnie możliwego w danym miejscu, w ciągu roku wynosi tu średnio 34 – 36% i jest nieco niższy niż średnia dla Polski (około 40 %). Analizowany obszar cechuje się stosunkowo małą liczbą dni z burzą (10-20 dni) oraz niewielką liczbą dni z mgłą (poniżej 40).</w:t>
      </w:r>
    </w:p>
    <w:p w14:paraId="3BC49FC1" w14:textId="77777777" w:rsidR="009B53BB" w:rsidRPr="002B5E89" w:rsidRDefault="009B53BB" w:rsidP="002B5E89">
      <w:pPr>
        <w:spacing w:after="0" w:line="360" w:lineRule="auto"/>
        <w:ind w:firstLine="709"/>
        <w:jc w:val="both"/>
        <w:rPr>
          <w:rFonts w:ascii="Times New Roman" w:hAnsi="Times New Roman" w:cs="Times New Roman"/>
        </w:rPr>
      </w:pPr>
      <w:r w:rsidRPr="002B5E89">
        <w:rPr>
          <w:rFonts w:ascii="Times New Roman" w:hAnsi="Times New Roman" w:cs="Times New Roman"/>
        </w:rPr>
        <w:t>Powyższe dane określają ogólne warunki klimatyczne panujące na obszarze gminy Belsk Duży. Lokalnie warunki te są modyfikowane m.in. przez: rzeźbę terenu, głębokość zalegania wód gruntowych, rodzaj podłoża czy szaty roślinnej.</w:t>
      </w:r>
    </w:p>
    <w:p w14:paraId="01317B52" w14:textId="77777777" w:rsidR="009B53BB" w:rsidRPr="002B5E89" w:rsidRDefault="009B53BB" w:rsidP="002B5E89">
      <w:pPr>
        <w:spacing w:after="0" w:line="360" w:lineRule="auto"/>
        <w:ind w:firstLine="709"/>
        <w:jc w:val="both"/>
        <w:rPr>
          <w:rFonts w:ascii="Times New Roman" w:hAnsi="Times New Roman" w:cs="Times New Roman"/>
        </w:rPr>
      </w:pPr>
      <w:r w:rsidRPr="002B5E89">
        <w:rPr>
          <w:rFonts w:ascii="Times New Roman" w:hAnsi="Times New Roman" w:cs="Times New Roman"/>
        </w:rPr>
        <w:t>Biorąc pod uwagę powyższe należy stwierdzić, iż na większości obszaru objętego opracowaniem panują dobre warunki klimatyczne do rozwoju zabudowy. Wyraźnie gorsze warunki związane są głównie z układem dolin rzecznych, gdzie płytkie zaleganie wód gruntowych powoduje występowanie częstszych przymrozków, mgieł oraz stagnację zanieczyszczeń, które winny być wyłączone z zainwestowania budynkami.</w:t>
      </w:r>
    </w:p>
    <w:p w14:paraId="6254A1D9" w14:textId="77777777" w:rsidR="002B5E89" w:rsidRDefault="00715CD5" w:rsidP="002B5E89">
      <w:pPr>
        <w:keepNext/>
        <w:spacing w:after="93"/>
        <w:ind w:left="1656"/>
      </w:pPr>
      <w:r w:rsidRPr="00993C21">
        <w:rPr>
          <w:rFonts w:ascii="Times New Roman" w:eastAsia="Times New Roman" w:hAnsi="Times New Roman" w:cs="Times New Roman"/>
          <w:noProof/>
          <w:color w:val="FF0000"/>
          <w:lang w:eastAsia="pl-PL"/>
        </w:rPr>
        <w:drawing>
          <wp:inline distT="0" distB="0" distL="0" distR="0" wp14:anchorId="2719F022" wp14:editId="291E17B4">
            <wp:extent cx="3657600" cy="3419475"/>
            <wp:effectExtent l="0" t="0" r="0" b="0"/>
            <wp:docPr id="5189" name="Picture 5189"/>
            <wp:cNvGraphicFramePr/>
            <a:graphic xmlns:a="http://schemas.openxmlformats.org/drawingml/2006/main">
              <a:graphicData uri="http://schemas.openxmlformats.org/drawingml/2006/picture">
                <pic:pic xmlns:pic="http://schemas.openxmlformats.org/drawingml/2006/picture">
                  <pic:nvPicPr>
                    <pic:cNvPr id="5189" name="Picture 5189"/>
                    <pic:cNvPicPr/>
                  </pic:nvPicPr>
                  <pic:blipFill>
                    <a:blip r:embed="rId14"/>
                    <a:stretch>
                      <a:fillRect/>
                    </a:stretch>
                  </pic:blipFill>
                  <pic:spPr>
                    <a:xfrm>
                      <a:off x="0" y="0"/>
                      <a:ext cx="3657600" cy="3419475"/>
                    </a:xfrm>
                    <a:prstGeom prst="rect">
                      <a:avLst/>
                    </a:prstGeom>
                  </pic:spPr>
                </pic:pic>
              </a:graphicData>
            </a:graphic>
          </wp:inline>
        </w:drawing>
      </w:r>
    </w:p>
    <w:p w14:paraId="63D1F05A" w14:textId="77777777" w:rsidR="000C3FEA" w:rsidRPr="002B5E89" w:rsidRDefault="002B5E89" w:rsidP="002B5E89">
      <w:pPr>
        <w:pStyle w:val="Legenda"/>
        <w:rPr>
          <w:rFonts w:ascii="Times New Roman" w:hAnsi="Times New Roman" w:cs="Times New Roman"/>
          <w:sz w:val="18"/>
        </w:rPr>
      </w:pPr>
      <w:bookmarkStart w:id="22" w:name="_Toc83994544"/>
      <w:r w:rsidRPr="002B5E89">
        <w:rPr>
          <w:rFonts w:ascii="Times New Roman" w:hAnsi="Times New Roman" w:cs="Times New Roman"/>
          <w:sz w:val="18"/>
        </w:rPr>
        <w:t xml:space="preserve">Rysunek </w:t>
      </w:r>
      <w:r w:rsidRPr="002B5E89">
        <w:rPr>
          <w:rFonts w:ascii="Times New Roman" w:hAnsi="Times New Roman" w:cs="Times New Roman"/>
          <w:sz w:val="18"/>
        </w:rPr>
        <w:fldChar w:fldCharType="begin"/>
      </w:r>
      <w:r w:rsidRPr="002B5E89">
        <w:rPr>
          <w:rFonts w:ascii="Times New Roman" w:hAnsi="Times New Roman" w:cs="Times New Roman"/>
          <w:sz w:val="18"/>
        </w:rPr>
        <w:instrText xml:space="preserve"> SEQ Rysunek \* ARABIC </w:instrText>
      </w:r>
      <w:r w:rsidRPr="002B5E89">
        <w:rPr>
          <w:rFonts w:ascii="Times New Roman" w:hAnsi="Times New Roman" w:cs="Times New Roman"/>
          <w:sz w:val="18"/>
        </w:rPr>
        <w:fldChar w:fldCharType="separate"/>
      </w:r>
      <w:r w:rsidR="004E7B87">
        <w:rPr>
          <w:rFonts w:ascii="Times New Roman" w:hAnsi="Times New Roman" w:cs="Times New Roman"/>
          <w:noProof/>
          <w:sz w:val="18"/>
        </w:rPr>
        <w:t>3</w:t>
      </w:r>
      <w:r w:rsidRPr="002B5E89">
        <w:rPr>
          <w:rFonts w:ascii="Times New Roman" w:hAnsi="Times New Roman" w:cs="Times New Roman"/>
          <w:sz w:val="18"/>
        </w:rPr>
        <w:fldChar w:fldCharType="end"/>
      </w:r>
      <w:r w:rsidRPr="002B5E89">
        <w:rPr>
          <w:rFonts w:ascii="Times New Roman" w:hAnsi="Times New Roman" w:cs="Times New Roman"/>
          <w:sz w:val="18"/>
          <w:lang w:val="pl-PL"/>
        </w:rPr>
        <w:t xml:space="preserve">. Roczna średnia temperatura powietrza z </w:t>
      </w:r>
      <w:proofErr w:type="spellStart"/>
      <w:r w:rsidRPr="002B5E89">
        <w:rPr>
          <w:rFonts w:ascii="Times New Roman" w:hAnsi="Times New Roman" w:cs="Times New Roman"/>
          <w:sz w:val="18"/>
          <w:lang w:val="pl-PL"/>
        </w:rPr>
        <w:t>wielolecia</w:t>
      </w:r>
      <w:bookmarkEnd w:id="22"/>
      <w:proofErr w:type="spellEnd"/>
    </w:p>
    <w:p w14:paraId="07FE8EEE" w14:textId="77777777" w:rsidR="00715CD5" w:rsidRPr="002B5E89" w:rsidRDefault="00993C21" w:rsidP="002B5E89">
      <w:pPr>
        <w:spacing w:after="0" w:line="265" w:lineRule="auto"/>
        <w:jc w:val="center"/>
        <w:rPr>
          <w:rFonts w:ascii="Times New Roman" w:eastAsia="Times New Roman" w:hAnsi="Times New Roman" w:cs="Times New Roman"/>
          <w:sz w:val="18"/>
          <w:szCs w:val="18"/>
          <w:lang w:eastAsia="pl-PL"/>
        </w:rPr>
      </w:pPr>
      <w:r w:rsidRPr="002B5E89">
        <w:rPr>
          <w:rFonts w:ascii="Times New Roman" w:eastAsia="Times New Roman" w:hAnsi="Times New Roman" w:cs="Times New Roman"/>
          <w:i/>
          <w:sz w:val="18"/>
          <w:szCs w:val="18"/>
          <w:lang w:eastAsia="pl-PL"/>
        </w:rPr>
        <w:t>Źródło: Mapy klimatyczne IMG</w:t>
      </w:r>
    </w:p>
    <w:p w14:paraId="4BBDF8F5" w14:textId="77777777" w:rsidR="00715CD5" w:rsidRPr="00993C21" w:rsidRDefault="00715CD5" w:rsidP="00715CD5">
      <w:pPr>
        <w:spacing w:after="0"/>
        <w:ind w:left="40"/>
        <w:jc w:val="center"/>
        <w:rPr>
          <w:rFonts w:ascii="Times New Roman" w:eastAsia="Times New Roman" w:hAnsi="Times New Roman" w:cs="Times New Roman"/>
          <w:color w:val="FF0000"/>
          <w:lang w:eastAsia="pl-PL"/>
        </w:rPr>
      </w:pPr>
      <w:r w:rsidRPr="00993C21">
        <w:rPr>
          <w:rFonts w:ascii="Times New Roman" w:eastAsia="Times New Roman" w:hAnsi="Times New Roman" w:cs="Times New Roman"/>
          <w:b/>
          <w:color w:val="FF0000"/>
          <w:sz w:val="18"/>
          <w:lang w:eastAsia="pl-PL"/>
        </w:rPr>
        <w:t xml:space="preserve"> </w:t>
      </w:r>
    </w:p>
    <w:p w14:paraId="5204A732" w14:textId="77777777" w:rsidR="002B5E89" w:rsidRDefault="00715CD5" w:rsidP="002B5E89">
      <w:pPr>
        <w:keepNext/>
        <w:spacing w:after="93"/>
        <w:ind w:right="1616"/>
        <w:jc w:val="right"/>
      </w:pPr>
      <w:r w:rsidRPr="00993C21">
        <w:rPr>
          <w:rFonts w:ascii="Times New Roman" w:eastAsia="Times New Roman" w:hAnsi="Times New Roman" w:cs="Times New Roman"/>
          <w:noProof/>
          <w:color w:val="FF0000"/>
          <w:lang w:eastAsia="pl-PL"/>
        </w:rPr>
        <w:lastRenderedPageBreak/>
        <w:drawing>
          <wp:inline distT="0" distB="0" distL="0" distR="0" wp14:anchorId="02801595" wp14:editId="06C8A9A8">
            <wp:extent cx="3657600" cy="3420110"/>
            <wp:effectExtent l="0" t="0" r="0" b="0"/>
            <wp:docPr id="5228" name="Picture 5228"/>
            <wp:cNvGraphicFramePr/>
            <a:graphic xmlns:a="http://schemas.openxmlformats.org/drawingml/2006/main">
              <a:graphicData uri="http://schemas.openxmlformats.org/drawingml/2006/picture">
                <pic:pic xmlns:pic="http://schemas.openxmlformats.org/drawingml/2006/picture">
                  <pic:nvPicPr>
                    <pic:cNvPr id="5228" name="Picture 5228"/>
                    <pic:cNvPicPr/>
                  </pic:nvPicPr>
                  <pic:blipFill>
                    <a:blip r:embed="rId15"/>
                    <a:stretch>
                      <a:fillRect/>
                    </a:stretch>
                  </pic:blipFill>
                  <pic:spPr>
                    <a:xfrm>
                      <a:off x="0" y="0"/>
                      <a:ext cx="3657600" cy="3420110"/>
                    </a:xfrm>
                    <a:prstGeom prst="rect">
                      <a:avLst/>
                    </a:prstGeom>
                  </pic:spPr>
                </pic:pic>
              </a:graphicData>
            </a:graphic>
          </wp:inline>
        </w:drawing>
      </w:r>
    </w:p>
    <w:p w14:paraId="178EFAFD" w14:textId="77777777" w:rsidR="000C3FEA" w:rsidRPr="002B5E89" w:rsidRDefault="002B5E89" w:rsidP="002B5E89">
      <w:pPr>
        <w:pStyle w:val="Legenda"/>
        <w:rPr>
          <w:rFonts w:ascii="Times New Roman" w:hAnsi="Times New Roman" w:cs="Times New Roman"/>
          <w:sz w:val="18"/>
        </w:rPr>
      </w:pPr>
      <w:bookmarkStart w:id="23" w:name="_Toc83994545"/>
      <w:r w:rsidRPr="002B5E89">
        <w:rPr>
          <w:rFonts w:ascii="Times New Roman" w:hAnsi="Times New Roman" w:cs="Times New Roman"/>
          <w:sz w:val="18"/>
        </w:rPr>
        <w:t xml:space="preserve">Rysunek </w:t>
      </w:r>
      <w:r w:rsidRPr="002B5E89">
        <w:rPr>
          <w:rFonts w:ascii="Times New Roman" w:hAnsi="Times New Roman" w:cs="Times New Roman"/>
          <w:sz w:val="18"/>
        </w:rPr>
        <w:fldChar w:fldCharType="begin"/>
      </w:r>
      <w:r w:rsidRPr="002B5E89">
        <w:rPr>
          <w:rFonts w:ascii="Times New Roman" w:hAnsi="Times New Roman" w:cs="Times New Roman"/>
          <w:sz w:val="18"/>
        </w:rPr>
        <w:instrText xml:space="preserve"> SEQ Rysunek \* ARABIC </w:instrText>
      </w:r>
      <w:r w:rsidRPr="002B5E89">
        <w:rPr>
          <w:rFonts w:ascii="Times New Roman" w:hAnsi="Times New Roman" w:cs="Times New Roman"/>
          <w:sz w:val="18"/>
        </w:rPr>
        <w:fldChar w:fldCharType="separate"/>
      </w:r>
      <w:r w:rsidR="004E7B87">
        <w:rPr>
          <w:rFonts w:ascii="Times New Roman" w:hAnsi="Times New Roman" w:cs="Times New Roman"/>
          <w:noProof/>
          <w:sz w:val="18"/>
        </w:rPr>
        <w:t>4</w:t>
      </w:r>
      <w:r w:rsidRPr="002B5E89">
        <w:rPr>
          <w:rFonts w:ascii="Times New Roman" w:hAnsi="Times New Roman" w:cs="Times New Roman"/>
          <w:sz w:val="18"/>
        </w:rPr>
        <w:fldChar w:fldCharType="end"/>
      </w:r>
      <w:r w:rsidRPr="002B5E89">
        <w:rPr>
          <w:rFonts w:ascii="Times New Roman" w:hAnsi="Times New Roman" w:cs="Times New Roman"/>
          <w:sz w:val="18"/>
          <w:lang w:val="pl-PL"/>
        </w:rPr>
        <w:t xml:space="preserve">. Roczna suma opadów z </w:t>
      </w:r>
      <w:proofErr w:type="spellStart"/>
      <w:r w:rsidRPr="002B5E89">
        <w:rPr>
          <w:rFonts w:ascii="Times New Roman" w:hAnsi="Times New Roman" w:cs="Times New Roman"/>
          <w:sz w:val="18"/>
          <w:lang w:val="pl-PL"/>
        </w:rPr>
        <w:t>wielolecia</w:t>
      </w:r>
      <w:bookmarkEnd w:id="23"/>
      <w:proofErr w:type="spellEnd"/>
    </w:p>
    <w:p w14:paraId="633F7CDF" w14:textId="77777777" w:rsidR="00715CD5" w:rsidRPr="002B5E89" w:rsidRDefault="00715CD5" w:rsidP="002B5E89">
      <w:pPr>
        <w:spacing w:after="0" w:line="265" w:lineRule="auto"/>
        <w:jc w:val="center"/>
        <w:rPr>
          <w:rFonts w:ascii="Times New Roman" w:eastAsia="Times New Roman" w:hAnsi="Times New Roman" w:cs="Times New Roman"/>
          <w:lang w:eastAsia="pl-PL"/>
        </w:rPr>
      </w:pPr>
      <w:r w:rsidRPr="002B5E89">
        <w:rPr>
          <w:rFonts w:ascii="Times New Roman" w:eastAsia="Times New Roman" w:hAnsi="Times New Roman" w:cs="Times New Roman"/>
          <w:i/>
          <w:sz w:val="18"/>
          <w:lang w:eastAsia="pl-PL"/>
        </w:rPr>
        <w:t>Źródło: Mapy klimatyczne IMGW</w:t>
      </w:r>
    </w:p>
    <w:p w14:paraId="15A6635C" w14:textId="77777777" w:rsidR="00993C21" w:rsidRPr="00993C21" w:rsidRDefault="00993C21" w:rsidP="00715CD5">
      <w:pPr>
        <w:spacing w:after="103"/>
        <w:ind w:left="50"/>
        <w:jc w:val="center"/>
        <w:rPr>
          <w:rFonts w:ascii="Times New Roman" w:eastAsia="Times New Roman" w:hAnsi="Times New Roman" w:cs="Times New Roman"/>
          <w:b/>
          <w:color w:val="FF0000"/>
          <w:lang w:eastAsia="pl-PL"/>
        </w:rPr>
      </w:pPr>
    </w:p>
    <w:p w14:paraId="2B3E8CED" w14:textId="77777777" w:rsidR="002B5E89" w:rsidRDefault="00715CD5" w:rsidP="002B5E89">
      <w:pPr>
        <w:keepNext/>
        <w:spacing w:after="84"/>
        <w:ind w:right="1616"/>
        <w:jc w:val="right"/>
      </w:pPr>
      <w:r w:rsidRPr="00993C21">
        <w:rPr>
          <w:rFonts w:ascii="Times New Roman" w:eastAsia="Times New Roman" w:hAnsi="Times New Roman" w:cs="Times New Roman"/>
          <w:noProof/>
          <w:color w:val="FF0000"/>
          <w:lang w:eastAsia="pl-PL"/>
        </w:rPr>
        <w:drawing>
          <wp:inline distT="0" distB="0" distL="0" distR="0" wp14:anchorId="5B21522C" wp14:editId="285A3F0A">
            <wp:extent cx="3657600" cy="3419475"/>
            <wp:effectExtent l="0" t="0" r="0" b="0"/>
            <wp:docPr id="5240" name="Picture 5240"/>
            <wp:cNvGraphicFramePr/>
            <a:graphic xmlns:a="http://schemas.openxmlformats.org/drawingml/2006/main">
              <a:graphicData uri="http://schemas.openxmlformats.org/drawingml/2006/picture">
                <pic:pic xmlns:pic="http://schemas.openxmlformats.org/drawingml/2006/picture">
                  <pic:nvPicPr>
                    <pic:cNvPr id="5240" name="Picture 5240"/>
                    <pic:cNvPicPr/>
                  </pic:nvPicPr>
                  <pic:blipFill>
                    <a:blip r:embed="rId16"/>
                    <a:stretch>
                      <a:fillRect/>
                    </a:stretch>
                  </pic:blipFill>
                  <pic:spPr>
                    <a:xfrm>
                      <a:off x="0" y="0"/>
                      <a:ext cx="3657600" cy="3419475"/>
                    </a:xfrm>
                    <a:prstGeom prst="rect">
                      <a:avLst/>
                    </a:prstGeom>
                  </pic:spPr>
                </pic:pic>
              </a:graphicData>
            </a:graphic>
          </wp:inline>
        </w:drawing>
      </w:r>
    </w:p>
    <w:p w14:paraId="19B12509" w14:textId="77777777" w:rsidR="000C3FEA" w:rsidRPr="002B5E89" w:rsidRDefault="002B5E89" w:rsidP="002B5E89">
      <w:pPr>
        <w:pStyle w:val="Legenda"/>
        <w:rPr>
          <w:rFonts w:ascii="Times New Roman" w:hAnsi="Times New Roman" w:cs="Times New Roman"/>
          <w:sz w:val="18"/>
        </w:rPr>
      </w:pPr>
      <w:bookmarkStart w:id="24" w:name="_Toc83994546"/>
      <w:r w:rsidRPr="002B5E89">
        <w:rPr>
          <w:rFonts w:ascii="Times New Roman" w:hAnsi="Times New Roman" w:cs="Times New Roman"/>
          <w:sz w:val="18"/>
        </w:rPr>
        <w:t xml:space="preserve">Rysunek </w:t>
      </w:r>
      <w:r w:rsidRPr="002B5E89">
        <w:rPr>
          <w:rFonts w:ascii="Times New Roman" w:hAnsi="Times New Roman" w:cs="Times New Roman"/>
          <w:sz w:val="18"/>
        </w:rPr>
        <w:fldChar w:fldCharType="begin"/>
      </w:r>
      <w:r w:rsidRPr="002B5E89">
        <w:rPr>
          <w:rFonts w:ascii="Times New Roman" w:hAnsi="Times New Roman" w:cs="Times New Roman"/>
          <w:sz w:val="18"/>
        </w:rPr>
        <w:instrText xml:space="preserve"> SEQ Rysunek \* ARABIC </w:instrText>
      </w:r>
      <w:r w:rsidRPr="002B5E89">
        <w:rPr>
          <w:rFonts w:ascii="Times New Roman" w:hAnsi="Times New Roman" w:cs="Times New Roman"/>
          <w:sz w:val="18"/>
        </w:rPr>
        <w:fldChar w:fldCharType="separate"/>
      </w:r>
      <w:r w:rsidR="004E7B87">
        <w:rPr>
          <w:rFonts w:ascii="Times New Roman" w:hAnsi="Times New Roman" w:cs="Times New Roman"/>
          <w:noProof/>
          <w:sz w:val="18"/>
        </w:rPr>
        <w:t>5</w:t>
      </w:r>
      <w:r w:rsidRPr="002B5E89">
        <w:rPr>
          <w:rFonts w:ascii="Times New Roman" w:hAnsi="Times New Roman" w:cs="Times New Roman"/>
          <w:sz w:val="18"/>
        </w:rPr>
        <w:fldChar w:fldCharType="end"/>
      </w:r>
      <w:r w:rsidRPr="002B5E89">
        <w:rPr>
          <w:rFonts w:ascii="Times New Roman" w:hAnsi="Times New Roman" w:cs="Times New Roman"/>
          <w:sz w:val="18"/>
          <w:lang w:val="pl-PL"/>
        </w:rPr>
        <w:t xml:space="preserve">. Średnia roczna temperatura w miesiącu lipcu z </w:t>
      </w:r>
      <w:proofErr w:type="spellStart"/>
      <w:r w:rsidRPr="002B5E89">
        <w:rPr>
          <w:rFonts w:ascii="Times New Roman" w:hAnsi="Times New Roman" w:cs="Times New Roman"/>
          <w:sz w:val="18"/>
          <w:lang w:val="pl-PL"/>
        </w:rPr>
        <w:t>wielolecia</w:t>
      </w:r>
      <w:bookmarkEnd w:id="24"/>
      <w:proofErr w:type="spellEnd"/>
    </w:p>
    <w:p w14:paraId="3BE681F1" w14:textId="77777777" w:rsidR="00715CD5" w:rsidRPr="002B5E89" w:rsidRDefault="00715CD5" w:rsidP="002B5E89">
      <w:pPr>
        <w:spacing w:after="0"/>
        <w:jc w:val="center"/>
        <w:rPr>
          <w:rFonts w:ascii="Times New Roman" w:eastAsia="Times New Roman" w:hAnsi="Times New Roman" w:cs="Times New Roman"/>
          <w:sz w:val="18"/>
          <w:szCs w:val="18"/>
          <w:lang w:eastAsia="pl-PL"/>
        </w:rPr>
      </w:pPr>
      <w:r w:rsidRPr="002B5E89">
        <w:rPr>
          <w:rFonts w:ascii="Times New Roman" w:eastAsia="Times New Roman" w:hAnsi="Times New Roman" w:cs="Times New Roman"/>
          <w:i/>
          <w:sz w:val="18"/>
          <w:szCs w:val="18"/>
          <w:lang w:eastAsia="pl-PL"/>
        </w:rPr>
        <w:t>Źródło: Mapy klimatyczne IMGW</w:t>
      </w:r>
    </w:p>
    <w:p w14:paraId="1513D2D2" w14:textId="77777777" w:rsidR="00715CD5" w:rsidRPr="00993C21" w:rsidRDefault="00715CD5" w:rsidP="00715CD5">
      <w:pPr>
        <w:spacing w:after="0"/>
        <w:ind w:left="50"/>
        <w:jc w:val="center"/>
        <w:rPr>
          <w:rFonts w:ascii="Times New Roman" w:eastAsia="Times New Roman" w:hAnsi="Times New Roman" w:cs="Times New Roman"/>
          <w:color w:val="FF0000"/>
          <w:lang w:eastAsia="pl-PL"/>
        </w:rPr>
      </w:pPr>
      <w:r w:rsidRPr="00993C21">
        <w:rPr>
          <w:rFonts w:ascii="Times New Roman" w:eastAsia="Times New Roman" w:hAnsi="Times New Roman" w:cs="Times New Roman"/>
          <w:b/>
          <w:color w:val="FF0000"/>
          <w:lang w:eastAsia="pl-PL"/>
        </w:rPr>
        <w:t xml:space="preserve"> </w:t>
      </w:r>
    </w:p>
    <w:p w14:paraId="348B74B8" w14:textId="77777777" w:rsidR="002B5E89" w:rsidRDefault="00715CD5" w:rsidP="002B5E89">
      <w:pPr>
        <w:keepNext/>
        <w:spacing w:after="145"/>
        <w:ind w:left="1656"/>
      </w:pPr>
      <w:r w:rsidRPr="00993C21">
        <w:rPr>
          <w:rFonts w:ascii="Times New Roman" w:eastAsia="Times New Roman" w:hAnsi="Times New Roman" w:cs="Times New Roman"/>
          <w:noProof/>
          <w:color w:val="FF0000"/>
          <w:lang w:eastAsia="pl-PL"/>
        </w:rPr>
        <w:lastRenderedPageBreak/>
        <w:drawing>
          <wp:inline distT="0" distB="0" distL="0" distR="0" wp14:anchorId="29311DC1" wp14:editId="5C4F34A7">
            <wp:extent cx="3657600" cy="3420110"/>
            <wp:effectExtent l="0" t="0" r="0" b="0"/>
            <wp:docPr id="5268" name="Picture 5268"/>
            <wp:cNvGraphicFramePr/>
            <a:graphic xmlns:a="http://schemas.openxmlformats.org/drawingml/2006/main">
              <a:graphicData uri="http://schemas.openxmlformats.org/drawingml/2006/picture">
                <pic:pic xmlns:pic="http://schemas.openxmlformats.org/drawingml/2006/picture">
                  <pic:nvPicPr>
                    <pic:cNvPr id="5268" name="Picture 5268"/>
                    <pic:cNvPicPr/>
                  </pic:nvPicPr>
                  <pic:blipFill>
                    <a:blip r:embed="rId17"/>
                    <a:stretch>
                      <a:fillRect/>
                    </a:stretch>
                  </pic:blipFill>
                  <pic:spPr>
                    <a:xfrm>
                      <a:off x="0" y="0"/>
                      <a:ext cx="3657600" cy="3420110"/>
                    </a:xfrm>
                    <a:prstGeom prst="rect">
                      <a:avLst/>
                    </a:prstGeom>
                  </pic:spPr>
                </pic:pic>
              </a:graphicData>
            </a:graphic>
          </wp:inline>
        </w:drawing>
      </w:r>
    </w:p>
    <w:p w14:paraId="650973AF" w14:textId="77777777" w:rsidR="000C3FEA" w:rsidRPr="002B5E89" w:rsidRDefault="002B5E89" w:rsidP="002B5E89">
      <w:pPr>
        <w:pStyle w:val="Legenda"/>
        <w:rPr>
          <w:rFonts w:ascii="Times New Roman" w:hAnsi="Times New Roman" w:cs="Times New Roman"/>
          <w:sz w:val="18"/>
        </w:rPr>
      </w:pPr>
      <w:bookmarkStart w:id="25" w:name="_Toc83994547"/>
      <w:r w:rsidRPr="002B5E89">
        <w:rPr>
          <w:rFonts w:ascii="Times New Roman" w:hAnsi="Times New Roman" w:cs="Times New Roman"/>
          <w:sz w:val="18"/>
        </w:rPr>
        <w:t xml:space="preserve">Rysunek </w:t>
      </w:r>
      <w:r w:rsidRPr="002B5E89">
        <w:rPr>
          <w:rFonts w:ascii="Times New Roman" w:hAnsi="Times New Roman" w:cs="Times New Roman"/>
          <w:sz w:val="18"/>
        </w:rPr>
        <w:fldChar w:fldCharType="begin"/>
      </w:r>
      <w:r w:rsidRPr="002B5E89">
        <w:rPr>
          <w:rFonts w:ascii="Times New Roman" w:hAnsi="Times New Roman" w:cs="Times New Roman"/>
          <w:sz w:val="18"/>
        </w:rPr>
        <w:instrText xml:space="preserve"> SEQ Rysunek \* ARABIC </w:instrText>
      </w:r>
      <w:r w:rsidRPr="002B5E89">
        <w:rPr>
          <w:rFonts w:ascii="Times New Roman" w:hAnsi="Times New Roman" w:cs="Times New Roman"/>
          <w:sz w:val="18"/>
        </w:rPr>
        <w:fldChar w:fldCharType="separate"/>
      </w:r>
      <w:r w:rsidR="004E7B87">
        <w:rPr>
          <w:rFonts w:ascii="Times New Roman" w:hAnsi="Times New Roman" w:cs="Times New Roman"/>
          <w:noProof/>
          <w:sz w:val="18"/>
        </w:rPr>
        <w:t>6</w:t>
      </w:r>
      <w:r w:rsidRPr="002B5E89">
        <w:rPr>
          <w:rFonts w:ascii="Times New Roman" w:hAnsi="Times New Roman" w:cs="Times New Roman"/>
          <w:sz w:val="18"/>
        </w:rPr>
        <w:fldChar w:fldCharType="end"/>
      </w:r>
      <w:r w:rsidRPr="002B5E89">
        <w:rPr>
          <w:rFonts w:ascii="Times New Roman" w:hAnsi="Times New Roman" w:cs="Times New Roman"/>
          <w:sz w:val="18"/>
          <w:lang w:val="pl-PL"/>
        </w:rPr>
        <w:t xml:space="preserve">. Średnia roczna temperatura w miesiącu styczniu z </w:t>
      </w:r>
      <w:proofErr w:type="spellStart"/>
      <w:r w:rsidRPr="002B5E89">
        <w:rPr>
          <w:rFonts w:ascii="Times New Roman" w:hAnsi="Times New Roman" w:cs="Times New Roman"/>
          <w:sz w:val="18"/>
          <w:lang w:val="pl-PL"/>
        </w:rPr>
        <w:t>wielolecia</w:t>
      </w:r>
      <w:bookmarkEnd w:id="25"/>
      <w:proofErr w:type="spellEnd"/>
    </w:p>
    <w:p w14:paraId="36A7ED4C" w14:textId="77777777" w:rsidR="00715CD5" w:rsidRPr="002B5E89" w:rsidRDefault="00715CD5" w:rsidP="002B5E89">
      <w:pPr>
        <w:spacing w:after="0"/>
        <w:jc w:val="center"/>
        <w:rPr>
          <w:rFonts w:ascii="Times New Roman" w:eastAsia="Times New Roman" w:hAnsi="Times New Roman" w:cs="Times New Roman"/>
          <w:sz w:val="18"/>
          <w:szCs w:val="18"/>
          <w:lang w:eastAsia="pl-PL"/>
        </w:rPr>
      </w:pPr>
      <w:r w:rsidRPr="002B5E89">
        <w:rPr>
          <w:rFonts w:ascii="Times New Roman" w:eastAsia="Times New Roman" w:hAnsi="Times New Roman" w:cs="Times New Roman"/>
          <w:i/>
          <w:sz w:val="18"/>
          <w:szCs w:val="18"/>
          <w:lang w:eastAsia="pl-PL"/>
        </w:rPr>
        <w:t>Źródło: Mapy klimatyczne IMGW</w:t>
      </w:r>
    </w:p>
    <w:p w14:paraId="63474596" w14:textId="77777777" w:rsidR="002B5E89" w:rsidRDefault="002B5E89" w:rsidP="00715CD5">
      <w:pPr>
        <w:keepNext/>
        <w:keepLines/>
        <w:spacing w:after="146" w:line="248" w:lineRule="auto"/>
        <w:ind w:left="-5" w:right="6440" w:hanging="10"/>
        <w:outlineLvl w:val="4"/>
        <w:rPr>
          <w:rFonts w:ascii="Times New Roman" w:eastAsia="Times New Roman" w:hAnsi="Times New Roman" w:cs="Times New Roman"/>
          <w:b/>
          <w:i/>
          <w:color w:val="000000"/>
          <w:sz w:val="24"/>
          <w:lang w:eastAsia="pl-PL"/>
        </w:rPr>
      </w:pPr>
    </w:p>
    <w:p w14:paraId="4045888C" w14:textId="77777777" w:rsidR="00715CD5" w:rsidRPr="00715CD5" w:rsidRDefault="00715CD5" w:rsidP="002B5E89">
      <w:pPr>
        <w:keepNext/>
        <w:keepLines/>
        <w:spacing w:after="0" w:line="360" w:lineRule="auto"/>
        <w:outlineLvl w:val="4"/>
        <w:rPr>
          <w:rFonts w:ascii="Times New Roman" w:eastAsia="Times New Roman" w:hAnsi="Times New Roman" w:cs="Times New Roman"/>
          <w:b/>
          <w:color w:val="000000"/>
          <w:sz w:val="24"/>
          <w:lang w:eastAsia="pl-PL"/>
        </w:rPr>
      </w:pPr>
      <w:r w:rsidRPr="00715CD5">
        <w:rPr>
          <w:rFonts w:ascii="Times New Roman" w:eastAsia="Times New Roman" w:hAnsi="Times New Roman" w:cs="Times New Roman"/>
          <w:b/>
          <w:i/>
          <w:color w:val="000000"/>
          <w:sz w:val="24"/>
          <w:lang w:eastAsia="pl-PL"/>
        </w:rPr>
        <w:t>Jakość powietrza</w:t>
      </w:r>
      <w:r w:rsidRPr="00715CD5">
        <w:rPr>
          <w:rFonts w:ascii="Times New Roman" w:eastAsia="Times New Roman" w:hAnsi="Times New Roman" w:cs="Times New Roman"/>
          <w:color w:val="000000"/>
          <w:sz w:val="24"/>
          <w:lang w:eastAsia="pl-PL"/>
        </w:rPr>
        <w:t xml:space="preserve"> </w:t>
      </w:r>
    </w:p>
    <w:p w14:paraId="469442C4" w14:textId="77777777" w:rsidR="00715CD5" w:rsidRPr="00715CD5" w:rsidRDefault="00715CD5" w:rsidP="00715CD5">
      <w:pPr>
        <w:spacing w:after="5" w:line="383"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O jakości powietrza decyduje wielkość i przestrzenny rozkład</w:t>
      </w:r>
      <w:r w:rsidR="002B5E89">
        <w:rPr>
          <w:rFonts w:ascii="Times New Roman" w:eastAsia="Times New Roman" w:hAnsi="Times New Roman" w:cs="Times New Roman"/>
          <w:color w:val="000000"/>
          <w:lang w:eastAsia="pl-PL"/>
        </w:rPr>
        <w:t xml:space="preserve"> emisji ze wszystkich źródeł  z </w:t>
      </w:r>
      <w:r w:rsidRPr="00715CD5">
        <w:rPr>
          <w:rFonts w:ascii="Times New Roman" w:eastAsia="Times New Roman" w:hAnsi="Times New Roman" w:cs="Times New Roman"/>
          <w:color w:val="000000"/>
          <w:lang w:eastAsia="pl-PL"/>
        </w:rPr>
        <w:t>uwzględnieniem przepływów transgranicznych i przemian f</w:t>
      </w:r>
      <w:r w:rsidR="002B5E89">
        <w:rPr>
          <w:rFonts w:ascii="Times New Roman" w:eastAsia="Times New Roman" w:hAnsi="Times New Roman" w:cs="Times New Roman"/>
          <w:color w:val="000000"/>
          <w:lang w:eastAsia="pl-PL"/>
        </w:rPr>
        <w:t>izykochemicznych zachodzących w </w:t>
      </w:r>
      <w:r w:rsidRPr="00715CD5">
        <w:rPr>
          <w:rFonts w:ascii="Times New Roman" w:eastAsia="Times New Roman" w:hAnsi="Times New Roman" w:cs="Times New Roman"/>
          <w:color w:val="000000"/>
          <w:lang w:eastAsia="pl-PL"/>
        </w:rPr>
        <w:t xml:space="preserve">atmosferze. Przestrzenny rozkład emisji na terenie województwa </w:t>
      </w:r>
      <w:r w:rsidR="00A5749E">
        <w:rPr>
          <w:rFonts w:ascii="Times New Roman" w:eastAsia="Times New Roman" w:hAnsi="Times New Roman" w:cs="Times New Roman"/>
          <w:color w:val="000000"/>
          <w:lang w:eastAsia="pl-PL"/>
        </w:rPr>
        <w:t>mazowieckiego</w:t>
      </w:r>
      <w:r w:rsidRPr="00715CD5">
        <w:rPr>
          <w:rFonts w:ascii="Times New Roman" w:eastAsia="Times New Roman" w:hAnsi="Times New Roman" w:cs="Times New Roman"/>
          <w:color w:val="000000"/>
          <w:lang w:eastAsia="pl-PL"/>
        </w:rPr>
        <w:t xml:space="preserve"> jest zróżnicowany. Dla celów oceny jakości powietrza oraz uchwalania i realizacji programów jego ochrony na terenie kraju ustanowione zostały strefy. Wyznaczono je w oparciu o podział administracyjny kraju. Swymi granicami obejmują aglomeracje, miasta powyżej 100 tys. mieszkańców oraz pozostałe obszary leżące w granicach województwa. W tym ujęciu w województwie </w:t>
      </w:r>
      <w:r w:rsidR="00A5749E">
        <w:rPr>
          <w:rFonts w:ascii="Times New Roman" w:eastAsia="Times New Roman" w:hAnsi="Times New Roman" w:cs="Times New Roman"/>
          <w:color w:val="000000"/>
          <w:lang w:eastAsia="pl-PL"/>
        </w:rPr>
        <w:t>mazowieckim</w:t>
      </w:r>
      <w:r w:rsidRPr="00715CD5">
        <w:rPr>
          <w:rFonts w:ascii="Times New Roman" w:eastAsia="Times New Roman" w:hAnsi="Times New Roman" w:cs="Times New Roman"/>
          <w:color w:val="000000"/>
          <w:lang w:eastAsia="pl-PL"/>
        </w:rPr>
        <w:t xml:space="preserve"> znajdują się </w:t>
      </w:r>
      <w:r w:rsidR="00A5749E">
        <w:rPr>
          <w:rFonts w:ascii="Times New Roman" w:eastAsia="Times New Roman" w:hAnsi="Times New Roman" w:cs="Times New Roman"/>
          <w:color w:val="000000"/>
          <w:lang w:eastAsia="pl-PL"/>
        </w:rPr>
        <w:t>cztery</w:t>
      </w:r>
      <w:r w:rsidRPr="00715CD5">
        <w:rPr>
          <w:rFonts w:ascii="Times New Roman" w:eastAsia="Times New Roman" w:hAnsi="Times New Roman" w:cs="Times New Roman"/>
          <w:color w:val="000000"/>
          <w:lang w:eastAsia="pl-PL"/>
        </w:rPr>
        <w:t xml:space="preserve"> strefy – </w:t>
      </w:r>
      <w:r w:rsidRPr="00715CD5">
        <w:rPr>
          <w:rFonts w:ascii="Times New Roman" w:eastAsia="Times New Roman" w:hAnsi="Times New Roman" w:cs="Times New Roman"/>
          <w:b/>
          <w:color w:val="000000"/>
          <w:lang w:eastAsia="pl-PL"/>
        </w:rPr>
        <w:t xml:space="preserve">aglomeracja </w:t>
      </w:r>
      <w:r w:rsidR="00A5749E">
        <w:rPr>
          <w:rFonts w:ascii="Times New Roman" w:eastAsia="Times New Roman" w:hAnsi="Times New Roman" w:cs="Times New Roman"/>
          <w:b/>
          <w:color w:val="000000"/>
          <w:lang w:eastAsia="pl-PL"/>
        </w:rPr>
        <w:t>warszawska</w:t>
      </w:r>
      <w:r w:rsidRPr="00715CD5">
        <w:rPr>
          <w:rFonts w:ascii="Times New Roman" w:eastAsia="Times New Roman" w:hAnsi="Times New Roman" w:cs="Times New Roman"/>
          <w:b/>
          <w:color w:val="000000"/>
          <w:lang w:eastAsia="pl-PL"/>
        </w:rPr>
        <w:t xml:space="preserve">, miasto </w:t>
      </w:r>
      <w:r w:rsidR="00A5749E">
        <w:rPr>
          <w:rFonts w:ascii="Times New Roman" w:eastAsia="Times New Roman" w:hAnsi="Times New Roman" w:cs="Times New Roman"/>
          <w:b/>
          <w:color w:val="000000"/>
          <w:lang w:eastAsia="pl-PL"/>
        </w:rPr>
        <w:t>Płock, miasto Radom</w:t>
      </w:r>
      <w:r w:rsidRPr="00715CD5">
        <w:rPr>
          <w:rFonts w:ascii="Times New Roman" w:eastAsia="Times New Roman" w:hAnsi="Times New Roman" w:cs="Times New Roman"/>
          <w:b/>
          <w:color w:val="000000"/>
          <w:lang w:eastAsia="pl-PL"/>
        </w:rPr>
        <w:t xml:space="preserve"> </w:t>
      </w:r>
      <w:r w:rsidRPr="00715CD5">
        <w:rPr>
          <w:rFonts w:ascii="Times New Roman" w:eastAsia="Times New Roman" w:hAnsi="Times New Roman" w:cs="Times New Roman"/>
          <w:color w:val="000000"/>
          <w:lang w:eastAsia="pl-PL"/>
        </w:rPr>
        <w:t xml:space="preserve">oraz pozostała część województwa zwana </w:t>
      </w:r>
      <w:r w:rsidRPr="00715CD5">
        <w:rPr>
          <w:rFonts w:ascii="Times New Roman" w:eastAsia="Times New Roman" w:hAnsi="Times New Roman" w:cs="Times New Roman"/>
          <w:b/>
          <w:color w:val="000000"/>
          <w:lang w:eastAsia="pl-PL"/>
        </w:rPr>
        <w:t xml:space="preserve">strefą </w:t>
      </w:r>
      <w:r w:rsidR="00A5749E">
        <w:rPr>
          <w:rFonts w:ascii="Times New Roman" w:eastAsia="Times New Roman" w:hAnsi="Times New Roman" w:cs="Times New Roman"/>
          <w:b/>
          <w:color w:val="000000"/>
          <w:lang w:eastAsia="pl-PL"/>
        </w:rPr>
        <w:t>mazowiecką</w:t>
      </w:r>
      <w:r w:rsidRPr="00715CD5">
        <w:rPr>
          <w:rFonts w:ascii="Times New Roman" w:eastAsia="Times New Roman" w:hAnsi="Times New Roman" w:cs="Times New Roman"/>
          <w:b/>
          <w:color w:val="000000"/>
          <w:lang w:eastAsia="pl-PL"/>
        </w:rPr>
        <w:t>.</w:t>
      </w:r>
      <w:r w:rsidRPr="00715CD5">
        <w:rPr>
          <w:rFonts w:ascii="Times New Roman" w:eastAsia="Times New Roman" w:hAnsi="Times New Roman" w:cs="Times New Roman"/>
          <w:color w:val="000000"/>
          <w:lang w:eastAsia="pl-PL"/>
        </w:rPr>
        <w:t xml:space="preserve"> Podstawą klasyfikacji stref w rocznej ocenie jakości powietrza są wartości poziomów: </w:t>
      </w:r>
    </w:p>
    <w:p w14:paraId="40D24639" w14:textId="77777777" w:rsidR="002B5E89" w:rsidRDefault="00715CD5" w:rsidP="000170E9">
      <w:pPr>
        <w:pStyle w:val="Akapitzlist"/>
        <w:numPr>
          <w:ilvl w:val="0"/>
          <w:numId w:val="34"/>
        </w:numPr>
        <w:spacing w:line="376" w:lineRule="auto"/>
        <w:ind w:right="3"/>
      </w:pPr>
      <w:r w:rsidRPr="002B5E89">
        <w:t xml:space="preserve">dopuszczalnego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przekroczony, </w:t>
      </w:r>
    </w:p>
    <w:p w14:paraId="5DDCDD8F" w14:textId="77777777" w:rsidR="002B5E89" w:rsidRDefault="00715CD5" w:rsidP="000170E9">
      <w:pPr>
        <w:pStyle w:val="Akapitzlist"/>
        <w:numPr>
          <w:ilvl w:val="0"/>
          <w:numId w:val="34"/>
        </w:numPr>
        <w:spacing w:line="376" w:lineRule="auto"/>
        <w:ind w:right="3"/>
      </w:pPr>
      <w:r w:rsidRPr="002B5E89">
        <w:t xml:space="preserve">docelowego - oznacza poziom substancji w powietrzu ustalony w celu unikania, zapobiegania lub ograniczania szkodliwego oddziaływania na zdrowie ludzkie lub środowisko jako całość, który ma być osiągnięty tam gdzie to możliwe w określonym czasie, </w:t>
      </w:r>
    </w:p>
    <w:p w14:paraId="7D2CA384" w14:textId="77777777" w:rsidR="00715CD5" w:rsidRPr="002B5E89" w:rsidRDefault="00715CD5" w:rsidP="000170E9">
      <w:pPr>
        <w:pStyle w:val="Akapitzlist"/>
        <w:numPr>
          <w:ilvl w:val="0"/>
          <w:numId w:val="34"/>
        </w:numPr>
        <w:spacing w:line="376" w:lineRule="auto"/>
        <w:ind w:right="3"/>
      </w:pPr>
      <w:r w:rsidRPr="002B5E89">
        <w:lastRenderedPageBreak/>
        <w:t xml:space="preserve">poziomu celu długoterminowego - oznacza poziom substancji w powietrzu, który należy osiągnąć w dłuższej perspektywie z wyjątkiem przypadków, gdy nie jest to możliwe w drodze zastosowania proporcjonalnych środków – w celu zapewnienia skutecznej ochrony zdrowia ludzkiego i środowiska. </w:t>
      </w:r>
    </w:p>
    <w:p w14:paraId="348A06B9" w14:textId="77777777" w:rsidR="00715CD5" w:rsidRPr="00715CD5" w:rsidRDefault="00715CD5" w:rsidP="00715CD5">
      <w:pPr>
        <w:spacing w:after="34" w:line="377"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Oprócz wyżej wymienionych poziomów określony jest również poziom krytyczny, po przekroczeniu którego mogą wystąpić bezpośrednie niepożądane skutki w odniesieniu do komponentów przyrody, ale nie w odniesieniu do człowieka, oraz margines tolerancji, który określa procentową część poziomu dopuszczalnego, o którą poziom ten może zostać przekro</w:t>
      </w:r>
      <w:r w:rsidR="002B5E89">
        <w:rPr>
          <w:rFonts w:ascii="Times New Roman" w:eastAsia="Times New Roman" w:hAnsi="Times New Roman" w:cs="Times New Roman"/>
          <w:color w:val="000000"/>
          <w:lang w:eastAsia="pl-PL"/>
        </w:rPr>
        <w:t>czony. W wyniku klasyfikacji, w </w:t>
      </w:r>
      <w:r w:rsidRPr="00715CD5">
        <w:rPr>
          <w:rFonts w:ascii="Times New Roman" w:eastAsia="Times New Roman" w:hAnsi="Times New Roman" w:cs="Times New Roman"/>
          <w:color w:val="000000"/>
          <w:lang w:eastAsia="pl-PL"/>
        </w:rPr>
        <w:t xml:space="preserve">zależności od analizy stężeń w danej strefie, można wydzielić następujące klasy stref: </w:t>
      </w:r>
    </w:p>
    <w:p w14:paraId="2E30C625" w14:textId="77777777" w:rsidR="00715CD5" w:rsidRPr="00715CD5" w:rsidRDefault="00715CD5" w:rsidP="006B616C">
      <w:pPr>
        <w:numPr>
          <w:ilvl w:val="0"/>
          <w:numId w:val="5"/>
        </w:numPr>
        <w:spacing w:after="5" w:line="399" w:lineRule="auto"/>
        <w:ind w:right="3" w:hanging="35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klasa A – stężenia zanieczyszczeń na terenie strefy nie przekraczają poziomów dopuszczalnych lub poziomów docelowych, </w:t>
      </w:r>
    </w:p>
    <w:p w14:paraId="202E323D" w14:textId="77777777" w:rsidR="00715CD5" w:rsidRPr="00715CD5" w:rsidRDefault="00715CD5" w:rsidP="006B616C">
      <w:pPr>
        <w:numPr>
          <w:ilvl w:val="0"/>
          <w:numId w:val="5"/>
        </w:numPr>
        <w:spacing w:after="26" w:line="386" w:lineRule="auto"/>
        <w:ind w:right="3" w:hanging="35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klasa B – stężenia zanieczyszczeń na terenie strefy przekraczają poziomy dopuszczalne lecz nie przekraczają poziomów dopuszczalnych powiększonych o margines tolerancji, </w:t>
      </w:r>
    </w:p>
    <w:p w14:paraId="274A1BDD" w14:textId="77777777" w:rsidR="00715CD5" w:rsidRPr="00715CD5" w:rsidRDefault="00715CD5" w:rsidP="006B616C">
      <w:pPr>
        <w:numPr>
          <w:ilvl w:val="0"/>
          <w:numId w:val="5"/>
        </w:numPr>
        <w:spacing w:after="5" w:line="376" w:lineRule="auto"/>
        <w:ind w:right="3" w:hanging="35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klasa C – stężenia zanieczyszczeń na terenie strefy przekraczają poziomy dopuszczalne powiększone o margines tolerancji, w przypadku gdy margines tolerancji nie jest określony – poziomy dopuszczalne i poziomy docelowe. </w:t>
      </w:r>
    </w:p>
    <w:p w14:paraId="611BAE9F" w14:textId="77777777" w:rsidR="00715CD5" w:rsidRPr="00715CD5" w:rsidRDefault="00715CD5" w:rsidP="00715CD5">
      <w:pPr>
        <w:spacing w:after="158"/>
        <w:ind w:left="718" w:right="3"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Dla ozonu: </w:t>
      </w:r>
    </w:p>
    <w:p w14:paraId="7E06F295" w14:textId="77777777" w:rsidR="00715CD5" w:rsidRPr="00715CD5" w:rsidRDefault="00715CD5" w:rsidP="006B616C">
      <w:pPr>
        <w:numPr>
          <w:ilvl w:val="0"/>
          <w:numId w:val="5"/>
        </w:numPr>
        <w:spacing w:after="122"/>
        <w:ind w:right="3" w:hanging="35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klasa D1 – stężenia ozonu nie przekraczają poziomu celu długoterminowego, </w:t>
      </w:r>
    </w:p>
    <w:p w14:paraId="6B9542C0" w14:textId="77777777" w:rsidR="00715CD5" w:rsidRPr="00715CD5" w:rsidRDefault="00715CD5" w:rsidP="006B616C">
      <w:pPr>
        <w:numPr>
          <w:ilvl w:val="0"/>
          <w:numId w:val="5"/>
        </w:numPr>
        <w:spacing w:after="48" w:line="364" w:lineRule="auto"/>
        <w:ind w:right="3" w:hanging="35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klasa D2 – stężenia ozonu przekraczają poziom celu długoterminowego, oraz dla PM2.5: </w:t>
      </w:r>
    </w:p>
    <w:p w14:paraId="582EAD12" w14:textId="77777777" w:rsidR="00A5749E" w:rsidRPr="00A5749E" w:rsidRDefault="00715CD5" w:rsidP="006B616C">
      <w:pPr>
        <w:numPr>
          <w:ilvl w:val="0"/>
          <w:numId w:val="5"/>
        </w:numPr>
        <w:spacing w:after="5" w:line="360" w:lineRule="auto"/>
        <w:ind w:right="3" w:hanging="35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klasa A – stężenia zanieczyszczeń na terenie strefy nie p</w:t>
      </w:r>
      <w:r w:rsidR="00A5749E">
        <w:rPr>
          <w:rFonts w:ascii="Times New Roman" w:eastAsia="Times New Roman" w:hAnsi="Times New Roman" w:cs="Times New Roman"/>
          <w:color w:val="000000"/>
          <w:lang w:eastAsia="pl-PL"/>
        </w:rPr>
        <w:t>rzekraczają poziomu docelowego</w:t>
      </w:r>
    </w:p>
    <w:p w14:paraId="11B265FB" w14:textId="77777777" w:rsidR="00715CD5" w:rsidRPr="00715CD5" w:rsidRDefault="00715CD5" w:rsidP="006B616C">
      <w:pPr>
        <w:numPr>
          <w:ilvl w:val="0"/>
          <w:numId w:val="5"/>
        </w:numPr>
        <w:spacing w:after="5" w:line="360" w:lineRule="auto"/>
        <w:ind w:right="3" w:hanging="35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klasa C2 – stężenia PM2.5 przekraczają poziom docelowy. </w:t>
      </w:r>
    </w:p>
    <w:p w14:paraId="03FF0AE1" w14:textId="77777777" w:rsidR="00715CD5" w:rsidRPr="00715CD5" w:rsidRDefault="00715CD5" w:rsidP="00655E92">
      <w:pPr>
        <w:spacing w:after="5" w:line="396"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Klasy stref dla zanieczyszczeń oraz wymagane działania w zależności od ich poziomu stężeń przedstawia</w:t>
      </w:r>
      <w:r w:rsidR="00655E92">
        <w:rPr>
          <w:rFonts w:ascii="Times New Roman" w:eastAsia="Times New Roman" w:hAnsi="Times New Roman" w:cs="Times New Roman"/>
          <w:color w:val="000000"/>
          <w:lang w:eastAsia="pl-PL"/>
        </w:rPr>
        <w:t xml:space="preserve"> tabela poniżej. </w:t>
      </w:r>
    </w:p>
    <w:p w14:paraId="6A511228" w14:textId="77777777" w:rsidR="00655E92" w:rsidRPr="00655E92" w:rsidRDefault="00655E92" w:rsidP="00655E92">
      <w:pPr>
        <w:pStyle w:val="Legenda"/>
        <w:keepNext/>
        <w:rPr>
          <w:rFonts w:ascii="Times New Roman" w:hAnsi="Times New Roman" w:cs="Times New Roman"/>
          <w:sz w:val="18"/>
        </w:rPr>
      </w:pPr>
      <w:bookmarkStart w:id="26" w:name="_Toc83906456"/>
      <w:r w:rsidRPr="00655E92">
        <w:rPr>
          <w:rFonts w:ascii="Times New Roman" w:hAnsi="Times New Roman" w:cs="Times New Roman"/>
          <w:sz w:val="18"/>
        </w:rPr>
        <w:t xml:space="preserve">Tabela </w:t>
      </w:r>
      <w:r w:rsidRPr="00655E92">
        <w:rPr>
          <w:rFonts w:ascii="Times New Roman" w:hAnsi="Times New Roman" w:cs="Times New Roman"/>
          <w:sz w:val="18"/>
        </w:rPr>
        <w:fldChar w:fldCharType="begin"/>
      </w:r>
      <w:r w:rsidRPr="00655E92">
        <w:rPr>
          <w:rFonts w:ascii="Times New Roman" w:hAnsi="Times New Roman" w:cs="Times New Roman"/>
          <w:sz w:val="18"/>
        </w:rPr>
        <w:instrText xml:space="preserve"> SEQ Tabela \* ARABIC </w:instrText>
      </w:r>
      <w:r w:rsidRPr="00655E92">
        <w:rPr>
          <w:rFonts w:ascii="Times New Roman" w:hAnsi="Times New Roman" w:cs="Times New Roman"/>
          <w:sz w:val="18"/>
        </w:rPr>
        <w:fldChar w:fldCharType="separate"/>
      </w:r>
      <w:r w:rsidR="004E7B87">
        <w:rPr>
          <w:rFonts w:ascii="Times New Roman" w:hAnsi="Times New Roman" w:cs="Times New Roman"/>
          <w:noProof/>
          <w:sz w:val="18"/>
        </w:rPr>
        <w:t>6</w:t>
      </w:r>
      <w:r w:rsidRPr="00655E92">
        <w:rPr>
          <w:rFonts w:ascii="Times New Roman" w:hAnsi="Times New Roman" w:cs="Times New Roman"/>
          <w:sz w:val="18"/>
        </w:rPr>
        <w:fldChar w:fldCharType="end"/>
      </w:r>
      <w:r w:rsidRPr="00655E92">
        <w:rPr>
          <w:rFonts w:ascii="Times New Roman" w:hAnsi="Times New Roman" w:cs="Times New Roman"/>
          <w:sz w:val="18"/>
          <w:lang w:val="pl-PL"/>
        </w:rPr>
        <w:t>. Klasy stref i wymagane działania w zależności od poziomu stężeń zanieczyszczenia</w:t>
      </w:r>
      <w:bookmarkEnd w:id="26"/>
    </w:p>
    <w:tbl>
      <w:tblPr>
        <w:tblStyle w:val="TableGrid"/>
        <w:tblW w:w="10102" w:type="dxa"/>
        <w:tblInd w:w="-514" w:type="dxa"/>
        <w:tblCellMar>
          <w:left w:w="53" w:type="dxa"/>
          <w:right w:w="18" w:type="dxa"/>
        </w:tblCellMar>
        <w:tblLook w:val="04A0" w:firstRow="1" w:lastRow="0" w:firstColumn="1" w:lastColumn="0" w:noHBand="0" w:noVBand="1"/>
      </w:tblPr>
      <w:tblGrid>
        <w:gridCol w:w="3157"/>
        <w:gridCol w:w="1867"/>
        <w:gridCol w:w="2434"/>
        <w:gridCol w:w="2644"/>
      </w:tblGrid>
      <w:tr w:rsidR="00715CD5" w:rsidRPr="00715CD5" w14:paraId="6CD8D4BF" w14:textId="77777777" w:rsidTr="00715CD5">
        <w:trPr>
          <w:trHeight w:val="549"/>
        </w:trPr>
        <w:tc>
          <w:tcPr>
            <w:tcW w:w="3157" w:type="dxa"/>
            <w:tcBorders>
              <w:top w:val="single" w:sz="4" w:space="0" w:color="auto"/>
              <w:left w:val="single" w:sz="4" w:space="0" w:color="auto"/>
              <w:bottom w:val="single" w:sz="4" w:space="0" w:color="auto"/>
              <w:right w:val="single" w:sz="4" w:space="0" w:color="auto"/>
            </w:tcBorders>
            <w:shd w:val="clear" w:color="auto" w:fill="92D050"/>
            <w:vAlign w:val="center"/>
          </w:tcPr>
          <w:p w14:paraId="4332801E" w14:textId="77777777" w:rsidR="00715CD5" w:rsidRPr="00715CD5" w:rsidRDefault="00715CD5" w:rsidP="00715CD5">
            <w:pPr>
              <w:ind w:right="78"/>
              <w:jc w:val="center"/>
              <w:rPr>
                <w:rFonts w:ascii="Times New Roman" w:eastAsia="Times New Roman" w:hAnsi="Times New Roman" w:cs="Times New Roman"/>
                <w:color w:val="000000"/>
              </w:rPr>
            </w:pPr>
            <w:r w:rsidRPr="00715CD5">
              <w:rPr>
                <w:rFonts w:ascii="Times New Roman" w:eastAsia="Times New Roman" w:hAnsi="Times New Roman" w:cs="Times New Roman"/>
                <w:b/>
                <w:color w:val="000000"/>
                <w:sz w:val="18"/>
              </w:rPr>
              <w:t xml:space="preserve">Poziom stężeń </w:t>
            </w:r>
          </w:p>
        </w:tc>
        <w:tc>
          <w:tcPr>
            <w:tcW w:w="1867" w:type="dxa"/>
            <w:tcBorders>
              <w:top w:val="single" w:sz="4" w:space="0" w:color="auto"/>
              <w:left w:val="single" w:sz="4" w:space="0" w:color="auto"/>
              <w:bottom w:val="single" w:sz="4" w:space="0" w:color="auto"/>
              <w:right w:val="single" w:sz="4" w:space="0" w:color="auto"/>
            </w:tcBorders>
            <w:shd w:val="clear" w:color="auto" w:fill="92D050"/>
            <w:vAlign w:val="center"/>
          </w:tcPr>
          <w:p w14:paraId="0369D4D8" w14:textId="77777777" w:rsidR="00715CD5" w:rsidRPr="00715CD5" w:rsidRDefault="00715CD5" w:rsidP="00715CD5">
            <w:pPr>
              <w:ind w:right="77"/>
              <w:jc w:val="center"/>
              <w:rPr>
                <w:rFonts w:ascii="Times New Roman" w:eastAsia="Times New Roman" w:hAnsi="Times New Roman" w:cs="Times New Roman"/>
                <w:color w:val="000000"/>
              </w:rPr>
            </w:pPr>
            <w:r w:rsidRPr="00715CD5">
              <w:rPr>
                <w:rFonts w:ascii="Times New Roman" w:eastAsia="Times New Roman" w:hAnsi="Times New Roman" w:cs="Times New Roman"/>
                <w:b/>
                <w:color w:val="000000"/>
                <w:sz w:val="18"/>
              </w:rPr>
              <w:t xml:space="preserve">Zanieczyszczenie </w:t>
            </w:r>
          </w:p>
        </w:tc>
        <w:tc>
          <w:tcPr>
            <w:tcW w:w="2434" w:type="dxa"/>
            <w:tcBorders>
              <w:top w:val="single" w:sz="4" w:space="0" w:color="auto"/>
              <w:left w:val="single" w:sz="4" w:space="0" w:color="auto"/>
              <w:bottom w:val="single" w:sz="4" w:space="0" w:color="auto"/>
              <w:right w:val="single" w:sz="4" w:space="0" w:color="auto"/>
            </w:tcBorders>
            <w:shd w:val="clear" w:color="auto" w:fill="92D050"/>
            <w:vAlign w:val="center"/>
          </w:tcPr>
          <w:p w14:paraId="0E17230F" w14:textId="77777777" w:rsidR="00715CD5" w:rsidRPr="00715CD5" w:rsidRDefault="00715CD5" w:rsidP="00715CD5">
            <w:pPr>
              <w:ind w:right="99"/>
              <w:jc w:val="center"/>
              <w:rPr>
                <w:rFonts w:ascii="Times New Roman" w:eastAsia="Times New Roman" w:hAnsi="Times New Roman" w:cs="Times New Roman"/>
                <w:color w:val="000000"/>
              </w:rPr>
            </w:pPr>
            <w:r w:rsidRPr="00715CD5">
              <w:rPr>
                <w:rFonts w:ascii="Times New Roman" w:eastAsia="Times New Roman" w:hAnsi="Times New Roman" w:cs="Times New Roman"/>
                <w:b/>
                <w:color w:val="000000"/>
                <w:sz w:val="18"/>
              </w:rPr>
              <w:t xml:space="preserve">Klasa </w:t>
            </w:r>
          </w:p>
        </w:tc>
        <w:tc>
          <w:tcPr>
            <w:tcW w:w="2644" w:type="dxa"/>
            <w:tcBorders>
              <w:top w:val="single" w:sz="4" w:space="0" w:color="auto"/>
              <w:left w:val="single" w:sz="4" w:space="0" w:color="auto"/>
              <w:bottom w:val="single" w:sz="4" w:space="0" w:color="auto"/>
              <w:right w:val="single" w:sz="4" w:space="0" w:color="auto"/>
            </w:tcBorders>
            <w:shd w:val="clear" w:color="auto" w:fill="92D050"/>
            <w:vAlign w:val="center"/>
          </w:tcPr>
          <w:p w14:paraId="28A8BFF5" w14:textId="77777777" w:rsidR="00715CD5" w:rsidRPr="00715CD5" w:rsidRDefault="00715CD5" w:rsidP="00715CD5">
            <w:pPr>
              <w:ind w:right="100"/>
              <w:jc w:val="center"/>
              <w:rPr>
                <w:rFonts w:ascii="Times New Roman" w:eastAsia="Times New Roman" w:hAnsi="Times New Roman" w:cs="Times New Roman"/>
                <w:color w:val="000000"/>
              </w:rPr>
            </w:pPr>
            <w:r w:rsidRPr="00715CD5">
              <w:rPr>
                <w:rFonts w:ascii="Times New Roman" w:eastAsia="Times New Roman" w:hAnsi="Times New Roman" w:cs="Times New Roman"/>
                <w:b/>
                <w:color w:val="000000"/>
                <w:sz w:val="18"/>
              </w:rPr>
              <w:t>Wymagane działania</w:t>
            </w:r>
            <w:r w:rsidRPr="00715CD5">
              <w:rPr>
                <w:rFonts w:ascii="Times New Roman" w:eastAsia="Times New Roman" w:hAnsi="Times New Roman" w:cs="Times New Roman"/>
                <w:color w:val="000000"/>
                <w:sz w:val="24"/>
              </w:rPr>
              <w:t xml:space="preserve"> </w:t>
            </w:r>
          </w:p>
        </w:tc>
      </w:tr>
      <w:tr w:rsidR="00715CD5" w:rsidRPr="00715CD5" w14:paraId="1E1891CD" w14:textId="77777777" w:rsidTr="00715CD5">
        <w:trPr>
          <w:trHeight w:val="629"/>
        </w:trPr>
        <w:tc>
          <w:tcPr>
            <w:tcW w:w="3157" w:type="dxa"/>
            <w:tcBorders>
              <w:top w:val="single" w:sz="4" w:space="0" w:color="auto"/>
              <w:left w:val="single" w:sz="4" w:space="0" w:color="auto"/>
              <w:bottom w:val="single" w:sz="4" w:space="0" w:color="auto"/>
              <w:right w:val="single" w:sz="4" w:space="0" w:color="auto"/>
            </w:tcBorders>
            <w:shd w:val="clear" w:color="auto" w:fill="CCFF99"/>
          </w:tcPr>
          <w:p w14:paraId="55668CCF" w14:textId="77777777" w:rsidR="00715CD5" w:rsidRPr="00715CD5" w:rsidRDefault="00715CD5" w:rsidP="00715CD5">
            <w:pPr>
              <w:rPr>
                <w:rFonts w:ascii="Times New Roman" w:eastAsia="Times New Roman" w:hAnsi="Times New Roman" w:cs="Times New Roman"/>
                <w:color w:val="000000"/>
              </w:rPr>
            </w:pPr>
          </w:p>
        </w:tc>
        <w:tc>
          <w:tcPr>
            <w:tcW w:w="4301"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5A34D0EB" w14:textId="77777777" w:rsidR="00715CD5" w:rsidRPr="00715CD5" w:rsidRDefault="00715CD5" w:rsidP="00715CD5">
            <w:pPr>
              <w:ind w:left="979"/>
              <w:rPr>
                <w:rFonts w:ascii="Times New Roman" w:eastAsia="Times New Roman" w:hAnsi="Times New Roman" w:cs="Times New Roman"/>
                <w:color w:val="000000"/>
              </w:rPr>
            </w:pPr>
            <w:r w:rsidRPr="00715CD5">
              <w:rPr>
                <w:rFonts w:ascii="Times New Roman" w:eastAsia="Times New Roman" w:hAnsi="Times New Roman" w:cs="Times New Roman"/>
                <w:b/>
                <w:color w:val="000000"/>
                <w:sz w:val="18"/>
              </w:rPr>
              <w:t>Poziom dopuszczalny</w:t>
            </w:r>
            <w:r w:rsidRPr="00715CD5">
              <w:rPr>
                <w:rFonts w:ascii="Times New Roman" w:eastAsia="Times New Roman" w:hAnsi="Times New Roman" w:cs="Times New Roman"/>
                <w:color w:val="000000"/>
                <w:sz w:val="24"/>
              </w:rPr>
              <w:t xml:space="preserve"> </w:t>
            </w:r>
          </w:p>
        </w:tc>
        <w:tc>
          <w:tcPr>
            <w:tcW w:w="2644" w:type="dxa"/>
            <w:tcBorders>
              <w:top w:val="single" w:sz="4" w:space="0" w:color="auto"/>
              <w:left w:val="single" w:sz="4" w:space="0" w:color="auto"/>
              <w:bottom w:val="single" w:sz="4" w:space="0" w:color="auto"/>
              <w:right w:val="single" w:sz="4" w:space="0" w:color="auto"/>
            </w:tcBorders>
            <w:shd w:val="clear" w:color="auto" w:fill="CCFF99"/>
          </w:tcPr>
          <w:p w14:paraId="373F9A8B" w14:textId="77777777" w:rsidR="00715CD5" w:rsidRPr="00715CD5" w:rsidRDefault="00715CD5" w:rsidP="00715CD5">
            <w:pPr>
              <w:rPr>
                <w:rFonts w:ascii="Times New Roman" w:eastAsia="Times New Roman" w:hAnsi="Times New Roman" w:cs="Times New Roman"/>
                <w:color w:val="000000"/>
              </w:rPr>
            </w:pPr>
          </w:p>
        </w:tc>
      </w:tr>
      <w:tr w:rsidR="00715CD5" w:rsidRPr="00715CD5" w14:paraId="0D181CCB" w14:textId="77777777" w:rsidTr="00715CD5">
        <w:trPr>
          <w:trHeight w:val="1479"/>
        </w:trPr>
        <w:tc>
          <w:tcPr>
            <w:tcW w:w="3157" w:type="dxa"/>
            <w:tcBorders>
              <w:top w:val="single" w:sz="4" w:space="0" w:color="auto"/>
              <w:left w:val="single" w:sz="4" w:space="0" w:color="auto"/>
              <w:bottom w:val="single" w:sz="4" w:space="0" w:color="auto"/>
              <w:right w:val="single" w:sz="4" w:space="0" w:color="auto"/>
            </w:tcBorders>
            <w:vAlign w:val="center"/>
          </w:tcPr>
          <w:p w14:paraId="2F9E2E01" w14:textId="77777777" w:rsidR="00715CD5" w:rsidRPr="00715CD5" w:rsidRDefault="00715CD5" w:rsidP="00715CD5">
            <w:pPr>
              <w:ind w:left="29"/>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nie przekracza poziomu dopuszczalnego  </w:t>
            </w:r>
          </w:p>
        </w:tc>
        <w:tc>
          <w:tcPr>
            <w:tcW w:w="1867" w:type="dxa"/>
            <w:tcBorders>
              <w:top w:val="single" w:sz="4" w:space="0" w:color="auto"/>
              <w:left w:val="single" w:sz="4" w:space="0" w:color="auto"/>
              <w:bottom w:val="single" w:sz="4" w:space="0" w:color="auto"/>
              <w:right w:val="single" w:sz="4" w:space="0" w:color="auto"/>
            </w:tcBorders>
            <w:vAlign w:val="center"/>
          </w:tcPr>
          <w:p w14:paraId="6257AF9B" w14:textId="77777777" w:rsidR="00715CD5" w:rsidRPr="00715CD5" w:rsidRDefault="00715CD5" w:rsidP="00715CD5">
            <w:pPr>
              <w:ind w:right="77"/>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dwutlenek siarki </w:t>
            </w:r>
          </w:p>
          <w:p w14:paraId="58F8C5F1" w14:textId="77777777" w:rsidR="00715CD5" w:rsidRPr="00715CD5" w:rsidRDefault="00715CD5" w:rsidP="00715CD5">
            <w:pPr>
              <w:spacing w:after="32"/>
              <w:ind w:left="45" w:right="74"/>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dwutlenek azotu tlenki azotu </w:t>
            </w:r>
          </w:p>
          <w:p w14:paraId="5ACE9953" w14:textId="77777777" w:rsidR="00715CD5" w:rsidRPr="00715CD5" w:rsidRDefault="00715CD5" w:rsidP="00715CD5">
            <w:pPr>
              <w:spacing w:after="33" w:line="238" w:lineRule="auto"/>
              <w:ind w:left="129" w:right="161"/>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tlenek węgla benzen </w:t>
            </w:r>
          </w:p>
          <w:p w14:paraId="42DCD8C6" w14:textId="77777777" w:rsidR="00715CD5" w:rsidRPr="00715CD5" w:rsidRDefault="00715CD5" w:rsidP="00715CD5">
            <w:pPr>
              <w:ind w:left="304" w:right="333"/>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pył PM10 ołów (PM10) </w:t>
            </w:r>
          </w:p>
        </w:tc>
        <w:tc>
          <w:tcPr>
            <w:tcW w:w="2434" w:type="dxa"/>
            <w:tcBorders>
              <w:top w:val="single" w:sz="4" w:space="0" w:color="auto"/>
              <w:left w:val="single" w:sz="4" w:space="0" w:color="auto"/>
              <w:bottom w:val="single" w:sz="4" w:space="0" w:color="auto"/>
              <w:right w:val="single" w:sz="4" w:space="0" w:color="auto"/>
            </w:tcBorders>
            <w:vAlign w:val="center"/>
          </w:tcPr>
          <w:p w14:paraId="2D74F2AE" w14:textId="77777777" w:rsidR="00715CD5" w:rsidRPr="00715CD5" w:rsidRDefault="00715CD5" w:rsidP="00715CD5">
            <w:pPr>
              <w:ind w:right="49"/>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A </w:t>
            </w:r>
          </w:p>
        </w:tc>
        <w:tc>
          <w:tcPr>
            <w:tcW w:w="2644" w:type="dxa"/>
            <w:tcBorders>
              <w:top w:val="single" w:sz="4" w:space="0" w:color="auto"/>
              <w:left w:val="single" w:sz="4" w:space="0" w:color="auto"/>
              <w:bottom w:val="single" w:sz="4" w:space="0" w:color="auto"/>
              <w:right w:val="single" w:sz="4" w:space="0" w:color="auto"/>
            </w:tcBorders>
            <w:vAlign w:val="center"/>
          </w:tcPr>
          <w:p w14:paraId="7A8ED360" w14:textId="77777777" w:rsidR="00715CD5" w:rsidRPr="00715CD5" w:rsidRDefault="00715CD5" w:rsidP="00715CD5">
            <w:pPr>
              <w:spacing w:line="261" w:lineRule="auto"/>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 utrzymanie stężeń zanieczyszczenia poniżej poziomu </w:t>
            </w:r>
          </w:p>
          <w:p w14:paraId="545005BB" w14:textId="77777777" w:rsidR="00715CD5" w:rsidRPr="00715CD5" w:rsidRDefault="00715CD5" w:rsidP="00715CD5">
            <w:pPr>
              <w:ind w:right="48"/>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dopuszczalnego oraz dążenie do </w:t>
            </w:r>
          </w:p>
          <w:p w14:paraId="1CF8BA84" w14:textId="77777777" w:rsidR="00715CD5" w:rsidRPr="00715CD5" w:rsidRDefault="00715CD5" w:rsidP="00715CD5">
            <w:pPr>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utrzymania najlepszej jakość powietrza zgodnej ze zrównoważonym rozwojem</w:t>
            </w:r>
            <w:r w:rsidRPr="00715CD5">
              <w:rPr>
                <w:rFonts w:ascii="Times New Roman" w:eastAsia="Times New Roman" w:hAnsi="Times New Roman" w:cs="Times New Roman"/>
                <w:color w:val="000000"/>
                <w:sz w:val="24"/>
              </w:rPr>
              <w:t xml:space="preserve"> </w:t>
            </w:r>
          </w:p>
        </w:tc>
      </w:tr>
      <w:tr w:rsidR="00715CD5" w:rsidRPr="00715CD5" w14:paraId="0591C52C" w14:textId="77777777" w:rsidTr="00715CD5">
        <w:trPr>
          <w:trHeight w:val="2974"/>
        </w:trPr>
        <w:tc>
          <w:tcPr>
            <w:tcW w:w="3157" w:type="dxa"/>
            <w:tcBorders>
              <w:top w:val="single" w:sz="4" w:space="0" w:color="auto"/>
              <w:left w:val="single" w:sz="4" w:space="0" w:color="auto"/>
              <w:bottom w:val="single" w:sz="4" w:space="0" w:color="auto"/>
              <w:right w:val="single" w:sz="4" w:space="0" w:color="auto"/>
            </w:tcBorders>
            <w:vAlign w:val="center"/>
          </w:tcPr>
          <w:p w14:paraId="71154C1E" w14:textId="77777777" w:rsidR="00715CD5" w:rsidRPr="00715CD5" w:rsidRDefault="00715CD5" w:rsidP="00715CD5">
            <w:pPr>
              <w:ind w:right="53"/>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lastRenderedPageBreak/>
              <w:t xml:space="preserve">powyżej poziomu dopuszczalnego </w:t>
            </w:r>
          </w:p>
        </w:tc>
        <w:tc>
          <w:tcPr>
            <w:tcW w:w="1867" w:type="dxa"/>
            <w:tcBorders>
              <w:top w:val="single" w:sz="4" w:space="0" w:color="auto"/>
              <w:left w:val="single" w:sz="4" w:space="0" w:color="auto"/>
              <w:bottom w:val="single" w:sz="4" w:space="0" w:color="auto"/>
              <w:right w:val="single" w:sz="4" w:space="0" w:color="auto"/>
            </w:tcBorders>
          </w:tcPr>
          <w:p w14:paraId="591619D3" w14:textId="77777777" w:rsidR="00715CD5" w:rsidRPr="00715CD5" w:rsidRDefault="00715CD5" w:rsidP="00715CD5">
            <w:pPr>
              <w:rPr>
                <w:rFonts w:ascii="Times New Roman" w:eastAsia="Times New Roman" w:hAnsi="Times New Roman" w:cs="Times New Roman"/>
                <w:color w:val="000000"/>
              </w:rPr>
            </w:pPr>
          </w:p>
        </w:tc>
        <w:tc>
          <w:tcPr>
            <w:tcW w:w="2434" w:type="dxa"/>
            <w:tcBorders>
              <w:top w:val="single" w:sz="4" w:space="0" w:color="auto"/>
              <w:left w:val="single" w:sz="4" w:space="0" w:color="auto"/>
              <w:bottom w:val="single" w:sz="4" w:space="0" w:color="auto"/>
              <w:right w:val="single" w:sz="4" w:space="0" w:color="auto"/>
            </w:tcBorders>
            <w:vAlign w:val="center"/>
          </w:tcPr>
          <w:p w14:paraId="3FE9A877" w14:textId="77777777" w:rsidR="00715CD5" w:rsidRPr="00715CD5" w:rsidRDefault="00715CD5" w:rsidP="00715CD5">
            <w:pPr>
              <w:ind w:right="23"/>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C </w:t>
            </w:r>
          </w:p>
        </w:tc>
        <w:tc>
          <w:tcPr>
            <w:tcW w:w="2644" w:type="dxa"/>
            <w:tcBorders>
              <w:top w:val="single" w:sz="4" w:space="0" w:color="auto"/>
              <w:left w:val="single" w:sz="4" w:space="0" w:color="auto"/>
              <w:bottom w:val="single" w:sz="4" w:space="0" w:color="auto"/>
              <w:right w:val="single" w:sz="4" w:space="0" w:color="auto"/>
            </w:tcBorders>
            <w:vAlign w:val="center"/>
          </w:tcPr>
          <w:p w14:paraId="01F0BDE4" w14:textId="77777777" w:rsidR="00715CD5" w:rsidRPr="00715CD5" w:rsidRDefault="00715CD5" w:rsidP="006B616C">
            <w:pPr>
              <w:numPr>
                <w:ilvl w:val="0"/>
                <w:numId w:val="6"/>
              </w:numPr>
              <w:spacing w:line="281" w:lineRule="auto"/>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określenie obszarów przekroczeń poziomów dopuszczalnych, </w:t>
            </w:r>
          </w:p>
          <w:p w14:paraId="0BB19372" w14:textId="77777777" w:rsidR="00715CD5" w:rsidRPr="00715CD5" w:rsidRDefault="00715CD5" w:rsidP="006B616C">
            <w:pPr>
              <w:numPr>
                <w:ilvl w:val="0"/>
                <w:numId w:val="6"/>
              </w:numPr>
              <w:spacing w:line="238" w:lineRule="auto"/>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opracowanie lub aktualizacja programu ochrony powietrza w </w:t>
            </w:r>
          </w:p>
          <w:p w14:paraId="3672380F" w14:textId="77777777" w:rsidR="00715CD5" w:rsidRPr="00715CD5" w:rsidRDefault="00715CD5" w:rsidP="00715CD5">
            <w:pPr>
              <w:ind w:right="23"/>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celu osiągnięcia odpowiednich </w:t>
            </w:r>
          </w:p>
          <w:p w14:paraId="56DD7865" w14:textId="77777777" w:rsidR="00715CD5" w:rsidRPr="00715CD5" w:rsidRDefault="00715CD5" w:rsidP="00715CD5">
            <w:pPr>
              <w:spacing w:after="33" w:line="238" w:lineRule="auto"/>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poziomów dopuszczalnych substancji w powietrzu  </w:t>
            </w:r>
          </w:p>
          <w:p w14:paraId="0960AD43" w14:textId="77777777" w:rsidR="00715CD5" w:rsidRPr="00715CD5" w:rsidRDefault="00715CD5" w:rsidP="006B616C">
            <w:pPr>
              <w:numPr>
                <w:ilvl w:val="0"/>
                <w:numId w:val="6"/>
              </w:numPr>
              <w:spacing w:line="238" w:lineRule="auto"/>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kontrolowanie stężeń zanieczyszczenia na obszarach </w:t>
            </w:r>
          </w:p>
          <w:p w14:paraId="5CE38C66" w14:textId="77777777" w:rsidR="00715CD5" w:rsidRPr="00715CD5" w:rsidRDefault="00715CD5" w:rsidP="00715CD5">
            <w:pPr>
              <w:ind w:left="23"/>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przekroczeń i prowadzenie działań </w:t>
            </w:r>
          </w:p>
          <w:p w14:paraId="208E1393" w14:textId="77777777" w:rsidR="00715CD5" w:rsidRPr="00715CD5" w:rsidRDefault="00715CD5" w:rsidP="00715CD5">
            <w:pPr>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mających na celu obniżenie stężeń przynajmniej do poziomów dopuszczalnych</w:t>
            </w:r>
            <w:r w:rsidRPr="00715CD5">
              <w:rPr>
                <w:rFonts w:ascii="Times New Roman" w:eastAsia="Times New Roman" w:hAnsi="Times New Roman" w:cs="Times New Roman"/>
                <w:color w:val="000000"/>
                <w:sz w:val="24"/>
              </w:rPr>
              <w:t xml:space="preserve"> </w:t>
            </w:r>
          </w:p>
        </w:tc>
      </w:tr>
      <w:tr w:rsidR="00715CD5" w:rsidRPr="00715CD5" w14:paraId="3AE73D30" w14:textId="77777777" w:rsidTr="00715CD5">
        <w:trPr>
          <w:trHeight w:val="578"/>
        </w:trPr>
        <w:tc>
          <w:tcPr>
            <w:tcW w:w="3157" w:type="dxa"/>
            <w:tcBorders>
              <w:top w:val="single" w:sz="4" w:space="0" w:color="auto"/>
              <w:left w:val="single" w:sz="4" w:space="0" w:color="auto"/>
              <w:bottom w:val="single" w:sz="4" w:space="0" w:color="auto"/>
              <w:right w:val="single" w:sz="4" w:space="0" w:color="auto"/>
            </w:tcBorders>
            <w:shd w:val="clear" w:color="auto" w:fill="CCFF99"/>
          </w:tcPr>
          <w:p w14:paraId="4445E97F" w14:textId="77777777" w:rsidR="00715CD5" w:rsidRPr="00715CD5" w:rsidRDefault="00715CD5" w:rsidP="00715CD5">
            <w:pPr>
              <w:rPr>
                <w:rFonts w:ascii="Times New Roman" w:eastAsia="Times New Roman" w:hAnsi="Times New Roman" w:cs="Times New Roman"/>
                <w:color w:val="000000"/>
              </w:rPr>
            </w:pPr>
          </w:p>
        </w:tc>
        <w:tc>
          <w:tcPr>
            <w:tcW w:w="4301"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491B9609" w14:textId="77777777" w:rsidR="00715CD5" w:rsidRPr="00715CD5" w:rsidRDefault="00715CD5" w:rsidP="00715CD5">
            <w:pPr>
              <w:ind w:left="1174"/>
              <w:rPr>
                <w:rFonts w:ascii="Times New Roman" w:eastAsia="Times New Roman" w:hAnsi="Times New Roman" w:cs="Times New Roman"/>
                <w:color w:val="000000"/>
              </w:rPr>
            </w:pPr>
            <w:r w:rsidRPr="00715CD5">
              <w:rPr>
                <w:rFonts w:ascii="Times New Roman" w:eastAsia="Times New Roman" w:hAnsi="Times New Roman" w:cs="Times New Roman"/>
                <w:b/>
                <w:color w:val="000000"/>
                <w:sz w:val="18"/>
              </w:rPr>
              <w:t>Poziom docelowy</w:t>
            </w:r>
            <w:r w:rsidRPr="00715CD5">
              <w:rPr>
                <w:rFonts w:ascii="Times New Roman" w:eastAsia="Times New Roman" w:hAnsi="Times New Roman" w:cs="Times New Roman"/>
                <w:color w:val="000000"/>
                <w:sz w:val="24"/>
              </w:rPr>
              <w:t xml:space="preserve"> </w:t>
            </w:r>
          </w:p>
        </w:tc>
        <w:tc>
          <w:tcPr>
            <w:tcW w:w="2644" w:type="dxa"/>
            <w:tcBorders>
              <w:top w:val="single" w:sz="4" w:space="0" w:color="auto"/>
              <w:left w:val="single" w:sz="4" w:space="0" w:color="auto"/>
              <w:bottom w:val="single" w:sz="4" w:space="0" w:color="auto"/>
              <w:right w:val="single" w:sz="4" w:space="0" w:color="auto"/>
            </w:tcBorders>
            <w:shd w:val="clear" w:color="auto" w:fill="CCFF99"/>
          </w:tcPr>
          <w:p w14:paraId="4257BC7F" w14:textId="77777777" w:rsidR="00715CD5" w:rsidRPr="00715CD5" w:rsidRDefault="00715CD5" w:rsidP="00715CD5">
            <w:pPr>
              <w:rPr>
                <w:rFonts w:ascii="Times New Roman" w:eastAsia="Times New Roman" w:hAnsi="Times New Roman" w:cs="Times New Roman"/>
                <w:color w:val="000000"/>
              </w:rPr>
            </w:pPr>
          </w:p>
        </w:tc>
      </w:tr>
      <w:tr w:rsidR="00715CD5" w:rsidRPr="00715CD5" w14:paraId="42D83C20" w14:textId="77777777" w:rsidTr="00715CD5">
        <w:trPr>
          <w:trHeight w:val="1244"/>
        </w:trPr>
        <w:tc>
          <w:tcPr>
            <w:tcW w:w="3157" w:type="dxa"/>
            <w:tcBorders>
              <w:top w:val="single" w:sz="4" w:space="0" w:color="auto"/>
              <w:left w:val="single" w:sz="4" w:space="0" w:color="auto"/>
              <w:bottom w:val="single" w:sz="4" w:space="0" w:color="auto"/>
              <w:right w:val="single" w:sz="4" w:space="0" w:color="auto"/>
            </w:tcBorders>
            <w:vAlign w:val="center"/>
          </w:tcPr>
          <w:p w14:paraId="5423273D" w14:textId="77777777" w:rsidR="00715CD5" w:rsidRPr="00715CD5" w:rsidRDefault="00715CD5" w:rsidP="00715CD5">
            <w:pPr>
              <w:ind w:right="53"/>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nie przekracza poziomu docelowego </w:t>
            </w:r>
          </w:p>
        </w:tc>
        <w:tc>
          <w:tcPr>
            <w:tcW w:w="1867" w:type="dxa"/>
            <w:vMerge w:val="restart"/>
            <w:tcBorders>
              <w:top w:val="single" w:sz="4" w:space="0" w:color="auto"/>
              <w:left w:val="single" w:sz="4" w:space="0" w:color="auto"/>
              <w:bottom w:val="single" w:sz="4" w:space="0" w:color="auto"/>
              <w:right w:val="single" w:sz="4" w:space="0" w:color="auto"/>
            </w:tcBorders>
            <w:vAlign w:val="center"/>
          </w:tcPr>
          <w:p w14:paraId="63A52FF7" w14:textId="77777777" w:rsidR="00715CD5" w:rsidRPr="00715CD5" w:rsidRDefault="00715CD5" w:rsidP="00715CD5">
            <w:pPr>
              <w:ind w:right="45"/>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O3 </w:t>
            </w:r>
          </w:p>
          <w:p w14:paraId="532E0AA5" w14:textId="77777777" w:rsidR="00715CD5" w:rsidRPr="00715CD5" w:rsidRDefault="00715CD5" w:rsidP="00715CD5">
            <w:pPr>
              <w:ind w:right="48"/>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Arsen </w:t>
            </w:r>
          </w:p>
          <w:p w14:paraId="285B35B5" w14:textId="77777777" w:rsidR="00715CD5" w:rsidRPr="00715CD5" w:rsidRDefault="00715CD5" w:rsidP="00715CD5">
            <w:pPr>
              <w:ind w:right="46"/>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Kadm </w:t>
            </w:r>
          </w:p>
          <w:p w14:paraId="4E282B75" w14:textId="77777777" w:rsidR="00715CD5" w:rsidRPr="00715CD5" w:rsidRDefault="00715CD5" w:rsidP="00715CD5">
            <w:pPr>
              <w:ind w:right="46"/>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Nikiel </w:t>
            </w:r>
          </w:p>
          <w:p w14:paraId="76180503" w14:textId="77777777" w:rsidR="00715CD5" w:rsidRPr="00715CD5" w:rsidRDefault="00715CD5" w:rsidP="00715CD5">
            <w:pPr>
              <w:jc w:val="center"/>
              <w:rPr>
                <w:rFonts w:ascii="Times New Roman" w:eastAsia="Times New Roman" w:hAnsi="Times New Roman" w:cs="Times New Roman"/>
                <w:color w:val="000000"/>
              </w:rPr>
            </w:pPr>
            <w:proofErr w:type="spellStart"/>
            <w:r w:rsidRPr="00715CD5">
              <w:rPr>
                <w:rFonts w:ascii="Times New Roman" w:eastAsia="Times New Roman" w:hAnsi="Times New Roman" w:cs="Times New Roman"/>
                <w:color w:val="000000"/>
                <w:sz w:val="18"/>
              </w:rPr>
              <w:t>Benzo</w:t>
            </w:r>
            <w:proofErr w:type="spellEnd"/>
            <w:r w:rsidRPr="00715CD5">
              <w:rPr>
                <w:rFonts w:ascii="Times New Roman" w:eastAsia="Times New Roman" w:hAnsi="Times New Roman" w:cs="Times New Roman"/>
                <w:color w:val="000000"/>
                <w:sz w:val="18"/>
              </w:rPr>
              <w:t>(a)</w:t>
            </w:r>
            <w:proofErr w:type="spellStart"/>
            <w:r w:rsidRPr="00715CD5">
              <w:rPr>
                <w:rFonts w:ascii="Times New Roman" w:eastAsia="Times New Roman" w:hAnsi="Times New Roman" w:cs="Times New Roman"/>
                <w:color w:val="000000"/>
                <w:sz w:val="18"/>
              </w:rPr>
              <w:t>piren</w:t>
            </w:r>
            <w:proofErr w:type="spellEnd"/>
            <w:r w:rsidRPr="00715CD5">
              <w:rPr>
                <w:rFonts w:ascii="Times New Roman" w:eastAsia="Times New Roman" w:hAnsi="Times New Roman" w:cs="Times New Roman"/>
                <w:color w:val="000000"/>
                <w:sz w:val="18"/>
              </w:rPr>
              <w:t xml:space="preserve"> w pyle PM10 </w:t>
            </w:r>
          </w:p>
        </w:tc>
        <w:tc>
          <w:tcPr>
            <w:tcW w:w="2434" w:type="dxa"/>
            <w:tcBorders>
              <w:top w:val="single" w:sz="4" w:space="0" w:color="auto"/>
              <w:left w:val="single" w:sz="4" w:space="0" w:color="auto"/>
              <w:bottom w:val="single" w:sz="4" w:space="0" w:color="auto"/>
              <w:right w:val="single" w:sz="4" w:space="0" w:color="auto"/>
            </w:tcBorders>
            <w:vAlign w:val="center"/>
          </w:tcPr>
          <w:p w14:paraId="1285384F" w14:textId="77777777" w:rsidR="00715CD5" w:rsidRPr="00715CD5" w:rsidRDefault="00715CD5" w:rsidP="00715CD5">
            <w:pPr>
              <w:ind w:right="76"/>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A </w:t>
            </w:r>
          </w:p>
        </w:tc>
        <w:tc>
          <w:tcPr>
            <w:tcW w:w="2644" w:type="dxa"/>
            <w:tcBorders>
              <w:top w:val="single" w:sz="4" w:space="0" w:color="auto"/>
              <w:left w:val="single" w:sz="4" w:space="0" w:color="auto"/>
              <w:bottom w:val="single" w:sz="4" w:space="0" w:color="auto"/>
              <w:right w:val="single" w:sz="4" w:space="0" w:color="auto"/>
            </w:tcBorders>
            <w:vAlign w:val="center"/>
          </w:tcPr>
          <w:p w14:paraId="1BCDD7B0" w14:textId="77777777" w:rsidR="00715CD5" w:rsidRPr="00715CD5" w:rsidRDefault="00715CD5" w:rsidP="00715CD5">
            <w:pPr>
              <w:ind w:left="160" w:firstLine="384"/>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 utrzymanie stężeń zanieczyszczenia w powietrzu poniżej poziomu docelowego </w:t>
            </w:r>
          </w:p>
        </w:tc>
      </w:tr>
      <w:tr w:rsidR="00715CD5" w:rsidRPr="00715CD5" w14:paraId="51165297" w14:textId="77777777" w:rsidTr="00715CD5">
        <w:trPr>
          <w:trHeight w:val="2398"/>
        </w:trPr>
        <w:tc>
          <w:tcPr>
            <w:tcW w:w="3157" w:type="dxa"/>
            <w:tcBorders>
              <w:top w:val="single" w:sz="4" w:space="0" w:color="auto"/>
              <w:left w:val="single" w:sz="4" w:space="0" w:color="auto"/>
              <w:bottom w:val="single" w:sz="4" w:space="0" w:color="auto"/>
              <w:right w:val="single" w:sz="4" w:space="0" w:color="auto"/>
            </w:tcBorders>
            <w:vAlign w:val="center"/>
          </w:tcPr>
          <w:p w14:paraId="7C877282" w14:textId="77777777" w:rsidR="00715CD5" w:rsidRPr="00715CD5" w:rsidRDefault="00715CD5" w:rsidP="00715CD5">
            <w:pPr>
              <w:ind w:right="55"/>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Powyżej poziomu docelowego </w:t>
            </w:r>
          </w:p>
        </w:tc>
        <w:tc>
          <w:tcPr>
            <w:tcW w:w="1867" w:type="dxa"/>
            <w:vMerge/>
            <w:tcBorders>
              <w:top w:val="single" w:sz="4" w:space="0" w:color="auto"/>
              <w:left w:val="single" w:sz="4" w:space="0" w:color="auto"/>
              <w:bottom w:val="single" w:sz="4" w:space="0" w:color="auto"/>
              <w:right w:val="single" w:sz="4" w:space="0" w:color="auto"/>
            </w:tcBorders>
          </w:tcPr>
          <w:p w14:paraId="7340F217" w14:textId="77777777" w:rsidR="00715CD5" w:rsidRPr="00715CD5" w:rsidRDefault="00715CD5" w:rsidP="00715CD5">
            <w:pPr>
              <w:rPr>
                <w:rFonts w:ascii="Times New Roman" w:eastAsia="Times New Roman" w:hAnsi="Times New Roman" w:cs="Times New Roman"/>
                <w:color w:val="000000"/>
              </w:rPr>
            </w:pPr>
          </w:p>
        </w:tc>
        <w:tc>
          <w:tcPr>
            <w:tcW w:w="2434" w:type="dxa"/>
            <w:tcBorders>
              <w:top w:val="single" w:sz="4" w:space="0" w:color="auto"/>
              <w:left w:val="single" w:sz="4" w:space="0" w:color="auto"/>
              <w:bottom w:val="single" w:sz="4" w:space="0" w:color="auto"/>
              <w:right w:val="single" w:sz="4" w:space="0" w:color="auto"/>
            </w:tcBorders>
            <w:vAlign w:val="center"/>
          </w:tcPr>
          <w:p w14:paraId="1D9448C7" w14:textId="77777777" w:rsidR="00715CD5" w:rsidRPr="00715CD5" w:rsidRDefault="00715CD5" w:rsidP="00715CD5">
            <w:pPr>
              <w:ind w:right="76"/>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C </w:t>
            </w:r>
          </w:p>
        </w:tc>
        <w:tc>
          <w:tcPr>
            <w:tcW w:w="2644" w:type="dxa"/>
            <w:tcBorders>
              <w:top w:val="single" w:sz="4" w:space="0" w:color="auto"/>
              <w:left w:val="single" w:sz="4" w:space="0" w:color="auto"/>
              <w:bottom w:val="single" w:sz="4" w:space="0" w:color="auto"/>
              <w:right w:val="single" w:sz="4" w:space="0" w:color="auto"/>
            </w:tcBorders>
          </w:tcPr>
          <w:p w14:paraId="5CB8CDD6" w14:textId="77777777" w:rsidR="00715CD5" w:rsidRPr="00715CD5" w:rsidRDefault="00715CD5" w:rsidP="00715CD5">
            <w:pPr>
              <w:spacing w:after="33" w:line="238" w:lineRule="auto"/>
              <w:ind w:left="430" w:hanging="386"/>
              <w:jc w:val="both"/>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 dążenie do osiągnięcia poziomu docelowego substancji </w:t>
            </w:r>
          </w:p>
          <w:p w14:paraId="38BD78E3" w14:textId="77777777" w:rsidR="00715CD5" w:rsidRPr="00715CD5" w:rsidRDefault="00715CD5" w:rsidP="00715CD5">
            <w:pPr>
              <w:ind w:left="85"/>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w określonym czasie za pomocą </w:t>
            </w:r>
          </w:p>
          <w:p w14:paraId="57D376C1" w14:textId="77777777" w:rsidR="00715CD5" w:rsidRPr="00715CD5" w:rsidRDefault="00715CD5" w:rsidP="00715CD5">
            <w:pPr>
              <w:spacing w:line="238" w:lineRule="auto"/>
              <w:ind w:left="491" w:hanging="305"/>
              <w:jc w:val="both"/>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ekonomicznie uzasadnionych działań technicznych </w:t>
            </w:r>
          </w:p>
          <w:p w14:paraId="667F9F3B" w14:textId="77777777" w:rsidR="00715CD5" w:rsidRPr="00715CD5" w:rsidRDefault="00715CD5" w:rsidP="00715CD5">
            <w:pPr>
              <w:ind w:right="80"/>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i technologicznych </w:t>
            </w:r>
          </w:p>
          <w:p w14:paraId="490C8176" w14:textId="77777777" w:rsidR="00715CD5" w:rsidRPr="00715CD5" w:rsidRDefault="00715CD5" w:rsidP="00715CD5">
            <w:pPr>
              <w:spacing w:after="31"/>
              <w:ind w:left="182" w:hanging="58"/>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 - opracowanie lub aktualizacja programu ochrony powietrza, </w:t>
            </w:r>
          </w:p>
          <w:p w14:paraId="7FCF5C56" w14:textId="77777777" w:rsidR="00715CD5" w:rsidRPr="00715CD5" w:rsidRDefault="00715CD5" w:rsidP="00715CD5">
            <w:pPr>
              <w:ind w:left="412" w:right="125" w:hanging="360"/>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w celu osiągnięcia odpowiednich poziomów docelowych w powietrzu </w:t>
            </w:r>
          </w:p>
        </w:tc>
      </w:tr>
      <w:tr w:rsidR="00715CD5" w:rsidRPr="00715CD5" w14:paraId="3E71AE78" w14:textId="77777777" w:rsidTr="00715CD5">
        <w:trPr>
          <w:trHeight w:val="710"/>
        </w:trPr>
        <w:tc>
          <w:tcPr>
            <w:tcW w:w="3157" w:type="dxa"/>
            <w:tcBorders>
              <w:top w:val="single" w:sz="4" w:space="0" w:color="auto"/>
              <w:left w:val="single" w:sz="4" w:space="0" w:color="auto"/>
              <w:bottom w:val="single" w:sz="4" w:space="0" w:color="auto"/>
              <w:right w:val="single" w:sz="4" w:space="0" w:color="auto"/>
            </w:tcBorders>
            <w:shd w:val="clear" w:color="auto" w:fill="CCFF99"/>
          </w:tcPr>
          <w:p w14:paraId="606B54BA" w14:textId="77777777" w:rsidR="00715CD5" w:rsidRPr="00715CD5" w:rsidRDefault="00715CD5" w:rsidP="00715CD5">
            <w:pPr>
              <w:rPr>
                <w:rFonts w:ascii="Times New Roman" w:eastAsia="Times New Roman" w:hAnsi="Times New Roman" w:cs="Times New Roman"/>
                <w:color w:val="000000"/>
              </w:rPr>
            </w:pPr>
          </w:p>
        </w:tc>
        <w:tc>
          <w:tcPr>
            <w:tcW w:w="4301"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109E56AA" w14:textId="77777777" w:rsidR="00715CD5" w:rsidRPr="00715CD5" w:rsidRDefault="00715CD5" w:rsidP="00715CD5">
            <w:pPr>
              <w:ind w:left="636"/>
              <w:rPr>
                <w:rFonts w:ascii="Times New Roman" w:eastAsia="Times New Roman" w:hAnsi="Times New Roman" w:cs="Times New Roman"/>
                <w:color w:val="000000"/>
              </w:rPr>
            </w:pPr>
            <w:r w:rsidRPr="00715CD5">
              <w:rPr>
                <w:rFonts w:ascii="Times New Roman" w:eastAsia="Times New Roman" w:hAnsi="Times New Roman" w:cs="Times New Roman"/>
                <w:b/>
                <w:color w:val="000000"/>
                <w:sz w:val="18"/>
              </w:rPr>
              <w:t>Poziom celu długoterminowego</w:t>
            </w:r>
            <w:r w:rsidRPr="00715CD5">
              <w:rPr>
                <w:rFonts w:ascii="Times New Roman" w:eastAsia="Times New Roman" w:hAnsi="Times New Roman" w:cs="Times New Roman"/>
                <w:color w:val="000000"/>
                <w:sz w:val="18"/>
              </w:rPr>
              <w:t xml:space="preserve"> </w:t>
            </w:r>
          </w:p>
        </w:tc>
        <w:tc>
          <w:tcPr>
            <w:tcW w:w="2644" w:type="dxa"/>
            <w:tcBorders>
              <w:top w:val="single" w:sz="4" w:space="0" w:color="auto"/>
              <w:left w:val="single" w:sz="4" w:space="0" w:color="auto"/>
              <w:bottom w:val="single" w:sz="4" w:space="0" w:color="auto"/>
              <w:right w:val="single" w:sz="4" w:space="0" w:color="auto"/>
            </w:tcBorders>
            <w:shd w:val="clear" w:color="auto" w:fill="CCFF99"/>
          </w:tcPr>
          <w:p w14:paraId="256F6B3C" w14:textId="77777777" w:rsidR="00715CD5" w:rsidRPr="00715CD5" w:rsidRDefault="00715CD5" w:rsidP="00715CD5">
            <w:pPr>
              <w:rPr>
                <w:rFonts w:ascii="Times New Roman" w:eastAsia="Times New Roman" w:hAnsi="Times New Roman" w:cs="Times New Roman"/>
                <w:color w:val="000000"/>
              </w:rPr>
            </w:pPr>
          </w:p>
        </w:tc>
      </w:tr>
      <w:tr w:rsidR="00715CD5" w:rsidRPr="00715CD5" w14:paraId="082B7D68" w14:textId="77777777" w:rsidTr="00715CD5">
        <w:trPr>
          <w:trHeight w:val="970"/>
        </w:trPr>
        <w:tc>
          <w:tcPr>
            <w:tcW w:w="3157" w:type="dxa"/>
            <w:tcBorders>
              <w:top w:val="single" w:sz="4" w:space="0" w:color="auto"/>
              <w:left w:val="single" w:sz="4" w:space="0" w:color="000000"/>
              <w:bottom w:val="single" w:sz="22" w:space="0" w:color="FFFFFF"/>
              <w:right w:val="single" w:sz="4" w:space="0" w:color="000000"/>
            </w:tcBorders>
            <w:vAlign w:val="center"/>
          </w:tcPr>
          <w:p w14:paraId="2A3F0AFC" w14:textId="77777777" w:rsidR="00715CD5" w:rsidRPr="00715CD5" w:rsidRDefault="00715CD5" w:rsidP="00715CD5">
            <w:pPr>
              <w:ind w:left="38"/>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poniżej poziomu celu długoterminowego </w:t>
            </w:r>
          </w:p>
        </w:tc>
        <w:tc>
          <w:tcPr>
            <w:tcW w:w="1867" w:type="dxa"/>
            <w:vMerge w:val="restart"/>
            <w:tcBorders>
              <w:top w:val="single" w:sz="4" w:space="0" w:color="auto"/>
              <w:left w:val="single" w:sz="4" w:space="0" w:color="000000"/>
              <w:bottom w:val="single" w:sz="4" w:space="0" w:color="000000"/>
              <w:right w:val="single" w:sz="4" w:space="0" w:color="000000"/>
            </w:tcBorders>
            <w:vAlign w:val="center"/>
          </w:tcPr>
          <w:p w14:paraId="4F9533C5" w14:textId="77777777" w:rsidR="00715CD5" w:rsidRPr="00715CD5" w:rsidRDefault="00715CD5" w:rsidP="00715CD5">
            <w:pPr>
              <w:ind w:right="43"/>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ozon </w:t>
            </w:r>
          </w:p>
          <w:p w14:paraId="29EFFEAF" w14:textId="77777777" w:rsidR="00715CD5" w:rsidRPr="00715CD5" w:rsidRDefault="00715CD5" w:rsidP="00715CD5">
            <w:pPr>
              <w:ind w:left="1"/>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 </w:t>
            </w:r>
          </w:p>
        </w:tc>
        <w:tc>
          <w:tcPr>
            <w:tcW w:w="2434" w:type="dxa"/>
            <w:tcBorders>
              <w:top w:val="single" w:sz="4" w:space="0" w:color="auto"/>
              <w:left w:val="single" w:sz="4" w:space="0" w:color="000000"/>
              <w:bottom w:val="single" w:sz="22" w:space="0" w:color="FFFFFF"/>
              <w:right w:val="single" w:sz="4" w:space="0" w:color="000000"/>
            </w:tcBorders>
            <w:vAlign w:val="center"/>
          </w:tcPr>
          <w:p w14:paraId="770A4B8C" w14:textId="77777777" w:rsidR="00715CD5" w:rsidRPr="00715CD5" w:rsidRDefault="00715CD5" w:rsidP="00715CD5">
            <w:pPr>
              <w:ind w:right="77"/>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D1 </w:t>
            </w:r>
          </w:p>
        </w:tc>
        <w:tc>
          <w:tcPr>
            <w:tcW w:w="2644" w:type="dxa"/>
            <w:tcBorders>
              <w:top w:val="single" w:sz="4" w:space="0" w:color="auto"/>
              <w:left w:val="single" w:sz="4" w:space="0" w:color="000000"/>
              <w:bottom w:val="single" w:sz="22" w:space="0" w:color="FFFFFF"/>
              <w:right w:val="single" w:sz="4" w:space="0" w:color="000000"/>
            </w:tcBorders>
          </w:tcPr>
          <w:p w14:paraId="6101411A" w14:textId="77777777" w:rsidR="00715CD5" w:rsidRPr="00715CD5" w:rsidRDefault="00715CD5" w:rsidP="00715CD5">
            <w:pPr>
              <w:ind w:left="160" w:firstLine="384"/>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utrzymanie stężeń zanieczyszczenia w powietrzu poniżej poziomu celu długoterminowego</w:t>
            </w:r>
            <w:r w:rsidRPr="00715CD5">
              <w:rPr>
                <w:rFonts w:ascii="Times New Roman" w:eastAsia="Times New Roman" w:hAnsi="Times New Roman" w:cs="Times New Roman"/>
                <w:color w:val="000000"/>
                <w:sz w:val="24"/>
              </w:rPr>
              <w:t xml:space="preserve"> </w:t>
            </w:r>
          </w:p>
        </w:tc>
      </w:tr>
      <w:tr w:rsidR="00715CD5" w:rsidRPr="00715CD5" w14:paraId="2F57F36D" w14:textId="77777777" w:rsidTr="00715CD5">
        <w:trPr>
          <w:trHeight w:val="808"/>
        </w:trPr>
        <w:tc>
          <w:tcPr>
            <w:tcW w:w="3157" w:type="dxa"/>
            <w:tcBorders>
              <w:top w:val="single" w:sz="22" w:space="0" w:color="FFFFFF"/>
              <w:left w:val="single" w:sz="4" w:space="0" w:color="000000"/>
              <w:bottom w:val="single" w:sz="4" w:space="0" w:color="000000"/>
              <w:right w:val="single" w:sz="4" w:space="0" w:color="000000"/>
            </w:tcBorders>
            <w:vAlign w:val="center"/>
          </w:tcPr>
          <w:p w14:paraId="0776B508" w14:textId="77777777" w:rsidR="00715CD5" w:rsidRPr="00715CD5" w:rsidRDefault="00715CD5" w:rsidP="00715CD5">
            <w:pPr>
              <w:jc w:val="both"/>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powyżej poziomu celu długoterminowego </w:t>
            </w:r>
          </w:p>
        </w:tc>
        <w:tc>
          <w:tcPr>
            <w:tcW w:w="1867" w:type="dxa"/>
            <w:vMerge/>
            <w:tcBorders>
              <w:top w:val="nil"/>
              <w:left w:val="single" w:sz="4" w:space="0" w:color="000000"/>
              <w:bottom w:val="single" w:sz="4" w:space="0" w:color="000000"/>
              <w:right w:val="single" w:sz="4" w:space="0" w:color="000000"/>
            </w:tcBorders>
          </w:tcPr>
          <w:p w14:paraId="700BBADC" w14:textId="77777777" w:rsidR="00715CD5" w:rsidRPr="00715CD5" w:rsidRDefault="00715CD5" w:rsidP="00715CD5">
            <w:pPr>
              <w:rPr>
                <w:rFonts w:ascii="Times New Roman" w:eastAsia="Times New Roman" w:hAnsi="Times New Roman" w:cs="Times New Roman"/>
                <w:color w:val="000000"/>
              </w:rPr>
            </w:pPr>
          </w:p>
        </w:tc>
        <w:tc>
          <w:tcPr>
            <w:tcW w:w="2434" w:type="dxa"/>
            <w:tcBorders>
              <w:top w:val="single" w:sz="22" w:space="0" w:color="FFFFFF"/>
              <w:left w:val="single" w:sz="4" w:space="0" w:color="000000"/>
              <w:bottom w:val="single" w:sz="4" w:space="0" w:color="000000"/>
              <w:right w:val="single" w:sz="4" w:space="0" w:color="000000"/>
            </w:tcBorders>
            <w:vAlign w:val="center"/>
          </w:tcPr>
          <w:p w14:paraId="0D0C8AA7" w14:textId="77777777" w:rsidR="00715CD5" w:rsidRPr="00715CD5" w:rsidRDefault="00715CD5" w:rsidP="00715CD5">
            <w:pPr>
              <w:ind w:right="77"/>
              <w:jc w:val="center"/>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D2 </w:t>
            </w:r>
          </w:p>
        </w:tc>
        <w:tc>
          <w:tcPr>
            <w:tcW w:w="2644" w:type="dxa"/>
            <w:tcBorders>
              <w:top w:val="single" w:sz="22" w:space="0" w:color="FFFFFF"/>
              <w:left w:val="single" w:sz="4" w:space="0" w:color="000000"/>
              <w:bottom w:val="single" w:sz="4" w:space="0" w:color="000000"/>
              <w:right w:val="single" w:sz="4" w:space="0" w:color="000000"/>
            </w:tcBorders>
            <w:vAlign w:val="center"/>
          </w:tcPr>
          <w:p w14:paraId="352FDE8B" w14:textId="77777777" w:rsidR="00715CD5" w:rsidRPr="00715CD5" w:rsidRDefault="00715CD5" w:rsidP="00715CD5">
            <w:pPr>
              <w:spacing w:after="68"/>
              <w:ind w:left="44"/>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 xml:space="preserve">- dążenie do osiągnięcia poziomu </w:t>
            </w:r>
          </w:p>
          <w:p w14:paraId="087944FB" w14:textId="77777777" w:rsidR="00715CD5" w:rsidRPr="00715CD5" w:rsidRDefault="00715CD5" w:rsidP="00715CD5">
            <w:pPr>
              <w:ind w:left="11"/>
              <w:jc w:val="both"/>
              <w:rPr>
                <w:rFonts w:ascii="Times New Roman" w:eastAsia="Times New Roman" w:hAnsi="Times New Roman" w:cs="Times New Roman"/>
                <w:color w:val="000000"/>
              </w:rPr>
            </w:pPr>
            <w:r w:rsidRPr="00715CD5">
              <w:rPr>
                <w:rFonts w:ascii="Times New Roman" w:eastAsia="Times New Roman" w:hAnsi="Times New Roman" w:cs="Times New Roman"/>
                <w:color w:val="000000"/>
                <w:sz w:val="18"/>
              </w:rPr>
              <w:t>celu długoterminowego do 2020 r.</w:t>
            </w:r>
            <w:r w:rsidRPr="00715CD5">
              <w:rPr>
                <w:rFonts w:ascii="Times New Roman" w:eastAsia="Times New Roman" w:hAnsi="Times New Roman" w:cs="Times New Roman"/>
                <w:color w:val="000000"/>
                <w:sz w:val="24"/>
              </w:rPr>
              <w:t xml:space="preserve"> </w:t>
            </w:r>
          </w:p>
        </w:tc>
      </w:tr>
    </w:tbl>
    <w:p w14:paraId="5C2276CF" w14:textId="77777777" w:rsidR="00715CD5" w:rsidRPr="00715CD5" w:rsidRDefault="00715CD5" w:rsidP="00715CD5">
      <w:pPr>
        <w:spacing w:after="357" w:line="265" w:lineRule="auto"/>
        <w:ind w:left="789" w:right="789" w:hanging="10"/>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 xml:space="preserve">Źródło: Roczna Ocena Jakości Powietrza w województwie </w:t>
      </w:r>
      <w:r w:rsidR="00C64209">
        <w:rPr>
          <w:rFonts w:ascii="Times New Roman" w:eastAsia="Times New Roman" w:hAnsi="Times New Roman" w:cs="Times New Roman"/>
          <w:i/>
          <w:color w:val="000000"/>
          <w:sz w:val="18"/>
          <w:lang w:eastAsia="pl-PL"/>
        </w:rPr>
        <w:t>mazowieckim</w:t>
      </w:r>
      <w:r w:rsidRPr="00715CD5">
        <w:rPr>
          <w:rFonts w:ascii="Times New Roman" w:eastAsia="Times New Roman" w:hAnsi="Times New Roman" w:cs="Times New Roman"/>
          <w:i/>
          <w:color w:val="000000"/>
          <w:sz w:val="18"/>
          <w:lang w:eastAsia="pl-PL"/>
        </w:rPr>
        <w:t xml:space="preserve">, Raport za 2020 ROK; GIOŚ </w:t>
      </w:r>
      <w:r w:rsidRPr="00715CD5">
        <w:rPr>
          <w:rFonts w:ascii="Times New Roman" w:eastAsia="Times New Roman" w:hAnsi="Times New Roman" w:cs="Times New Roman"/>
          <w:color w:val="000000"/>
          <w:lang w:eastAsia="pl-PL"/>
        </w:rPr>
        <w:t xml:space="preserve"> </w:t>
      </w:r>
    </w:p>
    <w:p w14:paraId="3134D7B7" w14:textId="77777777" w:rsidR="00715CD5" w:rsidRPr="00715CD5" w:rsidRDefault="00715CD5" w:rsidP="002B5E89">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Główny Inspektor Ochrony Środowiska na podstawie wyników pomiarów monitoringu powietrza atmosferycznego sporządza ocenę jakości powietrza dla województwa. Ocena jakości powietrza, którą wykonuje się corocznie, jest wynikiem obowiązku, jaki nakłada na GIOŚ art. 89 i 90 Prawa ochrony środowiska (tj. Dz.U. z 2020 r., poz. 1219). W ocenach prowadzonych pod kątem spełnienia kryteriów ustanowionych w celu ochrony zdrowia ludzi uwzględnia się 12 substancji:  </w:t>
      </w:r>
    </w:p>
    <w:p w14:paraId="53444C44" w14:textId="77777777" w:rsidR="002B5E89" w:rsidRDefault="00715CD5" w:rsidP="000170E9">
      <w:pPr>
        <w:pStyle w:val="Akapitzlist"/>
        <w:numPr>
          <w:ilvl w:val="0"/>
          <w:numId w:val="35"/>
        </w:numPr>
        <w:spacing w:after="94" w:line="360" w:lineRule="auto"/>
        <w:ind w:right="3"/>
      </w:pPr>
      <w:r w:rsidRPr="002B5E89">
        <w:t>dwutlenek siarki - SO</w:t>
      </w:r>
      <w:r w:rsidRPr="002B5E89">
        <w:rPr>
          <w:vertAlign w:val="subscript"/>
        </w:rPr>
        <w:t xml:space="preserve">2 </w:t>
      </w:r>
      <w:r w:rsidRPr="002B5E89">
        <w:t xml:space="preserve"> </w:t>
      </w:r>
    </w:p>
    <w:p w14:paraId="7E2E9CCC" w14:textId="77777777" w:rsidR="002B5E89" w:rsidRDefault="00715CD5" w:rsidP="000170E9">
      <w:pPr>
        <w:pStyle w:val="Akapitzlist"/>
        <w:numPr>
          <w:ilvl w:val="0"/>
          <w:numId w:val="35"/>
        </w:numPr>
        <w:spacing w:after="94" w:line="360" w:lineRule="auto"/>
        <w:ind w:right="3"/>
      </w:pPr>
      <w:r w:rsidRPr="002B5E89">
        <w:t>dwutlenek azotu - NO</w:t>
      </w:r>
      <w:r w:rsidRPr="002B5E89">
        <w:rPr>
          <w:vertAlign w:val="subscript"/>
        </w:rPr>
        <w:t>2</w:t>
      </w:r>
      <w:r w:rsidRPr="002B5E89">
        <w:t xml:space="preserve">  </w:t>
      </w:r>
    </w:p>
    <w:p w14:paraId="5D4244FB" w14:textId="77777777" w:rsidR="002B5E89" w:rsidRDefault="00715CD5" w:rsidP="000170E9">
      <w:pPr>
        <w:pStyle w:val="Akapitzlist"/>
        <w:numPr>
          <w:ilvl w:val="0"/>
          <w:numId w:val="35"/>
        </w:numPr>
        <w:spacing w:after="94" w:line="360" w:lineRule="auto"/>
        <w:ind w:right="3"/>
      </w:pPr>
      <w:r w:rsidRPr="002B5E89">
        <w:t xml:space="preserve">tlenek węgla - CO  </w:t>
      </w:r>
    </w:p>
    <w:p w14:paraId="525D2939" w14:textId="77777777" w:rsidR="002B5E89" w:rsidRDefault="00715CD5" w:rsidP="000170E9">
      <w:pPr>
        <w:pStyle w:val="Akapitzlist"/>
        <w:numPr>
          <w:ilvl w:val="0"/>
          <w:numId w:val="35"/>
        </w:numPr>
        <w:spacing w:after="94" w:line="360" w:lineRule="auto"/>
        <w:ind w:right="3"/>
      </w:pPr>
      <w:r w:rsidRPr="002B5E89">
        <w:lastRenderedPageBreak/>
        <w:t>benzen – C</w:t>
      </w:r>
      <w:r w:rsidRPr="002B5E89">
        <w:rPr>
          <w:vertAlign w:val="subscript"/>
        </w:rPr>
        <w:t>6</w:t>
      </w:r>
      <w:r w:rsidRPr="002B5E89">
        <w:t>H</w:t>
      </w:r>
      <w:r w:rsidRPr="002B5E89">
        <w:rPr>
          <w:vertAlign w:val="subscript"/>
        </w:rPr>
        <w:t>6</w:t>
      </w:r>
      <w:r w:rsidRPr="002B5E89">
        <w:t xml:space="preserve">  </w:t>
      </w:r>
    </w:p>
    <w:p w14:paraId="5B0359F4" w14:textId="77777777" w:rsidR="002B5E89" w:rsidRDefault="00715CD5" w:rsidP="000170E9">
      <w:pPr>
        <w:pStyle w:val="Akapitzlist"/>
        <w:numPr>
          <w:ilvl w:val="0"/>
          <w:numId w:val="35"/>
        </w:numPr>
        <w:spacing w:after="94" w:line="360" w:lineRule="auto"/>
        <w:ind w:right="3"/>
      </w:pPr>
      <w:r w:rsidRPr="002B5E89">
        <w:t>ozon - O</w:t>
      </w:r>
      <w:r w:rsidRPr="002B5E89">
        <w:rPr>
          <w:vertAlign w:val="subscript"/>
        </w:rPr>
        <w:t>3</w:t>
      </w:r>
      <w:r w:rsidRPr="002B5E89">
        <w:t xml:space="preserve">  </w:t>
      </w:r>
    </w:p>
    <w:p w14:paraId="2A9ED536" w14:textId="77777777" w:rsidR="002B5E89" w:rsidRDefault="00715CD5" w:rsidP="000170E9">
      <w:pPr>
        <w:pStyle w:val="Akapitzlist"/>
        <w:numPr>
          <w:ilvl w:val="0"/>
          <w:numId w:val="35"/>
        </w:numPr>
        <w:spacing w:after="94" w:line="360" w:lineRule="auto"/>
        <w:ind w:right="3"/>
      </w:pPr>
      <w:r w:rsidRPr="002B5E89">
        <w:t xml:space="preserve">pył PM10  </w:t>
      </w:r>
    </w:p>
    <w:p w14:paraId="2A663DDA" w14:textId="77777777" w:rsidR="002B5E89" w:rsidRDefault="00715CD5" w:rsidP="000170E9">
      <w:pPr>
        <w:pStyle w:val="Akapitzlist"/>
        <w:numPr>
          <w:ilvl w:val="0"/>
          <w:numId w:val="35"/>
        </w:numPr>
        <w:spacing w:after="94" w:line="360" w:lineRule="auto"/>
        <w:ind w:right="3"/>
      </w:pPr>
      <w:r w:rsidRPr="002B5E89">
        <w:t xml:space="preserve">pył PM2,5  </w:t>
      </w:r>
    </w:p>
    <w:p w14:paraId="2F5FA7BE" w14:textId="77777777" w:rsidR="002B5E89" w:rsidRDefault="00715CD5" w:rsidP="000170E9">
      <w:pPr>
        <w:pStyle w:val="Akapitzlist"/>
        <w:numPr>
          <w:ilvl w:val="0"/>
          <w:numId w:val="35"/>
        </w:numPr>
        <w:spacing w:after="94" w:line="360" w:lineRule="auto"/>
        <w:ind w:right="3"/>
      </w:pPr>
      <w:r w:rsidRPr="002B5E89">
        <w:t xml:space="preserve">ołów - Pb w PM10  </w:t>
      </w:r>
    </w:p>
    <w:p w14:paraId="03B2EBCF" w14:textId="77777777" w:rsidR="002B5E89" w:rsidRDefault="00715CD5" w:rsidP="000170E9">
      <w:pPr>
        <w:pStyle w:val="Akapitzlist"/>
        <w:numPr>
          <w:ilvl w:val="0"/>
          <w:numId w:val="35"/>
        </w:numPr>
        <w:spacing w:after="94" w:line="360" w:lineRule="auto"/>
        <w:ind w:right="3"/>
      </w:pPr>
      <w:r w:rsidRPr="002B5E89">
        <w:t xml:space="preserve">arsen - As w PM10  </w:t>
      </w:r>
    </w:p>
    <w:p w14:paraId="020D1821" w14:textId="77777777" w:rsidR="002B5E89" w:rsidRDefault="00715CD5" w:rsidP="000170E9">
      <w:pPr>
        <w:pStyle w:val="Akapitzlist"/>
        <w:numPr>
          <w:ilvl w:val="0"/>
          <w:numId w:val="35"/>
        </w:numPr>
        <w:spacing w:after="94" w:line="360" w:lineRule="auto"/>
        <w:ind w:right="3"/>
      </w:pPr>
      <w:r w:rsidRPr="002B5E89">
        <w:t xml:space="preserve">kadm - Cd w PM10  </w:t>
      </w:r>
    </w:p>
    <w:p w14:paraId="4B6358BE" w14:textId="77777777" w:rsidR="002B5E89" w:rsidRDefault="00715CD5" w:rsidP="000170E9">
      <w:pPr>
        <w:pStyle w:val="Akapitzlist"/>
        <w:numPr>
          <w:ilvl w:val="0"/>
          <w:numId w:val="35"/>
        </w:numPr>
        <w:spacing w:after="94" w:line="360" w:lineRule="auto"/>
        <w:ind w:right="3"/>
      </w:pPr>
      <w:r w:rsidRPr="002B5E89">
        <w:t xml:space="preserve">nikiel - Ni w PM10  </w:t>
      </w:r>
    </w:p>
    <w:p w14:paraId="3D50580D" w14:textId="77777777" w:rsidR="00715CD5" w:rsidRPr="002B5E89" w:rsidRDefault="00715CD5" w:rsidP="000170E9">
      <w:pPr>
        <w:pStyle w:val="Akapitzlist"/>
        <w:numPr>
          <w:ilvl w:val="0"/>
          <w:numId w:val="35"/>
        </w:numPr>
        <w:spacing w:after="94"/>
        <w:ind w:right="3"/>
      </w:pPr>
      <w:proofErr w:type="spellStart"/>
      <w:r w:rsidRPr="002B5E89">
        <w:t>benzo</w:t>
      </w:r>
      <w:proofErr w:type="spellEnd"/>
      <w:r w:rsidRPr="002B5E89">
        <w:t>(a)</w:t>
      </w:r>
      <w:proofErr w:type="spellStart"/>
      <w:r w:rsidRPr="002B5E89">
        <w:t>piren</w:t>
      </w:r>
      <w:proofErr w:type="spellEnd"/>
      <w:r w:rsidRPr="002B5E89">
        <w:t xml:space="preserve"> - </w:t>
      </w:r>
      <w:proofErr w:type="spellStart"/>
      <w:r w:rsidRPr="002B5E89">
        <w:t>BaP</w:t>
      </w:r>
      <w:proofErr w:type="spellEnd"/>
      <w:r w:rsidRPr="002B5E89">
        <w:t xml:space="preserve"> w pyle PM10  </w:t>
      </w:r>
    </w:p>
    <w:p w14:paraId="4E4ED233" w14:textId="77777777" w:rsidR="00715CD5" w:rsidRPr="00715CD5" w:rsidRDefault="00715CD5" w:rsidP="00715CD5">
      <w:pPr>
        <w:spacing w:after="25" w:line="356" w:lineRule="auto"/>
        <w:ind w:left="-15" w:right="3"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Oceny dokonywane pod kątem spełnienia kryteriów odniesionych do ochrony roślin obejmują 3 substancje:  </w:t>
      </w:r>
    </w:p>
    <w:p w14:paraId="40E2C273" w14:textId="77777777" w:rsidR="002B5E89" w:rsidRDefault="00715CD5" w:rsidP="000170E9">
      <w:pPr>
        <w:pStyle w:val="Akapitzlist"/>
        <w:numPr>
          <w:ilvl w:val="0"/>
          <w:numId w:val="36"/>
        </w:numPr>
        <w:spacing w:after="105"/>
        <w:ind w:right="3"/>
      </w:pPr>
      <w:r w:rsidRPr="002B5E89">
        <w:t>dwutlenek siarki - SO</w:t>
      </w:r>
      <w:r w:rsidRPr="002B5E89">
        <w:rPr>
          <w:vertAlign w:val="subscript"/>
        </w:rPr>
        <w:t>2</w:t>
      </w:r>
      <w:r w:rsidRPr="002B5E89">
        <w:t xml:space="preserve">  </w:t>
      </w:r>
    </w:p>
    <w:p w14:paraId="564A7A09" w14:textId="77777777" w:rsidR="002B5E89" w:rsidRDefault="00715CD5" w:rsidP="000170E9">
      <w:pPr>
        <w:pStyle w:val="Akapitzlist"/>
        <w:numPr>
          <w:ilvl w:val="0"/>
          <w:numId w:val="36"/>
        </w:numPr>
        <w:spacing w:after="105"/>
        <w:ind w:right="3"/>
      </w:pPr>
      <w:r w:rsidRPr="002B5E89">
        <w:t>tlenki azotu - NO</w:t>
      </w:r>
      <w:r w:rsidRPr="002B5E89">
        <w:rPr>
          <w:vertAlign w:val="subscript"/>
        </w:rPr>
        <w:t xml:space="preserve">X </w:t>
      </w:r>
      <w:r w:rsidRPr="002B5E89">
        <w:t xml:space="preserve"> </w:t>
      </w:r>
    </w:p>
    <w:p w14:paraId="02389752" w14:textId="77777777" w:rsidR="00715CD5" w:rsidRPr="002B5E89" w:rsidRDefault="00715CD5" w:rsidP="000170E9">
      <w:pPr>
        <w:pStyle w:val="Akapitzlist"/>
        <w:numPr>
          <w:ilvl w:val="0"/>
          <w:numId w:val="36"/>
        </w:numPr>
        <w:spacing w:after="105"/>
        <w:ind w:right="3"/>
      </w:pPr>
      <w:r w:rsidRPr="002B5E89">
        <w:t>ozon - O</w:t>
      </w:r>
      <w:r w:rsidRPr="002B5E89">
        <w:rPr>
          <w:vertAlign w:val="subscript"/>
        </w:rPr>
        <w:t xml:space="preserve">3 </w:t>
      </w:r>
      <w:r w:rsidRPr="002B5E89">
        <w:t xml:space="preserve"> </w:t>
      </w:r>
    </w:p>
    <w:p w14:paraId="5011D56B" w14:textId="77777777" w:rsidR="00715CD5" w:rsidRPr="00715CD5" w:rsidRDefault="00715CD5" w:rsidP="00655E92">
      <w:pPr>
        <w:spacing w:after="103"/>
        <w:ind w:left="718" w:right="3" w:hanging="10"/>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Wyniki rocznej klasyfikacji stref p</w:t>
      </w:r>
      <w:r w:rsidR="00655E92">
        <w:rPr>
          <w:rFonts w:ascii="Times New Roman" w:eastAsia="Times New Roman" w:hAnsi="Times New Roman" w:cs="Times New Roman"/>
          <w:color w:val="000000"/>
          <w:lang w:eastAsia="pl-PL"/>
        </w:rPr>
        <w:t xml:space="preserve">rzedstawiono w tabeli poniżej. </w:t>
      </w:r>
    </w:p>
    <w:p w14:paraId="57353F4A" w14:textId="77777777" w:rsidR="00655E92" w:rsidRPr="002B5E89" w:rsidRDefault="00655E92" w:rsidP="00655E92">
      <w:pPr>
        <w:pStyle w:val="Legenda"/>
        <w:keepNext/>
        <w:rPr>
          <w:rFonts w:ascii="Times New Roman" w:hAnsi="Times New Roman" w:cs="Times New Roman"/>
          <w:sz w:val="18"/>
        </w:rPr>
      </w:pPr>
    </w:p>
    <w:p w14:paraId="30C9ED6C" w14:textId="77777777" w:rsidR="002B5E89" w:rsidRPr="002B5E89" w:rsidRDefault="002B5E89" w:rsidP="002B5E89">
      <w:pPr>
        <w:pStyle w:val="Legenda"/>
        <w:keepNext/>
        <w:rPr>
          <w:rFonts w:ascii="Times New Roman" w:hAnsi="Times New Roman" w:cs="Times New Roman"/>
          <w:sz w:val="18"/>
        </w:rPr>
      </w:pPr>
      <w:bookmarkStart w:id="27" w:name="_Toc83906457"/>
      <w:r w:rsidRPr="002B5E89">
        <w:rPr>
          <w:rFonts w:ascii="Times New Roman" w:hAnsi="Times New Roman" w:cs="Times New Roman"/>
          <w:sz w:val="18"/>
        </w:rPr>
        <w:t xml:space="preserve">Tabela </w:t>
      </w:r>
      <w:r w:rsidRPr="002B5E89">
        <w:rPr>
          <w:rFonts w:ascii="Times New Roman" w:hAnsi="Times New Roman" w:cs="Times New Roman"/>
          <w:sz w:val="18"/>
        </w:rPr>
        <w:fldChar w:fldCharType="begin"/>
      </w:r>
      <w:r w:rsidRPr="002B5E89">
        <w:rPr>
          <w:rFonts w:ascii="Times New Roman" w:hAnsi="Times New Roman" w:cs="Times New Roman"/>
          <w:sz w:val="18"/>
        </w:rPr>
        <w:instrText xml:space="preserve"> SEQ Tabela \* ARABIC </w:instrText>
      </w:r>
      <w:r w:rsidRPr="002B5E89">
        <w:rPr>
          <w:rFonts w:ascii="Times New Roman" w:hAnsi="Times New Roman" w:cs="Times New Roman"/>
          <w:sz w:val="18"/>
        </w:rPr>
        <w:fldChar w:fldCharType="separate"/>
      </w:r>
      <w:r w:rsidR="004E7B87">
        <w:rPr>
          <w:rFonts w:ascii="Times New Roman" w:hAnsi="Times New Roman" w:cs="Times New Roman"/>
          <w:noProof/>
          <w:sz w:val="18"/>
        </w:rPr>
        <w:t>7</w:t>
      </w:r>
      <w:r w:rsidRPr="002B5E89">
        <w:rPr>
          <w:rFonts w:ascii="Times New Roman" w:hAnsi="Times New Roman" w:cs="Times New Roman"/>
          <w:sz w:val="18"/>
        </w:rPr>
        <w:fldChar w:fldCharType="end"/>
      </w:r>
      <w:r w:rsidRPr="002B5E89">
        <w:rPr>
          <w:rFonts w:ascii="Times New Roman" w:hAnsi="Times New Roman" w:cs="Times New Roman"/>
          <w:sz w:val="18"/>
          <w:lang w:val="pl-PL"/>
        </w:rPr>
        <w:t>. Wyniki klasyfikacji stref pod kątem ochrony zdrowia ludzi w 2020 r.</w:t>
      </w:r>
      <w:bookmarkEnd w:id="27"/>
    </w:p>
    <w:tbl>
      <w:tblPr>
        <w:tblStyle w:val="TableGrid"/>
        <w:tblW w:w="98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43" w:type="dxa"/>
          <w:right w:w="68" w:type="dxa"/>
        </w:tblCellMar>
        <w:tblLook w:val="04A0" w:firstRow="1" w:lastRow="0" w:firstColumn="1" w:lastColumn="0" w:noHBand="0" w:noVBand="1"/>
      </w:tblPr>
      <w:tblGrid>
        <w:gridCol w:w="1853"/>
        <w:gridCol w:w="599"/>
        <w:gridCol w:w="543"/>
        <w:gridCol w:w="626"/>
        <w:gridCol w:w="571"/>
        <w:gridCol w:w="509"/>
        <w:gridCol w:w="657"/>
        <w:gridCol w:w="765"/>
        <w:gridCol w:w="768"/>
        <w:gridCol w:w="756"/>
        <w:gridCol w:w="770"/>
        <w:gridCol w:w="763"/>
        <w:gridCol w:w="625"/>
      </w:tblGrid>
      <w:tr w:rsidR="00636AFE" w:rsidRPr="002B5E89" w14:paraId="10415BC4" w14:textId="77777777" w:rsidTr="002B5E89">
        <w:trPr>
          <w:trHeight w:val="432"/>
          <w:jc w:val="center"/>
        </w:trPr>
        <w:tc>
          <w:tcPr>
            <w:tcW w:w="1853" w:type="dxa"/>
            <w:vMerge w:val="restart"/>
            <w:shd w:val="clear" w:color="auto" w:fill="92D050"/>
            <w:vAlign w:val="center"/>
          </w:tcPr>
          <w:p w14:paraId="4DA62585" w14:textId="77777777" w:rsidR="00636AFE" w:rsidRPr="002B5E89" w:rsidRDefault="00636AFE" w:rsidP="00715CD5">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 xml:space="preserve">Nazwa strefy </w:t>
            </w:r>
          </w:p>
        </w:tc>
        <w:tc>
          <w:tcPr>
            <w:tcW w:w="7952" w:type="dxa"/>
            <w:gridSpan w:val="12"/>
            <w:shd w:val="clear" w:color="auto" w:fill="92D050"/>
            <w:vAlign w:val="center"/>
          </w:tcPr>
          <w:p w14:paraId="79FA3E9F" w14:textId="77777777" w:rsidR="00636AFE" w:rsidRPr="002B5E89" w:rsidRDefault="00636AFE" w:rsidP="00C64209">
            <w:pPr>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Symbol klasy strefy dla poszczególnych substancji</w:t>
            </w:r>
          </w:p>
        </w:tc>
      </w:tr>
      <w:tr w:rsidR="00C64209" w:rsidRPr="002B5E89" w14:paraId="348BDA8D" w14:textId="77777777" w:rsidTr="002B5E89">
        <w:trPr>
          <w:trHeight w:val="326"/>
          <w:jc w:val="center"/>
        </w:trPr>
        <w:tc>
          <w:tcPr>
            <w:tcW w:w="0" w:type="auto"/>
            <w:vMerge/>
            <w:vAlign w:val="center"/>
          </w:tcPr>
          <w:p w14:paraId="366A2760" w14:textId="77777777" w:rsidR="00715CD5" w:rsidRPr="002B5E89" w:rsidRDefault="00715CD5" w:rsidP="00715CD5">
            <w:pPr>
              <w:rPr>
                <w:rFonts w:ascii="Times New Roman" w:eastAsia="Times New Roman" w:hAnsi="Times New Roman" w:cs="Times New Roman"/>
                <w:color w:val="000000"/>
                <w:sz w:val="18"/>
                <w:szCs w:val="18"/>
              </w:rPr>
            </w:pPr>
          </w:p>
        </w:tc>
        <w:tc>
          <w:tcPr>
            <w:tcW w:w="599" w:type="dxa"/>
            <w:shd w:val="clear" w:color="auto" w:fill="92D050"/>
            <w:vAlign w:val="center"/>
          </w:tcPr>
          <w:p w14:paraId="2175580E" w14:textId="77777777" w:rsidR="00715CD5" w:rsidRPr="002B5E89" w:rsidRDefault="00636AFE" w:rsidP="00715CD5">
            <w:pPr>
              <w:ind w:left="127"/>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SO</w:t>
            </w:r>
            <w:r w:rsidR="00715CD5" w:rsidRPr="002B5E89">
              <w:rPr>
                <w:rFonts w:ascii="Times New Roman" w:eastAsia="Times New Roman" w:hAnsi="Times New Roman" w:cs="Times New Roman"/>
                <w:b/>
                <w:color w:val="000000"/>
                <w:sz w:val="18"/>
                <w:szCs w:val="18"/>
                <w:vertAlign w:val="subscript"/>
              </w:rPr>
              <w:t>2</w:t>
            </w:r>
            <w:r w:rsidR="00715CD5" w:rsidRPr="002B5E89">
              <w:rPr>
                <w:rFonts w:ascii="Times New Roman" w:eastAsia="Times New Roman" w:hAnsi="Times New Roman" w:cs="Times New Roman"/>
                <w:b/>
                <w:color w:val="000000"/>
                <w:sz w:val="18"/>
                <w:szCs w:val="18"/>
              </w:rPr>
              <w:t xml:space="preserve"> </w:t>
            </w:r>
          </w:p>
        </w:tc>
        <w:tc>
          <w:tcPr>
            <w:tcW w:w="543" w:type="dxa"/>
            <w:shd w:val="clear" w:color="auto" w:fill="92D050"/>
            <w:vAlign w:val="center"/>
          </w:tcPr>
          <w:p w14:paraId="2DBFE42F" w14:textId="77777777" w:rsidR="00715CD5" w:rsidRPr="002B5E89" w:rsidRDefault="00636AFE" w:rsidP="00715CD5">
            <w:pPr>
              <w:ind w:left="84"/>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N</w:t>
            </w:r>
            <w:r w:rsidR="00715CD5" w:rsidRPr="002B5E89">
              <w:rPr>
                <w:rFonts w:ascii="Times New Roman" w:eastAsia="Times New Roman" w:hAnsi="Times New Roman" w:cs="Times New Roman"/>
                <w:b/>
                <w:color w:val="000000"/>
                <w:sz w:val="18"/>
                <w:szCs w:val="18"/>
              </w:rPr>
              <w:t>O</w:t>
            </w:r>
            <w:r w:rsidR="00715CD5" w:rsidRPr="002B5E89">
              <w:rPr>
                <w:rFonts w:ascii="Times New Roman" w:eastAsia="Times New Roman" w:hAnsi="Times New Roman" w:cs="Times New Roman"/>
                <w:b/>
                <w:color w:val="000000"/>
                <w:sz w:val="18"/>
                <w:szCs w:val="18"/>
                <w:vertAlign w:val="subscript"/>
              </w:rPr>
              <w:t>2</w:t>
            </w:r>
            <w:r w:rsidR="00715CD5" w:rsidRPr="002B5E89">
              <w:rPr>
                <w:rFonts w:ascii="Times New Roman" w:eastAsia="Times New Roman" w:hAnsi="Times New Roman" w:cs="Times New Roman"/>
                <w:b/>
                <w:color w:val="000000"/>
                <w:sz w:val="18"/>
                <w:szCs w:val="18"/>
              </w:rPr>
              <w:t xml:space="preserve"> </w:t>
            </w:r>
          </w:p>
        </w:tc>
        <w:tc>
          <w:tcPr>
            <w:tcW w:w="626" w:type="dxa"/>
            <w:shd w:val="clear" w:color="auto" w:fill="92D050"/>
            <w:vAlign w:val="center"/>
          </w:tcPr>
          <w:p w14:paraId="35A1A369" w14:textId="77777777" w:rsidR="00715CD5" w:rsidRPr="002B5E89" w:rsidRDefault="00636AFE" w:rsidP="00715CD5">
            <w:pPr>
              <w:ind w:left="65"/>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C6H6</w:t>
            </w:r>
          </w:p>
        </w:tc>
        <w:tc>
          <w:tcPr>
            <w:tcW w:w="571" w:type="dxa"/>
            <w:shd w:val="clear" w:color="auto" w:fill="92D050"/>
            <w:vAlign w:val="center"/>
          </w:tcPr>
          <w:p w14:paraId="1506BFCD" w14:textId="77777777" w:rsidR="00715CD5" w:rsidRPr="002B5E89" w:rsidRDefault="00636AFE" w:rsidP="00715CD5">
            <w:pPr>
              <w:ind w:left="103"/>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CO</w:t>
            </w:r>
            <w:r w:rsidR="00715CD5" w:rsidRPr="002B5E89">
              <w:rPr>
                <w:rFonts w:ascii="Times New Roman" w:eastAsia="Times New Roman" w:hAnsi="Times New Roman" w:cs="Times New Roman"/>
                <w:b/>
                <w:color w:val="000000"/>
                <w:sz w:val="18"/>
                <w:szCs w:val="18"/>
              </w:rPr>
              <w:t xml:space="preserve"> </w:t>
            </w:r>
          </w:p>
        </w:tc>
        <w:tc>
          <w:tcPr>
            <w:tcW w:w="509" w:type="dxa"/>
            <w:shd w:val="clear" w:color="auto" w:fill="92D050"/>
            <w:vAlign w:val="center"/>
          </w:tcPr>
          <w:p w14:paraId="3EF8C7FB" w14:textId="77777777" w:rsidR="00715CD5" w:rsidRPr="002B5E89" w:rsidRDefault="00636AFE" w:rsidP="00715CD5">
            <w:pPr>
              <w:ind w:left="53"/>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O</w:t>
            </w:r>
            <w:r w:rsidRPr="002B5E89">
              <w:rPr>
                <w:rFonts w:ascii="Times New Roman" w:eastAsia="Times New Roman" w:hAnsi="Times New Roman" w:cs="Times New Roman"/>
                <w:b/>
                <w:color w:val="000000"/>
                <w:sz w:val="18"/>
                <w:szCs w:val="18"/>
                <w:vertAlign w:val="subscript"/>
              </w:rPr>
              <w:t>3</w:t>
            </w:r>
            <w:r w:rsidR="00715CD5" w:rsidRPr="002B5E89">
              <w:rPr>
                <w:rFonts w:ascii="Times New Roman" w:eastAsia="Times New Roman" w:hAnsi="Times New Roman" w:cs="Times New Roman"/>
                <w:b/>
                <w:color w:val="000000"/>
                <w:sz w:val="18"/>
                <w:szCs w:val="18"/>
              </w:rPr>
              <w:t xml:space="preserve"> </w:t>
            </w:r>
          </w:p>
        </w:tc>
        <w:tc>
          <w:tcPr>
            <w:tcW w:w="657" w:type="dxa"/>
            <w:shd w:val="clear" w:color="auto" w:fill="92D050"/>
            <w:vAlign w:val="center"/>
          </w:tcPr>
          <w:p w14:paraId="691CBDF9" w14:textId="77777777" w:rsidR="00715CD5" w:rsidRPr="002B5E89" w:rsidRDefault="00715CD5" w:rsidP="00715CD5">
            <w:pPr>
              <w:ind w:left="62"/>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 xml:space="preserve">PM10 </w:t>
            </w:r>
          </w:p>
        </w:tc>
        <w:tc>
          <w:tcPr>
            <w:tcW w:w="765" w:type="dxa"/>
            <w:shd w:val="clear" w:color="auto" w:fill="92D050"/>
            <w:vAlign w:val="center"/>
          </w:tcPr>
          <w:p w14:paraId="0EB0F8D7" w14:textId="77777777" w:rsidR="00715CD5" w:rsidRPr="002B5E89" w:rsidRDefault="00636AFE" w:rsidP="00C64209">
            <w:pPr>
              <w:ind w:left="74"/>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Pb (PM10)</w:t>
            </w:r>
          </w:p>
        </w:tc>
        <w:tc>
          <w:tcPr>
            <w:tcW w:w="768" w:type="dxa"/>
            <w:shd w:val="clear" w:color="auto" w:fill="92D050"/>
            <w:vAlign w:val="center"/>
          </w:tcPr>
          <w:p w14:paraId="3646FB7D" w14:textId="77777777" w:rsidR="00715CD5" w:rsidRPr="002B5E89" w:rsidRDefault="00715CD5" w:rsidP="00C64209">
            <w:pPr>
              <w:ind w:left="77"/>
              <w:jc w:val="center"/>
              <w:rPr>
                <w:rFonts w:ascii="Times New Roman" w:eastAsia="Times New Roman" w:hAnsi="Times New Roman" w:cs="Times New Roman"/>
                <w:b/>
                <w:color w:val="000000"/>
                <w:sz w:val="18"/>
                <w:szCs w:val="18"/>
              </w:rPr>
            </w:pPr>
            <w:r w:rsidRPr="002B5E89">
              <w:rPr>
                <w:rFonts w:ascii="Times New Roman" w:eastAsia="Times New Roman" w:hAnsi="Times New Roman" w:cs="Times New Roman"/>
                <w:b/>
                <w:color w:val="000000"/>
                <w:sz w:val="18"/>
                <w:szCs w:val="18"/>
              </w:rPr>
              <w:t>As</w:t>
            </w:r>
          </w:p>
          <w:p w14:paraId="5C2ACAC4" w14:textId="77777777" w:rsidR="00636AFE" w:rsidRPr="002B5E89" w:rsidRDefault="00636AFE" w:rsidP="00C64209">
            <w:pPr>
              <w:ind w:left="77"/>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(PM10)</w:t>
            </w:r>
          </w:p>
        </w:tc>
        <w:tc>
          <w:tcPr>
            <w:tcW w:w="756" w:type="dxa"/>
            <w:shd w:val="clear" w:color="auto" w:fill="92D050"/>
            <w:vAlign w:val="center"/>
          </w:tcPr>
          <w:p w14:paraId="70B1B1AB" w14:textId="77777777" w:rsidR="00C64209" w:rsidRPr="002B5E89" w:rsidRDefault="00715CD5" w:rsidP="00C64209">
            <w:pPr>
              <w:ind w:left="65"/>
              <w:jc w:val="center"/>
              <w:rPr>
                <w:rFonts w:ascii="Times New Roman" w:eastAsia="Times New Roman" w:hAnsi="Times New Roman" w:cs="Times New Roman"/>
                <w:b/>
                <w:color w:val="000000"/>
                <w:sz w:val="18"/>
                <w:szCs w:val="18"/>
              </w:rPr>
            </w:pPr>
            <w:r w:rsidRPr="002B5E89">
              <w:rPr>
                <w:rFonts w:ascii="Times New Roman" w:eastAsia="Times New Roman" w:hAnsi="Times New Roman" w:cs="Times New Roman"/>
                <w:b/>
                <w:color w:val="000000"/>
                <w:sz w:val="18"/>
                <w:szCs w:val="18"/>
              </w:rPr>
              <w:t>Cd</w:t>
            </w:r>
          </w:p>
          <w:p w14:paraId="6BF9DF9C" w14:textId="77777777" w:rsidR="00715CD5" w:rsidRPr="002B5E89" w:rsidRDefault="00C64209" w:rsidP="00C64209">
            <w:pPr>
              <w:ind w:left="65"/>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(PM10)</w:t>
            </w:r>
          </w:p>
        </w:tc>
        <w:tc>
          <w:tcPr>
            <w:tcW w:w="770" w:type="dxa"/>
            <w:shd w:val="clear" w:color="auto" w:fill="92D050"/>
            <w:vAlign w:val="center"/>
          </w:tcPr>
          <w:p w14:paraId="6C04527D" w14:textId="77777777" w:rsidR="00C64209" w:rsidRPr="002B5E89" w:rsidRDefault="00715CD5" w:rsidP="00C64209">
            <w:pPr>
              <w:ind w:left="79"/>
              <w:jc w:val="center"/>
              <w:rPr>
                <w:rFonts w:ascii="Times New Roman" w:eastAsia="Times New Roman" w:hAnsi="Times New Roman" w:cs="Times New Roman"/>
                <w:b/>
                <w:color w:val="000000"/>
                <w:sz w:val="18"/>
                <w:szCs w:val="18"/>
              </w:rPr>
            </w:pPr>
            <w:r w:rsidRPr="002B5E89">
              <w:rPr>
                <w:rFonts w:ascii="Times New Roman" w:eastAsia="Times New Roman" w:hAnsi="Times New Roman" w:cs="Times New Roman"/>
                <w:b/>
                <w:color w:val="000000"/>
                <w:sz w:val="18"/>
                <w:szCs w:val="18"/>
              </w:rPr>
              <w:t>Ni</w:t>
            </w:r>
          </w:p>
          <w:p w14:paraId="7CDD781F" w14:textId="77777777" w:rsidR="00715CD5" w:rsidRPr="002B5E89" w:rsidRDefault="00C64209" w:rsidP="00C64209">
            <w:pPr>
              <w:ind w:left="79"/>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(PM10)</w:t>
            </w:r>
          </w:p>
        </w:tc>
        <w:tc>
          <w:tcPr>
            <w:tcW w:w="763" w:type="dxa"/>
            <w:shd w:val="clear" w:color="auto" w:fill="92D050"/>
            <w:vAlign w:val="center"/>
          </w:tcPr>
          <w:p w14:paraId="5756410F" w14:textId="77777777" w:rsidR="00C64209" w:rsidRPr="002B5E89" w:rsidRDefault="00C64209" w:rsidP="00C64209">
            <w:pPr>
              <w:ind w:left="72"/>
              <w:jc w:val="center"/>
              <w:rPr>
                <w:rFonts w:ascii="Times New Roman" w:eastAsia="Times New Roman" w:hAnsi="Times New Roman" w:cs="Times New Roman"/>
                <w:b/>
                <w:color w:val="000000"/>
                <w:sz w:val="18"/>
                <w:szCs w:val="18"/>
              </w:rPr>
            </w:pPr>
            <w:proofErr w:type="spellStart"/>
            <w:r w:rsidRPr="002B5E89">
              <w:rPr>
                <w:rFonts w:ascii="Times New Roman" w:eastAsia="Times New Roman" w:hAnsi="Times New Roman" w:cs="Times New Roman"/>
                <w:b/>
                <w:color w:val="000000"/>
                <w:sz w:val="18"/>
                <w:szCs w:val="18"/>
              </w:rPr>
              <w:t>BaP</w:t>
            </w:r>
            <w:proofErr w:type="spellEnd"/>
          </w:p>
          <w:p w14:paraId="230AC9C6" w14:textId="77777777" w:rsidR="00715CD5" w:rsidRPr="002B5E89" w:rsidRDefault="00C64209" w:rsidP="00C64209">
            <w:pPr>
              <w:ind w:left="72"/>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(PM10)</w:t>
            </w:r>
          </w:p>
        </w:tc>
        <w:tc>
          <w:tcPr>
            <w:tcW w:w="625" w:type="dxa"/>
            <w:shd w:val="clear" w:color="auto" w:fill="92D050"/>
            <w:vAlign w:val="center"/>
          </w:tcPr>
          <w:p w14:paraId="6FEB64ED" w14:textId="77777777" w:rsidR="00715CD5" w:rsidRPr="002B5E89" w:rsidRDefault="00C64209" w:rsidP="00715CD5">
            <w:pPr>
              <w:ind w:left="9"/>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b/>
                <w:color w:val="000000"/>
                <w:sz w:val="18"/>
                <w:szCs w:val="18"/>
              </w:rPr>
              <w:t>PM2,5</w:t>
            </w:r>
            <w:r w:rsidR="00715CD5" w:rsidRPr="002B5E89">
              <w:rPr>
                <w:rFonts w:ascii="Times New Roman" w:eastAsia="Times New Roman" w:hAnsi="Times New Roman" w:cs="Times New Roman"/>
                <w:color w:val="000000"/>
                <w:sz w:val="18"/>
                <w:szCs w:val="18"/>
              </w:rPr>
              <w:t xml:space="preserve"> </w:t>
            </w:r>
          </w:p>
        </w:tc>
      </w:tr>
      <w:tr w:rsidR="00C64209" w:rsidRPr="002B5E89" w14:paraId="07C3CD5D" w14:textId="77777777" w:rsidTr="002B5E89">
        <w:trPr>
          <w:trHeight w:val="382"/>
          <w:jc w:val="center"/>
        </w:trPr>
        <w:tc>
          <w:tcPr>
            <w:tcW w:w="1853" w:type="dxa"/>
            <w:shd w:val="clear" w:color="auto" w:fill="CCFF99"/>
            <w:vAlign w:val="center"/>
          </w:tcPr>
          <w:p w14:paraId="744C0FD6" w14:textId="77777777" w:rsidR="00715CD5" w:rsidRPr="002B5E89" w:rsidRDefault="00715CD5" w:rsidP="00636AFE">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Aglomeracja</w:t>
            </w:r>
            <w:r w:rsidR="00636AFE" w:rsidRPr="002B5E89">
              <w:rPr>
                <w:rFonts w:ascii="Times New Roman" w:eastAsia="Times New Roman" w:hAnsi="Times New Roman" w:cs="Times New Roman"/>
                <w:color w:val="000000"/>
                <w:sz w:val="18"/>
                <w:szCs w:val="18"/>
              </w:rPr>
              <w:t xml:space="preserve"> Warszawska</w:t>
            </w:r>
            <w:r w:rsidRPr="002B5E89">
              <w:rPr>
                <w:rFonts w:ascii="Times New Roman" w:eastAsia="Times New Roman" w:hAnsi="Times New Roman" w:cs="Times New Roman"/>
                <w:color w:val="000000"/>
                <w:sz w:val="18"/>
                <w:szCs w:val="18"/>
              </w:rPr>
              <w:t xml:space="preserve"> </w:t>
            </w:r>
          </w:p>
        </w:tc>
        <w:tc>
          <w:tcPr>
            <w:tcW w:w="599" w:type="dxa"/>
            <w:vAlign w:val="center"/>
          </w:tcPr>
          <w:p w14:paraId="250882EC" w14:textId="77777777" w:rsidR="00715CD5" w:rsidRPr="002B5E89" w:rsidRDefault="00715CD5" w:rsidP="00C64209">
            <w:pPr>
              <w:ind w:left="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43" w:type="dxa"/>
            <w:shd w:val="clear" w:color="auto" w:fill="auto"/>
            <w:vAlign w:val="center"/>
          </w:tcPr>
          <w:p w14:paraId="52936D14" w14:textId="77777777" w:rsidR="00715CD5" w:rsidRPr="002B5E89" w:rsidRDefault="00715CD5" w:rsidP="00C64209">
            <w:pPr>
              <w:ind w:left="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626" w:type="dxa"/>
            <w:shd w:val="clear" w:color="auto" w:fill="auto"/>
            <w:vAlign w:val="center"/>
          </w:tcPr>
          <w:p w14:paraId="7CCC6DD5" w14:textId="77777777" w:rsidR="00715CD5" w:rsidRPr="002B5E89" w:rsidRDefault="00715CD5"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71" w:type="dxa"/>
            <w:shd w:val="clear" w:color="auto" w:fill="auto"/>
            <w:vAlign w:val="center"/>
          </w:tcPr>
          <w:p w14:paraId="499E6EDA" w14:textId="77777777" w:rsidR="00715CD5" w:rsidRPr="002B5E89" w:rsidRDefault="00715CD5"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09" w:type="dxa"/>
            <w:shd w:val="clear" w:color="auto" w:fill="auto"/>
            <w:vAlign w:val="center"/>
          </w:tcPr>
          <w:p w14:paraId="5E0F7F61" w14:textId="77777777" w:rsidR="00715CD5" w:rsidRPr="002B5E89" w:rsidRDefault="00715CD5" w:rsidP="00C64209">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r w:rsidR="00C64209" w:rsidRPr="002B5E89">
              <w:rPr>
                <w:rFonts w:ascii="Times New Roman" w:eastAsia="Times New Roman" w:hAnsi="Times New Roman" w:cs="Times New Roman"/>
                <w:color w:val="000000"/>
                <w:sz w:val="18"/>
                <w:szCs w:val="18"/>
                <w:vertAlign w:val="superscript"/>
              </w:rPr>
              <w:t>1</w:t>
            </w:r>
          </w:p>
        </w:tc>
        <w:tc>
          <w:tcPr>
            <w:tcW w:w="657" w:type="dxa"/>
            <w:shd w:val="clear" w:color="auto" w:fill="FF0000"/>
            <w:vAlign w:val="center"/>
          </w:tcPr>
          <w:p w14:paraId="13969272" w14:textId="77777777" w:rsidR="00715CD5" w:rsidRPr="002B5E89" w:rsidRDefault="00C64209" w:rsidP="00C64209">
            <w:pPr>
              <w:ind w:left="6"/>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C</w:t>
            </w:r>
          </w:p>
        </w:tc>
        <w:tc>
          <w:tcPr>
            <w:tcW w:w="765" w:type="dxa"/>
            <w:shd w:val="clear" w:color="auto" w:fill="auto"/>
            <w:vAlign w:val="center"/>
          </w:tcPr>
          <w:p w14:paraId="127CC99A" w14:textId="77777777" w:rsidR="00715CD5" w:rsidRPr="002B5E89" w:rsidRDefault="00C64209" w:rsidP="00C64209">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8" w:type="dxa"/>
            <w:shd w:val="clear" w:color="auto" w:fill="auto"/>
            <w:vAlign w:val="center"/>
          </w:tcPr>
          <w:p w14:paraId="584ED689" w14:textId="77777777" w:rsidR="00715CD5" w:rsidRPr="002B5E89" w:rsidRDefault="00715CD5" w:rsidP="00C64209">
            <w:pPr>
              <w:ind w:left="1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56" w:type="dxa"/>
            <w:shd w:val="clear" w:color="auto" w:fill="auto"/>
            <w:vAlign w:val="center"/>
          </w:tcPr>
          <w:p w14:paraId="63892B72" w14:textId="77777777" w:rsidR="00715CD5" w:rsidRPr="002B5E89" w:rsidRDefault="00715CD5" w:rsidP="00C64209">
            <w:pPr>
              <w:ind w:left="115"/>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70" w:type="dxa"/>
            <w:shd w:val="clear" w:color="auto" w:fill="auto"/>
            <w:vAlign w:val="center"/>
          </w:tcPr>
          <w:p w14:paraId="2054A0EA" w14:textId="77777777" w:rsidR="00715CD5" w:rsidRPr="002B5E89" w:rsidRDefault="00715CD5" w:rsidP="00C64209">
            <w:pPr>
              <w:ind w:left="106"/>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3" w:type="dxa"/>
            <w:shd w:val="clear" w:color="auto" w:fill="FF0000"/>
            <w:vAlign w:val="center"/>
          </w:tcPr>
          <w:p w14:paraId="69ADE515" w14:textId="77777777" w:rsidR="00715CD5" w:rsidRPr="002B5E89" w:rsidRDefault="00C64209" w:rsidP="00C64209">
            <w:pPr>
              <w:ind w:left="1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C</w:t>
            </w:r>
          </w:p>
        </w:tc>
        <w:tc>
          <w:tcPr>
            <w:tcW w:w="625" w:type="dxa"/>
            <w:shd w:val="clear" w:color="auto" w:fill="auto"/>
            <w:vAlign w:val="center"/>
          </w:tcPr>
          <w:p w14:paraId="4F3A39AF" w14:textId="77777777" w:rsidR="00715CD5" w:rsidRPr="002B5E89" w:rsidRDefault="00715CD5" w:rsidP="00C64209">
            <w:pPr>
              <w:ind w:left="7"/>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r w:rsidR="00C64209" w:rsidRPr="002B5E89">
              <w:rPr>
                <w:rFonts w:ascii="Times New Roman" w:eastAsia="Times New Roman" w:hAnsi="Times New Roman" w:cs="Times New Roman"/>
                <w:color w:val="000000"/>
                <w:sz w:val="18"/>
                <w:szCs w:val="18"/>
              </w:rPr>
              <w:t>I</w:t>
            </w:r>
            <w:r w:rsidR="00C64209" w:rsidRPr="002B5E89">
              <w:rPr>
                <w:rFonts w:ascii="Times New Roman" w:eastAsia="Times New Roman" w:hAnsi="Times New Roman" w:cs="Times New Roman"/>
                <w:color w:val="000000"/>
                <w:sz w:val="18"/>
                <w:szCs w:val="18"/>
                <w:vertAlign w:val="superscript"/>
              </w:rPr>
              <w:t>2</w:t>
            </w:r>
          </w:p>
        </w:tc>
      </w:tr>
      <w:tr w:rsidR="00C64209" w:rsidRPr="002B5E89" w14:paraId="21BADBA5" w14:textId="77777777" w:rsidTr="002B5E89">
        <w:trPr>
          <w:trHeight w:val="444"/>
          <w:jc w:val="center"/>
        </w:trPr>
        <w:tc>
          <w:tcPr>
            <w:tcW w:w="1853" w:type="dxa"/>
            <w:shd w:val="clear" w:color="auto" w:fill="CCFF99"/>
            <w:vAlign w:val="center"/>
          </w:tcPr>
          <w:p w14:paraId="7DAA13A4" w14:textId="77777777" w:rsidR="00715CD5" w:rsidRPr="002B5E89" w:rsidRDefault="00715CD5" w:rsidP="00636AFE">
            <w:pPr>
              <w:ind w:left="10"/>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 xml:space="preserve">Miasto </w:t>
            </w:r>
            <w:r w:rsidR="00636AFE" w:rsidRPr="002B5E89">
              <w:rPr>
                <w:rFonts w:ascii="Times New Roman" w:eastAsia="Times New Roman" w:hAnsi="Times New Roman" w:cs="Times New Roman"/>
                <w:color w:val="000000"/>
                <w:sz w:val="18"/>
                <w:szCs w:val="18"/>
              </w:rPr>
              <w:t>Płock</w:t>
            </w:r>
          </w:p>
        </w:tc>
        <w:tc>
          <w:tcPr>
            <w:tcW w:w="599" w:type="dxa"/>
            <w:vAlign w:val="center"/>
          </w:tcPr>
          <w:p w14:paraId="00C076E3" w14:textId="77777777" w:rsidR="00715CD5" w:rsidRPr="002B5E89" w:rsidRDefault="00715CD5" w:rsidP="00C64209">
            <w:pPr>
              <w:ind w:left="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43" w:type="dxa"/>
            <w:shd w:val="clear" w:color="auto" w:fill="auto"/>
            <w:vAlign w:val="center"/>
          </w:tcPr>
          <w:p w14:paraId="729DA320" w14:textId="77777777" w:rsidR="00715CD5" w:rsidRPr="002B5E89" w:rsidRDefault="00715CD5" w:rsidP="00C64209">
            <w:pPr>
              <w:ind w:left="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626" w:type="dxa"/>
            <w:shd w:val="clear" w:color="auto" w:fill="auto"/>
            <w:vAlign w:val="center"/>
          </w:tcPr>
          <w:p w14:paraId="2487F977" w14:textId="77777777" w:rsidR="00715CD5" w:rsidRPr="002B5E89" w:rsidRDefault="00715CD5"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71" w:type="dxa"/>
            <w:shd w:val="clear" w:color="auto" w:fill="auto"/>
            <w:vAlign w:val="center"/>
          </w:tcPr>
          <w:p w14:paraId="0F7A0C65" w14:textId="77777777" w:rsidR="00715CD5" w:rsidRPr="002B5E89" w:rsidRDefault="00715CD5"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09" w:type="dxa"/>
            <w:shd w:val="clear" w:color="auto" w:fill="auto"/>
            <w:vAlign w:val="center"/>
          </w:tcPr>
          <w:p w14:paraId="583A4114" w14:textId="77777777" w:rsidR="00715CD5" w:rsidRPr="002B5E89" w:rsidRDefault="00715CD5" w:rsidP="00C64209">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r w:rsidR="00C64209" w:rsidRPr="002B5E89">
              <w:rPr>
                <w:rFonts w:ascii="Times New Roman" w:eastAsia="Times New Roman" w:hAnsi="Times New Roman" w:cs="Times New Roman"/>
                <w:color w:val="000000"/>
                <w:sz w:val="18"/>
                <w:szCs w:val="18"/>
                <w:vertAlign w:val="superscript"/>
              </w:rPr>
              <w:t>1</w:t>
            </w:r>
          </w:p>
        </w:tc>
        <w:tc>
          <w:tcPr>
            <w:tcW w:w="657" w:type="dxa"/>
            <w:shd w:val="clear" w:color="auto" w:fill="auto"/>
            <w:vAlign w:val="center"/>
          </w:tcPr>
          <w:p w14:paraId="4DDF738E" w14:textId="77777777" w:rsidR="00715CD5" w:rsidRPr="002B5E89" w:rsidRDefault="00715CD5" w:rsidP="00C64209">
            <w:pPr>
              <w:ind w:left="6"/>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5" w:type="dxa"/>
            <w:shd w:val="clear" w:color="auto" w:fill="auto"/>
            <w:vAlign w:val="center"/>
          </w:tcPr>
          <w:p w14:paraId="1060FFE1" w14:textId="77777777" w:rsidR="00715CD5" w:rsidRPr="002B5E89" w:rsidRDefault="00C64209" w:rsidP="00C64209">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8" w:type="dxa"/>
            <w:shd w:val="clear" w:color="auto" w:fill="auto"/>
            <w:vAlign w:val="center"/>
          </w:tcPr>
          <w:p w14:paraId="744526CA" w14:textId="77777777" w:rsidR="00715CD5" w:rsidRPr="002B5E89" w:rsidRDefault="00715CD5" w:rsidP="00C64209">
            <w:pPr>
              <w:ind w:left="1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56" w:type="dxa"/>
            <w:shd w:val="clear" w:color="auto" w:fill="auto"/>
            <w:vAlign w:val="center"/>
          </w:tcPr>
          <w:p w14:paraId="1BEDFB3C" w14:textId="77777777" w:rsidR="00715CD5" w:rsidRPr="002B5E89" w:rsidRDefault="00715CD5" w:rsidP="00C64209">
            <w:pPr>
              <w:ind w:left="115"/>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70" w:type="dxa"/>
            <w:shd w:val="clear" w:color="auto" w:fill="auto"/>
            <w:vAlign w:val="center"/>
          </w:tcPr>
          <w:p w14:paraId="13CBFD59" w14:textId="77777777" w:rsidR="00715CD5" w:rsidRPr="002B5E89" w:rsidRDefault="00715CD5" w:rsidP="00C64209">
            <w:pPr>
              <w:ind w:left="106"/>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3" w:type="dxa"/>
            <w:shd w:val="clear" w:color="auto" w:fill="auto"/>
            <w:vAlign w:val="center"/>
          </w:tcPr>
          <w:p w14:paraId="13C2FCED" w14:textId="77777777" w:rsidR="00715CD5" w:rsidRPr="002B5E89" w:rsidRDefault="00715CD5" w:rsidP="00C64209">
            <w:pPr>
              <w:ind w:left="1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625" w:type="dxa"/>
            <w:shd w:val="clear" w:color="auto" w:fill="auto"/>
            <w:vAlign w:val="center"/>
          </w:tcPr>
          <w:p w14:paraId="3A6DCF6A" w14:textId="77777777" w:rsidR="00715CD5" w:rsidRPr="002B5E89" w:rsidRDefault="00715CD5" w:rsidP="00C64209">
            <w:pPr>
              <w:ind w:left="7"/>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r w:rsidR="00C64209" w:rsidRPr="002B5E89">
              <w:rPr>
                <w:rFonts w:ascii="Times New Roman" w:eastAsia="Times New Roman" w:hAnsi="Times New Roman" w:cs="Times New Roman"/>
                <w:color w:val="000000"/>
                <w:sz w:val="18"/>
                <w:szCs w:val="18"/>
              </w:rPr>
              <w:t>I</w:t>
            </w:r>
            <w:r w:rsidR="00C64209" w:rsidRPr="002B5E89">
              <w:rPr>
                <w:rFonts w:ascii="Times New Roman" w:eastAsia="Times New Roman" w:hAnsi="Times New Roman" w:cs="Times New Roman"/>
                <w:color w:val="000000"/>
                <w:sz w:val="18"/>
                <w:szCs w:val="18"/>
                <w:vertAlign w:val="superscript"/>
              </w:rPr>
              <w:t>2</w:t>
            </w:r>
          </w:p>
        </w:tc>
      </w:tr>
      <w:tr w:rsidR="00C64209" w:rsidRPr="002B5E89" w14:paraId="317BC286" w14:textId="77777777" w:rsidTr="002B5E89">
        <w:trPr>
          <w:trHeight w:val="451"/>
          <w:jc w:val="center"/>
        </w:trPr>
        <w:tc>
          <w:tcPr>
            <w:tcW w:w="1853" w:type="dxa"/>
            <w:shd w:val="clear" w:color="auto" w:fill="CCFF99"/>
            <w:vAlign w:val="center"/>
          </w:tcPr>
          <w:p w14:paraId="1888FD05" w14:textId="77777777" w:rsidR="00715CD5" w:rsidRPr="002B5E89" w:rsidRDefault="00636AFE" w:rsidP="00636AFE">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Miasto Radom</w:t>
            </w:r>
          </w:p>
        </w:tc>
        <w:tc>
          <w:tcPr>
            <w:tcW w:w="599" w:type="dxa"/>
            <w:vAlign w:val="center"/>
          </w:tcPr>
          <w:p w14:paraId="5A5F6582" w14:textId="77777777" w:rsidR="00715CD5" w:rsidRPr="002B5E89" w:rsidRDefault="00715CD5" w:rsidP="00C64209">
            <w:pPr>
              <w:ind w:left="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43" w:type="dxa"/>
            <w:shd w:val="clear" w:color="auto" w:fill="auto"/>
            <w:vAlign w:val="center"/>
          </w:tcPr>
          <w:p w14:paraId="18C60B03" w14:textId="77777777" w:rsidR="00715CD5" w:rsidRPr="002B5E89" w:rsidRDefault="00715CD5" w:rsidP="00C64209">
            <w:pPr>
              <w:ind w:left="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626" w:type="dxa"/>
            <w:shd w:val="clear" w:color="auto" w:fill="auto"/>
            <w:vAlign w:val="center"/>
          </w:tcPr>
          <w:p w14:paraId="00A14351" w14:textId="77777777" w:rsidR="00715CD5" w:rsidRPr="002B5E89" w:rsidRDefault="00715CD5"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71" w:type="dxa"/>
            <w:shd w:val="clear" w:color="auto" w:fill="auto"/>
            <w:vAlign w:val="center"/>
          </w:tcPr>
          <w:p w14:paraId="45A02A01" w14:textId="77777777" w:rsidR="00715CD5" w:rsidRPr="002B5E89" w:rsidRDefault="00715CD5"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09" w:type="dxa"/>
            <w:shd w:val="clear" w:color="auto" w:fill="auto"/>
            <w:vAlign w:val="center"/>
          </w:tcPr>
          <w:p w14:paraId="2C784F51" w14:textId="77777777" w:rsidR="00715CD5" w:rsidRPr="002B5E89" w:rsidRDefault="00C64209"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r w:rsidRPr="002B5E89">
              <w:rPr>
                <w:rFonts w:ascii="Times New Roman" w:eastAsia="Times New Roman" w:hAnsi="Times New Roman" w:cs="Times New Roman"/>
                <w:color w:val="000000"/>
                <w:sz w:val="18"/>
                <w:szCs w:val="18"/>
                <w:vertAlign w:val="superscript"/>
              </w:rPr>
              <w:t>1</w:t>
            </w:r>
          </w:p>
        </w:tc>
        <w:tc>
          <w:tcPr>
            <w:tcW w:w="657" w:type="dxa"/>
            <w:shd w:val="clear" w:color="auto" w:fill="auto"/>
            <w:vAlign w:val="center"/>
          </w:tcPr>
          <w:p w14:paraId="1E87AB66" w14:textId="77777777" w:rsidR="00715CD5" w:rsidRPr="002B5E89" w:rsidRDefault="00715CD5" w:rsidP="00C64209">
            <w:pPr>
              <w:ind w:left="6"/>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5" w:type="dxa"/>
            <w:shd w:val="clear" w:color="auto" w:fill="auto"/>
            <w:vAlign w:val="center"/>
          </w:tcPr>
          <w:p w14:paraId="55C71AC8" w14:textId="77777777" w:rsidR="00715CD5" w:rsidRPr="002B5E89" w:rsidRDefault="00C64209" w:rsidP="00C64209">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8" w:type="dxa"/>
            <w:shd w:val="clear" w:color="auto" w:fill="auto"/>
            <w:vAlign w:val="center"/>
          </w:tcPr>
          <w:p w14:paraId="525B435F" w14:textId="77777777" w:rsidR="00715CD5" w:rsidRPr="002B5E89" w:rsidRDefault="00715CD5" w:rsidP="00C64209">
            <w:pPr>
              <w:ind w:left="1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56" w:type="dxa"/>
            <w:shd w:val="clear" w:color="auto" w:fill="auto"/>
            <w:vAlign w:val="center"/>
          </w:tcPr>
          <w:p w14:paraId="12346FC0" w14:textId="77777777" w:rsidR="00715CD5" w:rsidRPr="002B5E89" w:rsidRDefault="00715CD5" w:rsidP="00C64209">
            <w:pPr>
              <w:ind w:left="115"/>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70" w:type="dxa"/>
            <w:shd w:val="clear" w:color="auto" w:fill="auto"/>
            <w:vAlign w:val="center"/>
          </w:tcPr>
          <w:p w14:paraId="00AFE33C" w14:textId="77777777" w:rsidR="00715CD5" w:rsidRPr="002B5E89" w:rsidRDefault="00715CD5" w:rsidP="00C64209">
            <w:pPr>
              <w:ind w:left="106"/>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3" w:type="dxa"/>
            <w:shd w:val="clear" w:color="auto" w:fill="FF0000"/>
            <w:vAlign w:val="center"/>
          </w:tcPr>
          <w:p w14:paraId="76AD1709" w14:textId="77777777" w:rsidR="00715CD5" w:rsidRPr="002B5E89" w:rsidRDefault="00C64209" w:rsidP="00C64209">
            <w:pPr>
              <w:ind w:left="1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C</w:t>
            </w:r>
          </w:p>
        </w:tc>
        <w:tc>
          <w:tcPr>
            <w:tcW w:w="625" w:type="dxa"/>
            <w:shd w:val="clear" w:color="auto" w:fill="auto"/>
            <w:vAlign w:val="center"/>
          </w:tcPr>
          <w:p w14:paraId="6959B4D8" w14:textId="77777777" w:rsidR="00715CD5" w:rsidRPr="002B5E89" w:rsidRDefault="00C64209" w:rsidP="00C64209">
            <w:pPr>
              <w:ind w:left="7"/>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AI</w:t>
            </w:r>
            <w:r w:rsidRPr="002B5E89">
              <w:rPr>
                <w:rFonts w:ascii="Times New Roman" w:eastAsia="Times New Roman" w:hAnsi="Times New Roman" w:cs="Times New Roman"/>
                <w:color w:val="000000"/>
                <w:sz w:val="18"/>
                <w:szCs w:val="18"/>
                <w:vertAlign w:val="superscript"/>
              </w:rPr>
              <w:t>2</w:t>
            </w:r>
          </w:p>
        </w:tc>
      </w:tr>
      <w:tr w:rsidR="00C64209" w:rsidRPr="002B5E89" w14:paraId="45A1DB3C" w14:textId="77777777" w:rsidTr="002B5E89">
        <w:trPr>
          <w:trHeight w:val="451"/>
          <w:jc w:val="center"/>
        </w:trPr>
        <w:tc>
          <w:tcPr>
            <w:tcW w:w="1853" w:type="dxa"/>
            <w:shd w:val="clear" w:color="auto" w:fill="CCFF99"/>
            <w:vAlign w:val="center"/>
          </w:tcPr>
          <w:p w14:paraId="73E25269" w14:textId="77777777" w:rsidR="00C64209" w:rsidRPr="002B5E89" w:rsidRDefault="00C64209" w:rsidP="00C64209">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strefa mazowiecka</w:t>
            </w:r>
          </w:p>
        </w:tc>
        <w:tc>
          <w:tcPr>
            <w:tcW w:w="599" w:type="dxa"/>
            <w:vAlign w:val="center"/>
          </w:tcPr>
          <w:p w14:paraId="4C808E24" w14:textId="77777777" w:rsidR="00C64209" w:rsidRPr="002B5E89" w:rsidRDefault="00C64209" w:rsidP="00C64209">
            <w:pPr>
              <w:ind w:left="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43" w:type="dxa"/>
            <w:shd w:val="clear" w:color="auto" w:fill="auto"/>
            <w:vAlign w:val="center"/>
          </w:tcPr>
          <w:p w14:paraId="7AD9C8A0" w14:textId="77777777" w:rsidR="00C64209" w:rsidRPr="002B5E89" w:rsidRDefault="00C64209" w:rsidP="00C64209">
            <w:pPr>
              <w:ind w:left="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626" w:type="dxa"/>
            <w:shd w:val="clear" w:color="auto" w:fill="auto"/>
            <w:vAlign w:val="center"/>
          </w:tcPr>
          <w:p w14:paraId="0FF2A241" w14:textId="77777777" w:rsidR="00C64209" w:rsidRPr="002B5E89" w:rsidRDefault="00C64209"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71" w:type="dxa"/>
            <w:shd w:val="clear" w:color="auto" w:fill="auto"/>
            <w:vAlign w:val="center"/>
          </w:tcPr>
          <w:p w14:paraId="6A476277" w14:textId="77777777" w:rsidR="00C64209" w:rsidRPr="002B5E89" w:rsidRDefault="00C64209"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509" w:type="dxa"/>
            <w:shd w:val="clear" w:color="auto" w:fill="auto"/>
            <w:vAlign w:val="center"/>
          </w:tcPr>
          <w:p w14:paraId="4F995AAD" w14:textId="77777777" w:rsidR="00C64209" w:rsidRPr="002B5E89" w:rsidRDefault="00C64209" w:rsidP="00C64209">
            <w:pPr>
              <w:ind w:left="11"/>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r w:rsidRPr="002B5E89">
              <w:rPr>
                <w:rFonts w:ascii="Times New Roman" w:eastAsia="Times New Roman" w:hAnsi="Times New Roman" w:cs="Times New Roman"/>
                <w:color w:val="000000"/>
                <w:sz w:val="18"/>
                <w:szCs w:val="18"/>
                <w:vertAlign w:val="superscript"/>
              </w:rPr>
              <w:t>1</w:t>
            </w:r>
          </w:p>
        </w:tc>
        <w:tc>
          <w:tcPr>
            <w:tcW w:w="657" w:type="dxa"/>
            <w:shd w:val="clear" w:color="auto" w:fill="FF0000"/>
            <w:vAlign w:val="center"/>
          </w:tcPr>
          <w:p w14:paraId="49388AD2" w14:textId="77777777" w:rsidR="00C64209" w:rsidRPr="002B5E89" w:rsidRDefault="00C64209" w:rsidP="00C64209">
            <w:pPr>
              <w:ind w:left="6"/>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C</w:t>
            </w:r>
          </w:p>
        </w:tc>
        <w:tc>
          <w:tcPr>
            <w:tcW w:w="765" w:type="dxa"/>
            <w:shd w:val="clear" w:color="auto" w:fill="auto"/>
            <w:vAlign w:val="center"/>
          </w:tcPr>
          <w:p w14:paraId="19326A51" w14:textId="77777777" w:rsidR="00C64209" w:rsidRPr="002B5E89" w:rsidRDefault="00C64209" w:rsidP="00C64209">
            <w:pPr>
              <w:ind w:left="8"/>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8" w:type="dxa"/>
            <w:shd w:val="clear" w:color="auto" w:fill="auto"/>
            <w:vAlign w:val="center"/>
          </w:tcPr>
          <w:p w14:paraId="3E25589A" w14:textId="77777777" w:rsidR="00C64209" w:rsidRPr="002B5E89" w:rsidRDefault="00C64209" w:rsidP="00C64209">
            <w:pPr>
              <w:ind w:left="1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56" w:type="dxa"/>
            <w:shd w:val="clear" w:color="auto" w:fill="auto"/>
            <w:vAlign w:val="center"/>
          </w:tcPr>
          <w:p w14:paraId="39C4E81C" w14:textId="77777777" w:rsidR="00C64209" w:rsidRPr="002B5E89" w:rsidRDefault="00C64209" w:rsidP="00C64209">
            <w:pPr>
              <w:ind w:left="115"/>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70" w:type="dxa"/>
            <w:shd w:val="clear" w:color="auto" w:fill="auto"/>
            <w:vAlign w:val="center"/>
          </w:tcPr>
          <w:p w14:paraId="52093DAE" w14:textId="77777777" w:rsidR="00C64209" w:rsidRPr="002B5E89" w:rsidRDefault="00C64209" w:rsidP="00C64209">
            <w:pPr>
              <w:ind w:left="106"/>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A</w:t>
            </w:r>
          </w:p>
        </w:tc>
        <w:tc>
          <w:tcPr>
            <w:tcW w:w="763" w:type="dxa"/>
            <w:shd w:val="clear" w:color="auto" w:fill="FF0000"/>
            <w:vAlign w:val="center"/>
          </w:tcPr>
          <w:p w14:paraId="47902F4D" w14:textId="77777777" w:rsidR="00C64209" w:rsidRPr="002B5E89" w:rsidRDefault="00C64209" w:rsidP="00C64209">
            <w:pPr>
              <w:ind w:left="113"/>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C</w:t>
            </w:r>
          </w:p>
        </w:tc>
        <w:tc>
          <w:tcPr>
            <w:tcW w:w="625" w:type="dxa"/>
            <w:shd w:val="clear" w:color="auto" w:fill="FF0000"/>
            <w:vAlign w:val="center"/>
          </w:tcPr>
          <w:p w14:paraId="017376D1" w14:textId="77777777" w:rsidR="00C64209" w:rsidRPr="002B5E89" w:rsidRDefault="00C64209" w:rsidP="00C64209">
            <w:pPr>
              <w:ind w:left="7"/>
              <w:jc w:val="center"/>
              <w:rPr>
                <w:rFonts w:ascii="Times New Roman" w:eastAsia="Times New Roman" w:hAnsi="Times New Roman" w:cs="Times New Roman"/>
                <w:color w:val="000000"/>
                <w:sz w:val="18"/>
                <w:szCs w:val="18"/>
              </w:rPr>
            </w:pPr>
            <w:r w:rsidRPr="002B5E89">
              <w:rPr>
                <w:rFonts w:ascii="Times New Roman" w:eastAsia="Times New Roman" w:hAnsi="Times New Roman" w:cs="Times New Roman"/>
                <w:color w:val="000000"/>
                <w:sz w:val="18"/>
                <w:szCs w:val="18"/>
              </w:rPr>
              <w:t>CI</w:t>
            </w:r>
            <w:r w:rsidRPr="002B5E89">
              <w:rPr>
                <w:rFonts w:ascii="Times New Roman" w:eastAsia="Times New Roman" w:hAnsi="Times New Roman" w:cs="Times New Roman"/>
                <w:color w:val="000000"/>
                <w:sz w:val="18"/>
                <w:szCs w:val="18"/>
                <w:vertAlign w:val="superscript"/>
              </w:rPr>
              <w:t>2</w:t>
            </w:r>
          </w:p>
        </w:tc>
      </w:tr>
    </w:tbl>
    <w:p w14:paraId="6D64662F" w14:textId="77777777" w:rsidR="00715CD5" w:rsidRPr="00715CD5" w:rsidRDefault="00715CD5" w:rsidP="006B616C">
      <w:pPr>
        <w:numPr>
          <w:ilvl w:val="1"/>
          <w:numId w:val="5"/>
        </w:numPr>
        <w:spacing w:after="80" w:line="265" w:lineRule="auto"/>
        <w:ind w:hanging="133"/>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 xml:space="preserve">Dla ozonu – poziom celu długoterminowego, strefy uzyskały klasę D2 </w:t>
      </w:r>
    </w:p>
    <w:p w14:paraId="3FB11921" w14:textId="77777777" w:rsidR="00715CD5" w:rsidRPr="00715CD5" w:rsidRDefault="00715CD5" w:rsidP="006B616C">
      <w:pPr>
        <w:numPr>
          <w:ilvl w:val="1"/>
          <w:numId w:val="5"/>
        </w:numPr>
        <w:spacing w:after="0" w:line="330" w:lineRule="auto"/>
        <w:ind w:hanging="133"/>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 xml:space="preserve">Dla pyłu PM2,5 – poziom dopuszczalny I faza, </w:t>
      </w:r>
      <w:r w:rsidR="00C64209">
        <w:rPr>
          <w:rFonts w:ascii="Times New Roman" w:eastAsia="Times New Roman" w:hAnsi="Times New Roman" w:cs="Times New Roman"/>
          <w:i/>
          <w:color w:val="000000"/>
          <w:sz w:val="18"/>
          <w:lang w:eastAsia="pl-PL"/>
        </w:rPr>
        <w:t>wszystkie strefy uzyskały klasę A</w:t>
      </w:r>
    </w:p>
    <w:p w14:paraId="081DCACD" w14:textId="77777777" w:rsidR="00715CD5" w:rsidRPr="00715CD5" w:rsidRDefault="00715CD5" w:rsidP="00715CD5">
      <w:pPr>
        <w:spacing w:after="116" w:line="265" w:lineRule="auto"/>
        <w:ind w:left="789" w:right="78" w:hanging="10"/>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 xml:space="preserve">Roczna Ocena Jakości Powietrza Raport za 2020 rok; GIOŚ </w:t>
      </w:r>
      <w:r w:rsidRPr="00715CD5">
        <w:rPr>
          <w:rFonts w:ascii="Times New Roman" w:eastAsia="Times New Roman" w:hAnsi="Times New Roman" w:cs="Times New Roman"/>
          <w:i/>
          <w:color w:val="000000"/>
          <w:lang w:eastAsia="pl-PL"/>
        </w:rPr>
        <w:t xml:space="preserve"> </w:t>
      </w:r>
    </w:p>
    <w:p w14:paraId="79F9DCB5" w14:textId="77777777" w:rsidR="00655E92" w:rsidRPr="00655E92" w:rsidRDefault="00655E92" w:rsidP="00655E92">
      <w:pPr>
        <w:pStyle w:val="Legenda"/>
        <w:keepNext/>
        <w:rPr>
          <w:rFonts w:ascii="Times New Roman" w:hAnsi="Times New Roman" w:cs="Times New Roman"/>
          <w:sz w:val="18"/>
        </w:rPr>
      </w:pPr>
    </w:p>
    <w:p w14:paraId="0194FB7A" w14:textId="77777777" w:rsidR="002B5E89" w:rsidRPr="002B5E89" w:rsidRDefault="002B5E89" w:rsidP="002B5E89">
      <w:pPr>
        <w:pStyle w:val="Legenda"/>
        <w:keepNext/>
        <w:rPr>
          <w:rFonts w:ascii="Times New Roman" w:hAnsi="Times New Roman" w:cs="Times New Roman"/>
          <w:sz w:val="18"/>
        </w:rPr>
      </w:pPr>
      <w:bookmarkStart w:id="28" w:name="_Toc83906458"/>
      <w:r w:rsidRPr="002B5E89">
        <w:rPr>
          <w:rFonts w:ascii="Times New Roman" w:hAnsi="Times New Roman" w:cs="Times New Roman"/>
          <w:sz w:val="18"/>
        </w:rPr>
        <w:t xml:space="preserve">Tabela </w:t>
      </w:r>
      <w:r w:rsidRPr="002B5E89">
        <w:rPr>
          <w:rFonts w:ascii="Times New Roman" w:hAnsi="Times New Roman" w:cs="Times New Roman"/>
          <w:sz w:val="18"/>
        </w:rPr>
        <w:fldChar w:fldCharType="begin"/>
      </w:r>
      <w:r w:rsidRPr="002B5E89">
        <w:rPr>
          <w:rFonts w:ascii="Times New Roman" w:hAnsi="Times New Roman" w:cs="Times New Roman"/>
          <w:sz w:val="18"/>
        </w:rPr>
        <w:instrText xml:space="preserve"> SEQ Tabela \* ARABIC </w:instrText>
      </w:r>
      <w:r w:rsidRPr="002B5E89">
        <w:rPr>
          <w:rFonts w:ascii="Times New Roman" w:hAnsi="Times New Roman" w:cs="Times New Roman"/>
          <w:sz w:val="18"/>
        </w:rPr>
        <w:fldChar w:fldCharType="separate"/>
      </w:r>
      <w:r w:rsidR="004E7B87">
        <w:rPr>
          <w:rFonts w:ascii="Times New Roman" w:hAnsi="Times New Roman" w:cs="Times New Roman"/>
          <w:noProof/>
          <w:sz w:val="18"/>
        </w:rPr>
        <w:t>8</w:t>
      </w:r>
      <w:r w:rsidRPr="002B5E89">
        <w:rPr>
          <w:rFonts w:ascii="Times New Roman" w:hAnsi="Times New Roman" w:cs="Times New Roman"/>
          <w:sz w:val="18"/>
        </w:rPr>
        <w:fldChar w:fldCharType="end"/>
      </w:r>
      <w:r w:rsidRPr="002B5E89">
        <w:rPr>
          <w:rFonts w:ascii="Times New Roman" w:hAnsi="Times New Roman" w:cs="Times New Roman"/>
          <w:sz w:val="18"/>
          <w:lang w:val="pl-PL"/>
        </w:rPr>
        <w:t xml:space="preserve">. Klasyfikacja z uwzględnieniem parametrów kryterialnych określonych dla SO2 i </w:t>
      </w:r>
      <w:proofErr w:type="spellStart"/>
      <w:r w:rsidRPr="002B5E89">
        <w:rPr>
          <w:rFonts w:ascii="Times New Roman" w:hAnsi="Times New Roman" w:cs="Times New Roman"/>
          <w:sz w:val="18"/>
          <w:lang w:val="pl-PL"/>
        </w:rPr>
        <w:t>NOx</w:t>
      </w:r>
      <w:proofErr w:type="spellEnd"/>
      <w:r w:rsidRPr="002B5E89">
        <w:rPr>
          <w:rFonts w:ascii="Times New Roman" w:hAnsi="Times New Roman" w:cs="Times New Roman"/>
          <w:sz w:val="18"/>
          <w:lang w:val="pl-PL"/>
        </w:rPr>
        <w:t xml:space="preserve"> pod kątem ochrony roślin za 2020 r.</w:t>
      </w:r>
      <w:bookmarkEnd w:id="2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7"/>
        <w:gridCol w:w="3021"/>
        <w:gridCol w:w="3020"/>
      </w:tblGrid>
      <w:tr w:rsidR="00655E92" w:rsidRPr="00EE2FAC" w14:paraId="26BDABF5" w14:textId="77777777" w:rsidTr="002B5E89">
        <w:trPr>
          <w:jc w:val="center"/>
        </w:trPr>
        <w:tc>
          <w:tcPr>
            <w:tcW w:w="1669" w:type="pct"/>
            <w:shd w:val="clear" w:color="auto" w:fill="92D050"/>
            <w:vAlign w:val="center"/>
          </w:tcPr>
          <w:p w14:paraId="4B802434" w14:textId="77777777" w:rsidR="00655E92" w:rsidRPr="001925B2" w:rsidRDefault="00655E92" w:rsidP="00271A79">
            <w:pPr>
              <w:jc w:val="center"/>
              <w:rPr>
                <w:rFonts w:ascii="Times New Roman" w:hAnsi="Times New Roman" w:cs="Times New Roman"/>
                <w:b/>
                <w:snapToGrid w:val="0"/>
                <w:sz w:val="18"/>
                <w:szCs w:val="18"/>
              </w:rPr>
            </w:pPr>
            <w:r w:rsidRPr="001925B2">
              <w:rPr>
                <w:rFonts w:ascii="Times New Roman" w:hAnsi="Times New Roman" w:cs="Times New Roman"/>
                <w:b/>
                <w:snapToGrid w:val="0"/>
                <w:sz w:val="18"/>
                <w:szCs w:val="18"/>
              </w:rPr>
              <w:t>Nazwa strefy</w:t>
            </w:r>
          </w:p>
        </w:tc>
        <w:tc>
          <w:tcPr>
            <w:tcW w:w="1666" w:type="pct"/>
            <w:tcBorders>
              <w:bottom w:val="single" w:sz="4" w:space="0" w:color="000000"/>
            </w:tcBorders>
            <w:shd w:val="clear" w:color="auto" w:fill="92D050"/>
            <w:vAlign w:val="center"/>
          </w:tcPr>
          <w:p w14:paraId="0DF9B12B" w14:textId="77777777" w:rsidR="00655E92" w:rsidRPr="001925B2" w:rsidRDefault="00655E92" w:rsidP="00271A79">
            <w:pPr>
              <w:ind w:hanging="16"/>
              <w:jc w:val="center"/>
              <w:rPr>
                <w:rFonts w:ascii="Times New Roman" w:hAnsi="Times New Roman" w:cs="Times New Roman"/>
                <w:b/>
                <w:bCs/>
                <w:snapToGrid w:val="0"/>
                <w:sz w:val="18"/>
                <w:szCs w:val="18"/>
                <w:vertAlign w:val="subscript"/>
              </w:rPr>
            </w:pPr>
            <w:r w:rsidRPr="001925B2">
              <w:rPr>
                <w:rFonts w:ascii="Times New Roman" w:hAnsi="Times New Roman" w:cs="Times New Roman"/>
                <w:b/>
                <w:bCs/>
                <w:snapToGrid w:val="0"/>
                <w:sz w:val="18"/>
                <w:szCs w:val="18"/>
              </w:rPr>
              <w:t>Klasa strefy dla SO</w:t>
            </w:r>
            <w:r w:rsidRPr="001925B2">
              <w:rPr>
                <w:rFonts w:ascii="Times New Roman" w:hAnsi="Times New Roman" w:cs="Times New Roman"/>
                <w:b/>
                <w:bCs/>
                <w:snapToGrid w:val="0"/>
                <w:sz w:val="18"/>
                <w:szCs w:val="18"/>
                <w:vertAlign w:val="subscript"/>
              </w:rPr>
              <w:t>2</w:t>
            </w:r>
          </w:p>
        </w:tc>
        <w:tc>
          <w:tcPr>
            <w:tcW w:w="1665" w:type="pct"/>
            <w:tcBorders>
              <w:bottom w:val="single" w:sz="4" w:space="0" w:color="000000"/>
            </w:tcBorders>
            <w:shd w:val="clear" w:color="auto" w:fill="92D050"/>
            <w:vAlign w:val="center"/>
          </w:tcPr>
          <w:p w14:paraId="3F0E6822" w14:textId="77777777" w:rsidR="00655E92" w:rsidRPr="001925B2" w:rsidRDefault="00655E92" w:rsidP="00271A79">
            <w:pPr>
              <w:ind w:hanging="16"/>
              <w:jc w:val="center"/>
              <w:rPr>
                <w:rFonts w:ascii="Times New Roman" w:hAnsi="Times New Roman" w:cs="Times New Roman"/>
                <w:b/>
                <w:bCs/>
                <w:snapToGrid w:val="0"/>
                <w:sz w:val="18"/>
                <w:szCs w:val="18"/>
                <w:vertAlign w:val="subscript"/>
              </w:rPr>
            </w:pPr>
            <w:r w:rsidRPr="001925B2">
              <w:rPr>
                <w:rFonts w:ascii="Times New Roman" w:hAnsi="Times New Roman" w:cs="Times New Roman"/>
                <w:b/>
                <w:bCs/>
                <w:snapToGrid w:val="0"/>
                <w:sz w:val="18"/>
                <w:szCs w:val="18"/>
              </w:rPr>
              <w:t xml:space="preserve">Klasy strefy dla </w:t>
            </w:r>
            <w:proofErr w:type="spellStart"/>
            <w:r w:rsidRPr="001925B2">
              <w:rPr>
                <w:rFonts w:ascii="Times New Roman" w:hAnsi="Times New Roman" w:cs="Times New Roman"/>
                <w:b/>
                <w:bCs/>
                <w:snapToGrid w:val="0"/>
                <w:sz w:val="18"/>
                <w:szCs w:val="18"/>
              </w:rPr>
              <w:t>NO</w:t>
            </w:r>
            <w:r w:rsidRPr="001925B2">
              <w:rPr>
                <w:rFonts w:ascii="Times New Roman" w:hAnsi="Times New Roman" w:cs="Times New Roman"/>
                <w:b/>
                <w:bCs/>
                <w:snapToGrid w:val="0"/>
                <w:sz w:val="18"/>
                <w:szCs w:val="18"/>
                <w:vertAlign w:val="subscript"/>
              </w:rPr>
              <w:t>x</w:t>
            </w:r>
            <w:proofErr w:type="spellEnd"/>
          </w:p>
        </w:tc>
      </w:tr>
      <w:tr w:rsidR="00655E92" w:rsidRPr="00EE2FAC" w14:paraId="2117A009" w14:textId="77777777" w:rsidTr="002B5E89">
        <w:trPr>
          <w:trHeight w:val="156"/>
          <w:jc w:val="center"/>
        </w:trPr>
        <w:tc>
          <w:tcPr>
            <w:tcW w:w="1669" w:type="pct"/>
            <w:vMerge w:val="restart"/>
            <w:vAlign w:val="center"/>
          </w:tcPr>
          <w:p w14:paraId="557A940B" w14:textId="77777777" w:rsidR="00655E92" w:rsidRPr="001925B2" w:rsidRDefault="00655E92" w:rsidP="00271A79">
            <w:pPr>
              <w:jc w:val="center"/>
              <w:rPr>
                <w:rFonts w:ascii="Times New Roman" w:hAnsi="Times New Roman" w:cs="Times New Roman"/>
                <w:b/>
                <w:snapToGrid w:val="0"/>
                <w:sz w:val="18"/>
                <w:szCs w:val="18"/>
              </w:rPr>
            </w:pPr>
            <w:r w:rsidRPr="001925B2">
              <w:rPr>
                <w:rFonts w:ascii="Times New Roman" w:hAnsi="Times New Roman" w:cs="Times New Roman"/>
                <w:b/>
                <w:snapToGrid w:val="0"/>
                <w:sz w:val="18"/>
                <w:szCs w:val="18"/>
              </w:rPr>
              <w:t>strefa mazowiecka</w:t>
            </w:r>
          </w:p>
        </w:tc>
        <w:tc>
          <w:tcPr>
            <w:tcW w:w="3331" w:type="pct"/>
            <w:gridSpan w:val="2"/>
            <w:shd w:val="clear" w:color="auto" w:fill="CAE8AA"/>
          </w:tcPr>
          <w:p w14:paraId="5A8E531F" w14:textId="77777777" w:rsidR="00655E92" w:rsidRPr="001925B2" w:rsidRDefault="00655E92" w:rsidP="00271A79">
            <w:pPr>
              <w:tabs>
                <w:tab w:val="center" w:pos="2987"/>
                <w:tab w:val="left" w:pos="3717"/>
              </w:tabs>
              <w:rPr>
                <w:rFonts w:ascii="Times New Roman" w:hAnsi="Times New Roman" w:cs="Times New Roman"/>
                <w:b/>
                <w:snapToGrid w:val="0"/>
                <w:sz w:val="18"/>
                <w:szCs w:val="18"/>
              </w:rPr>
            </w:pPr>
            <w:r w:rsidRPr="001925B2">
              <w:rPr>
                <w:rFonts w:ascii="Times New Roman" w:hAnsi="Times New Roman" w:cs="Times New Roman"/>
                <w:b/>
                <w:snapToGrid w:val="0"/>
                <w:color w:val="FF0000"/>
                <w:sz w:val="18"/>
                <w:szCs w:val="18"/>
              </w:rPr>
              <w:tab/>
            </w:r>
            <w:r w:rsidRPr="001925B2">
              <w:rPr>
                <w:rFonts w:ascii="Times New Roman" w:hAnsi="Times New Roman" w:cs="Times New Roman"/>
                <w:b/>
                <w:snapToGrid w:val="0"/>
                <w:sz w:val="18"/>
                <w:szCs w:val="18"/>
              </w:rPr>
              <w:t>2020</w:t>
            </w:r>
            <w:r w:rsidRPr="001925B2">
              <w:rPr>
                <w:rFonts w:ascii="Times New Roman" w:hAnsi="Times New Roman" w:cs="Times New Roman"/>
                <w:b/>
                <w:snapToGrid w:val="0"/>
                <w:sz w:val="18"/>
                <w:szCs w:val="18"/>
              </w:rPr>
              <w:tab/>
            </w:r>
          </w:p>
        </w:tc>
      </w:tr>
      <w:tr w:rsidR="00655E92" w:rsidRPr="00EE2FAC" w14:paraId="4FD33B09" w14:textId="77777777" w:rsidTr="002B5E89">
        <w:trPr>
          <w:trHeight w:val="304"/>
          <w:jc w:val="center"/>
        </w:trPr>
        <w:tc>
          <w:tcPr>
            <w:tcW w:w="1669" w:type="pct"/>
            <w:vMerge/>
            <w:shd w:val="clear" w:color="auto" w:fill="D9D9D9"/>
          </w:tcPr>
          <w:p w14:paraId="22632F98" w14:textId="77777777" w:rsidR="00655E92" w:rsidRPr="001925B2" w:rsidRDefault="00655E92" w:rsidP="00271A79">
            <w:pPr>
              <w:rPr>
                <w:rFonts w:ascii="Times New Roman" w:hAnsi="Times New Roman" w:cs="Times New Roman"/>
                <w:b/>
                <w:snapToGrid w:val="0"/>
                <w:color w:val="FF0000"/>
                <w:sz w:val="18"/>
                <w:szCs w:val="18"/>
              </w:rPr>
            </w:pPr>
          </w:p>
        </w:tc>
        <w:tc>
          <w:tcPr>
            <w:tcW w:w="1666" w:type="pct"/>
            <w:vAlign w:val="center"/>
          </w:tcPr>
          <w:p w14:paraId="5225A825" w14:textId="77777777" w:rsidR="00655E92" w:rsidRPr="001925B2" w:rsidRDefault="00655E92" w:rsidP="00271A79">
            <w:pPr>
              <w:jc w:val="center"/>
              <w:rPr>
                <w:rFonts w:ascii="Times New Roman" w:hAnsi="Times New Roman" w:cs="Times New Roman"/>
                <w:snapToGrid w:val="0"/>
                <w:sz w:val="18"/>
                <w:szCs w:val="18"/>
              </w:rPr>
            </w:pPr>
            <w:r w:rsidRPr="001925B2">
              <w:rPr>
                <w:rFonts w:ascii="Times New Roman" w:hAnsi="Times New Roman" w:cs="Times New Roman"/>
                <w:snapToGrid w:val="0"/>
                <w:sz w:val="18"/>
                <w:szCs w:val="18"/>
              </w:rPr>
              <w:t>A</w:t>
            </w:r>
          </w:p>
        </w:tc>
        <w:tc>
          <w:tcPr>
            <w:tcW w:w="1665" w:type="pct"/>
            <w:vAlign w:val="center"/>
          </w:tcPr>
          <w:p w14:paraId="09B069B0" w14:textId="77777777" w:rsidR="00655E92" w:rsidRPr="001925B2" w:rsidRDefault="00655E92" w:rsidP="00271A79">
            <w:pPr>
              <w:jc w:val="center"/>
              <w:rPr>
                <w:rFonts w:ascii="Times New Roman" w:hAnsi="Times New Roman" w:cs="Times New Roman"/>
                <w:snapToGrid w:val="0"/>
                <w:sz w:val="18"/>
                <w:szCs w:val="18"/>
              </w:rPr>
            </w:pPr>
            <w:r w:rsidRPr="001925B2">
              <w:rPr>
                <w:rFonts w:ascii="Times New Roman" w:hAnsi="Times New Roman" w:cs="Times New Roman"/>
                <w:snapToGrid w:val="0"/>
                <w:sz w:val="18"/>
                <w:szCs w:val="18"/>
              </w:rPr>
              <w:t>A</w:t>
            </w:r>
          </w:p>
        </w:tc>
      </w:tr>
    </w:tbl>
    <w:p w14:paraId="758CA7A6" w14:textId="77777777" w:rsidR="00655E92" w:rsidRDefault="00715CD5" w:rsidP="00655E92">
      <w:pPr>
        <w:spacing w:after="357" w:line="265" w:lineRule="auto"/>
        <w:ind w:right="791"/>
        <w:jc w:val="center"/>
        <w:rPr>
          <w:rFonts w:ascii="Times New Roman" w:eastAsia="Times New Roman" w:hAnsi="Times New Roman" w:cs="Times New Roman"/>
          <w:i/>
          <w:color w:val="000000"/>
          <w:sz w:val="18"/>
          <w:lang w:eastAsia="pl-PL"/>
        </w:rPr>
      </w:pPr>
      <w:r w:rsidRPr="00715CD5">
        <w:rPr>
          <w:rFonts w:ascii="Times New Roman" w:eastAsia="Times New Roman" w:hAnsi="Times New Roman" w:cs="Times New Roman"/>
          <w:i/>
          <w:color w:val="000000"/>
          <w:sz w:val="18"/>
          <w:lang w:eastAsia="pl-PL"/>
        </w:rPr>
        <w:t>Źródło: Roczna Ocena Jakości Powietrza Raport za 2020 rok; GIOŚ</w:t>
      </w:r>
    </w:p>
    <w:p w14:paraId="30089446" w14:textId="77777777" w:rsidR="001925B2" w:rsidRDefault="001925B2" w:rsidP="007E68DA">
      <w:pPr>
        <w:spacing w:after="104"/>
        <w:jc w:val="right"/>
        <w:rPr>
          <w:rFonts w:ascii="Times New Roman" w:eastAsia="Times New Roman" w:hAnsi="Times New Roman" w:cs="Times New Roman"/>
          <w:color w:val="000000"/>
          <w:lang w:eastAsia="pl-PL"/>
        </w:rPr>
      </w:pPr>
    </w:p>
    <w:p w14:paraId="542D1CC4" w14:textId="77777777" w:rsidR="007E68DA" w:rsidRPr="007E68DA" w:rsidRDefault="007E68DA" w:rsidP="007E68DA">
      <w:pPr>
        <w:spacing w:after="104"/>
        <w:jc w:val="right"/>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Wyniki analizy danych pod kątem ochrony roślin w 2020 roku p</w:t>
      </w:r>
      <w:r>
        <w:rPr>
          <w:rFonts w:ascii="Times New Roman" w:eastAsia="Times New Roman" w:hAnsi="Times New Roman" w:cs="Times New Roman"/>
          <w:color w:val="000000"/>
          <w:lang w:eastAsia="pl-PL"/>
        </w:rPr>
        <w:t xml:space="preserve">rzedstawiają poniższe wyniki:  </w:t>
      </w:r>
    </w:p>
    <w:p w14:paraId="61B57526" w14:textId="77777777" w:rsidR="00655E92" w:rsidRPr="00655E92" w:rsidRDefault="00655E92" w:rsidP="00655E92">
      <w:pPr>
        <w:pStyle w:val="Legenda"/>
        <w:keepNext/>
        <w:rPr>
          <w:rFonts w:ascii="Times New Roman" w:hAnsi="Times New Roman" w:cs="Times New Roman"/>
          <w:sz w:val="18"/>
        </w:rPr>
      </w:pPr>
    </w:p>
    <w:p w14:paraId="095C2CDE" w14:textId="77777777" w:rsidR="001925B2" w:rsidRDefault="001925B2" w:rsidP="001925B2">
      <w:pPr>
        <w:pStyle w:val="Legenda"/>
        <w:keepNext/>
      </w:pPr>
      <w:bookmarkStart w:id="29" w:name="_Toc83906459"/>
      <w:r w:rsidRPr="001925B2">
        <w:rPr>
          <w:rFonts w:ascii="Times New Roman" w:hAnsi="Times New Roman" w:cs="Times New Roman"/>
          <w:sz w:val="18"/>
        </w:rPr>
        <w:t xml:space="preserve">Tabela </w:t>
      </w:r>
      <w:r w:rsidRPr="001925B2">
        <w:rPr>
          <w:rFonts w:ascii="Times New Roman" w:hAnsi="Times New Roman" w:cs="Times New Roman"/>
          <w:sz w:val="18"/>
        </w:rPr>
        <w:fldChar w:fldCharType="begin"/>
      </w:r>
      <w:r w:rsidRPr="001925B2">
        <w:rPr>
          <w:rFonts w:ascii="Times New Roman" w:hAnsi="Times New Roman" w:cs="Times New Roman"/>
          <w:sz w:val="18"/>
        </w:rPr>
        <w:instrText xml:space="preserve"> SEQ Tabela \* ARABIC </w:instrText>
      </w:r>
      <w:r w:rsidRPr="001925B2">
        <w:rPr>
          <w:rFonts w:ascii="Times New Roman" w:hAnsi="Times New Roman" w:cs="Times New Roman"/>
          <w:sz w:val="18"/>
        </w:rPr>
        <w:fldChar w:fldCharType="separate"/>
      </w:r>
      <w:r w:rsidR="004E7B87">
        <w:rPr>
          <w:rFonts w:ascii="Times New Roman" w:hAnsi="Times New Roman" w:cs="Times New Roman"/>
          <w:noProof/>
          <w:sz w:val="18"/>
        </w:rPr>
        <w:t>9</w:t>
      </w:r>
      <w:r w:rsidRPr="001925B2">
        <w:rPr>
          <w:rFonts w:ascii="Times New Roman" w:hAnsi="Times New Roman" w:cs="Times New Roman"/>
          <w:sz w:val="18"/>
        </w:rPr>
        <w:fldChar w:fldCharType="end"/>
      </w:r>
      <w:r w:rsidRPr="001925B2">
        <w:rPr>
          <w:rFonts w:ascii="Times New Roman" w:hAnsi="Times New Roman" w:cs="Times New Roman"/>
          <w:sz w:val="18"/>
          <w:lang w:val="pl-PL"/>
        </w:rPr>
        <w:t>. Klasyfikacja z uwzględnieniem parametrów kryterialnych określonych dla O3 pod kątem ochrony roślin za 2020 r</w:t>
      </w:r>
      <w:r w:rsidRPr="00AD40D8">
        <w:rPr>
          <w:lang w:val="pl-PL"/>
        </w:rPr>
        <w:t>.</w:t>
      </w:r>
      <w:bookmarkEnd w:id="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7"/>
        <w:gridCol w:w="3021"/>
        <w:gridCol w:w="3020"/>
      </w:tblGrid>
      <w:tr w:rsidR="00655E92" w:rsidRPr="00590AFB" w14:paraId="39C73787" w14:textId="77777777" w:rsidTr="00655E92">
        <w:tc>
          <w:tcPr>
            <w:tcW w:w="1669" w:type="pct"/>
            <w:shd w:val="clear" w:color="auto" w:fill="92D050"/>
            <w:vAlign w:val="center"/>
          </w:tcPr>
          <w:p w14:paraId="3031F001" w14:textId="77777777" w:rsidR="00655E92" w:rsidRPr="001925B2" w:rsidRDefault="00655E92" w:rsidP="00271A79">
            <w:pPr>
              <w:jc w:val="center"/>
              <w:rPr>
                <w:rFonts w:ascii="Times New Roman" w:hAnsi="Times New Roman" w:cs="Times New Roman"/>
                <w:b/>
                <w:snapToGrid w:val="0"/>
                <w:sz w:val="18"/>
                <w:szCs w:val="18"/>
              </w:rPr>
            </w:pPr>
            <w:r w:rsidRPr="001925B2">
              <w:rPr>
                <w:rFonts w:ascii="Times New Roman" w:hAnsi="Times New Roman" w:cs="Times New Roman"/>
                <w:b/>
                <w:snapToGrid w:val="0"/>
                <w:sz w:val="18"/>
                <w:szCs w:val="18"/>
              </w:rPr>
              <w:t>Nazwa strefy</w:t>
            </w:r>
          </w:p>
        </w:tc>
        <w:tc>
          <w:tcPr>
            <w:tcW w:w="1666" w:type="pct"/>
            <w:tcBorders>
              <w:bottom w:val="single" w:sz="4" w:space="0" w:color="000000"/>
            </w:tcBorders>
            <w:shd w:val="clear" w:color="auto" w:fill="92D050"/>
            <w:vAlign w:val="center"/>
          </w:tcPr>
          <w:p w14:paraId="06D1286A" w14:textId="77777777" w:rsidR="00655E92" w:rsidRPr="001925B2" w:rsidRDefault="00655E92" w:rsidP="00271A79">
            <w:pPr>
              <w:ind w:hanging="16"/>
              <w:jc w:val="center"/>
              <w:rPr>
                <w:rFonts w:ascii="Times New Roman" w:hAnsi="Times New Roman" w:cs="Times New Roman"/>
                <w:b/>
                <w:bCs/>
                <w:snapToGrid w:val="0"/>
                <w:sz w:val="18"/>
                <w:szCs w:val="18"/>
              </w:rPr>
            </w:pPr>
            <w:r w:rsidRPr="001925B2">
              <w:rPr>
                <w:rFonts w:ascii="Times New Roman" w:hAnsi="Times New Roman" w:cs="Times New Roman"/>
                <w:b/>
                <w:bCs/>
                <w:snapToGrid w:val="0"/>
                <w:sz w:val="18"/>
                <w:szCs w:val="18"/>
              </w:rPr>
              <w:t>Klasa strefy dla O</w:t>
            </w:r>
            <w:r w:rsidRPr="001925B2">
              <w:rPr>
                <w:rFonts w:ascii="Times New Roman" w:hAnsi="Times New Roman" w:cs="Times New Roman"/>
                <w:b/>
                <w:bCs/>
                <w:snapToGrid w:val="0"/>
                <w:sz w:val="18"/>
                <w:szCs w:val="18"/>
                <w:vertAlign w:val="subscript"/>
              </w:rPr>
              <w:t>3</w:t>
            </w:r>
            <w:r w:rsidRPr="001925B2">
              <w:rPr>
                <w:rFonts w:ascii="Times New Roman" w:hAnsi="Times New Roman" w:cs="Times New Roman"/>
                <w:b/>
                <w:bCs/>
                <w:snapToGrid w:val="0"/>
                <w:sz w:val="18"/>
                <w:szCs w:val="18"/>
              </w:rPr>
              <w:t xml:space="preserve"> wg poziomu docelowego </w:t>
            </w:r>
          </w:p>
        </w:tc>
        <w:tc>
          <w:tcPr>
            <w:tcW w:w="1665" w:type="pct"/>
            <w:tcBorders>
              <w:bottom w:val="single" w:sz="4" w:space="0" w:color="000000"/>
            </w:tcBorders>
            <w:shd w:val="clear" w:color="auto" w:fill="92D050"/>
            <w:vAlign w:val="center"/>
          </w:tcPr>
          <w:p w14:paraId="21081A04" w14:textId="77777777" w:rsidR="00655E92" w:rsidRPr="001925B2" w:rsidRDefault="00655E92" w:rsidP="00271A79">
            <w:pPr>
              <w:ind w:hanging="16"/>
              <w:jc w:val="center"/>
              <w:rPr>
                <w:rFonts w:ascii="Times New Roman" w:hAnsi="Times New Roman" w:cs="Times New Roman"/>
                <w:b/>
                <w:bCs/>
                <w:snapToGrid w:val="0"/>
                <w:sz w:val="18"/>
                <w:szCs w:val="18"/>
              </w:rPr>
            </w:pPr>
            <w:r w:rsidRPr="001925B2">
              <w:rPr>
                <w:rFonts w:ascii="Times New Roman" w:hAnsi="Times New Roman" w:cs="Times New Roman"/>
                <w:b/>
                <w:bCs/>
                <w:snapToGrid w:val="0"/>
                <w:sz w:val="18"/>
                <w:szCs w:val="18"/>
              </w:rPr>
              <w:t>Klasa strefy dla O3 wg poziomu celu długoterminowego</w:t>
            </w:r>
          </w:p>
          <w:p w14:paraId="4EDAC513" w14:textId="77777777" w:rsidR="00655E92" w:rsidRPr="001925B2" w:rsidRDefault="00655E92" w:rsidP="00271A79">
            <w:pPr>
              <w:ind w:hanging="16"/>
              <w:jc w:val="center"/>
              <w:rPr>
                <w:rFonts w:ascii="Times New Roman" w:hAnsi="Times New Roman" w:cs="Times New Roman"/>
                <w:b/>
                <w:bCs/>
                <w:snapToGrid w:val="0"/>
                <w:sz w:val="18"/>
                <w:szCs w:val="18"/>
                <w:vertAlign w:val="subscript"/>
              </w:rPr>
            </w:pPr>
          </w:p>
        </w:tc>
      </w:tr>
      <w:tr w:rsidR="00655E92" w:rsidRPr="00590AFB" w14:paraId="4800ED43" w14:textId="77777777" w:rsidTr="00271A79">
        <w:tc>
          <w:tcPr>
            <w:tcW w:w="1669" w:type="pct"/>
            <w:vMerge w:val="restart"/>
            <w:vAlign w:val="center"/>
          </w:tcPr>
          <w:p w14:paraId="2AAA16C7" w14:textId="77777777" w:rsidR="00655E92" w:rsidRPr="001925B2" w:rsidRDefault="00655E92" w:rsidP="00271A79">
            <w:pPr>
              <w:jc w:val="center"/>
              <w:rPr>
                <w:rFonts w:ascii="Times New Roman" w:hAnsi="Times New Roman" w:cs="Times New Roman"/>
                <w:b/>
                <w:snapToGrid w:val="0"/>
                <w:sz w:val="18"/>
                <w:szCs w:val="18"/>
              </w:rPr>
            </w:pPr>
            <w:r w:rsidRPr="001925B2">
              <w:rPr>
                <w:rFonts w:ascii="Times New Roman" w:hAnsi="Times New Roman" w:cs="Times New Roman"/>
                <w:b/>
                <w:snapToGrid w:val="0"/>
                <w:sz w:val="18"/>
                <w:szCs w:val="18"/>
              </w:rPr>
              <w:t>strefa mazowiecka</w:t>
            </w:r>
          </w:p>
        </w:tc>
        <w:tc>
          <w:tcPr>
            <w:tcW w:w="3331" w:type="pct"/>
            <w:gridSpan w:val="2"/>
            <w:shd w:val="clear" w:color="auto" w:fill="CAE8AA"/>
          </w:tcPr>
          <w:p w14:paraId="5A3896E0" w14:textId="77777777" w:rsidR="00655E92" w:rsidRPr="001925B2" w:rsidRDefault="00655E92" w:rsidP="00271A79">
            <w:pPr>
              <w:jc w:val="center"/>
              <w:rPr>
                <w:rFonts w:ascii="Times New Roman" w:hAnsi="Times New Roman" w:cs="Times New Roman"/>
                <w:b/>
                <w:snapToGrid w:val="0"/>
                <w:sz w:val="18"/>
                <w:szCs w:val="18"/>
              </w:rPr>
            </w:pPr>
            <w:r w:rsidRPr="001925B2">
              <w:rPr>
                <w:rFonts w:ascii="Times New Roman" w:hAnsi="Times New Roman" w:cs="Times New Roman"/>
                <w:b/>
                <w:snapToGrid w:val="0"/>
                <w:sz w:val="18"/>
                <w:szCs w:val="18"/>
              </w:rPr>
              <w:t>2020</w:t>
            </w:r>
          </w:p>
        </w:tc>
      </w:tr>
      <w:tr w:rsidR="00655E92" w:rsidRPr="00590AFB" w14:paraId="17354387" w14:textId="77777777" w:rsidTr="00655E92">
        <w:trPr>
          <w:trHeight w:val="334"/>
        </w:trPr>
        <w:tc>
          <w:tcPr>
            <w:tcW w:w="1669" w:type="pct"/>
            <w:vMerge/>
            <w:shd w:val="clear" w:color="auto" w:fill="D9D9D9"/>
          </w:tcPr>
          <w:p w14:paraId="669AEDAB" w14:textId="77777777" w:rsidR="00655E92" w:rsidRPr="001925B2" w:rsidRDefault="00655E92" w:rsidP="00271A79">
            <w:pPr>
              <w:rPr>
                <w:rFonts w:ascii="Times New Roman" w:hAnsi="Times New Roman" w:cs="Times New Roman"/>
                <w:b/>
                <w:snapToGrid w:val="0"/>
                <w:color w:val="FF0000"/>
                <w:sz w:val="18"/>
                <w:szCs w:val="18"/>
              </w:rPr>
            </w:pPr>
          </w:p>
        </w:tc>
        <w:tc>
          <w:tcPr>
            <w:tcW w:w="1666" w:type="pct"/>
            <w:vAlign w:val="center"/>
          </w:tcPr>
          <w:p w14:paraId="609C9A27" w14:textId="77777777" w:rsidR="00655E92" w:rsidRPr="001925B2" w:rsidRDefault="00655E92" w:rsidP="00271A79">
            <w:pPr>
              <w:jc w:val="center"/>
              <w:rPr>
                <w:rFonts w:ascii="Times New Roman" w:hAnsi="Times New Roman" w:cs="Times New Roman"/>
                <w:snapToGrid w:val="0"/>
                <w:sz w:val="18"/>
                <w:szCs w:val="18"/>
              </w:rPr>
            </w:pPr>
            <w:r w:rsidRPr="001925B2">
              <w:rPr>
                <w:rFonts w:ascii="Times New Roman" w:hAnsi="Times New Roman" w:cs="Times New Roman"/>
                <w:snapToGrid w:val="0"/>
                <w:sz w:val="18"/>
                <w:szCs w:val="18"/>
              </w:rPr>
              <w:t>A</w:t>
            </w:r>
          </w:p>
        </w:tc>
        <w:tc>
          <w:tcPr>
            <w:tcW w:w="1665" w:type="pct"/>
            <w:vAlign w:val="center"/>
          </w:tcPr>
          <w:p w14:paraId="72D2AC9F" w14:textId="77777777" w:rsidR="00655E92" w:rsidRPr="001925B2" w:rsidRDefault="00655E92" w:rsidP="00271A79">
            <w:pPr>
              <w:tabs>
                <w:tab w:val="left" w:pos="1260"/>
                <w:tab w:val="center" w:pos="1439"/>
              </w:tabs>
              <w:jc w:val="center"/>
              <w:rPr>
                <w:rFonts w:ascii="Times New Roman" w:hAnsi="Times New Roman" w:cs="Times New Roman"/>
                <w:b/>
                <w:snapToGrid w:val="0"/>
                <w:color w:val="FF0000"/>
                <w:sz w:val="18"/>
                <w:szCs w:val="18"/>
              </w:rPr>
            </w:pPr>
            <w:r w:rsidRPr="001925B2">
              <w:rPr>
                <w:rFonts w:ascii="Times New Roman" w:hAnsi="Times New Roman" w:cs="Times New Roman"/>
                <w:b/>
                <w:snapToGrid w:val="0"/>
                <w:color w:val="FF0000"/>
                <w:sz w:val="18"/>
                <w:szCs w:val="18"/>
              </w:rPr>
              <w:t>D2</w:t>
            </w:r>
          </w:p>
        </w:tc>
      </w:tr>
    </w:tbl>
    <w:p w14:paraId="716C5DF1" w14:textId="77777777" w:rsidR="00655E92" w:rsidRPr="007E68DA" w:rsidRDefault="00655E92" w:rsidP="007E68DA">
      <w:pPr>
        <w:autoSpaceDE w:val="0"/>
        <w:autoSpaceDN w:val="0"/>
        <w:adjustRightInd w:val="0"/>
        <w:spacing w:line="276" w:lineRule="auto"/>
        <w:jc w:val="center"/>
        <w:rPr>
          <w:rFonts w:ascii="Times New Roman" w:hAnsi="Times New Roman" w:cs="Times New Roman"/>
          <w:bCs/>
          <w:i/>
          <w:color w:val="FF0000"/>
          <w:sz w:val="20"/>
          <w:szCs w:val="20"/>
        </w:rPr>
      </w:pPr>
      <w:r w:rsidRPr="00590AFB">
        <w:rPr>
          <w:rFonts w:ascii="Times New Roman" w:hAnsi="Times New Roman" w:cs="Times New Roman"/>
          <w:bCs/>
          <w:i/>
          <w:sz w:val="20"/>
          <w:szCs w:val="20"/>
        </w:rPr>
        <w:t>Źródło: Roczna ocena jakości powietrza w województwie mazowieckim. Raport wojewódzki za 2020 r.</w:t>
      </w:r>
    </w:p>
    <w:p w14:paraId="655CE6D3" w14:textId="77777777" w:rsidR="007E68DA" w:rsidRPr="00590AFB" w:rsidRDefault="007E68DA" w:rsidP="001925B2">
      <w:pPr>
        <w:pStyle w:val="Normalnyaktualny"/>
        <w:tabs>
          <w:tab w:val="clear" w:pos="851"/>
          <w:tab w:val="left" w:pos="567"/>
        </w:tabs>
        <w:spacing w:after="0"/>
        <w:ind w:firstLine="709"/>
        <w:rPr>
          <w:rFonts w:ascii="Times New Roman" w:hAnsi="Times New Roman" w:cs="Times New Roman"/>
          <w:color w:val="FF3333"/>
          <w:sz w:val="22"/>
          <w:szCs w:val="22"/>
        </w:rPr>
      </w:pPr>
      <w:r w:rsidRPr="00590AFB">
        <w:rPr>
          <w:rFonts w:ascii="Times New Roman" w:eastAsia="Times New Roman" w:hAnsi="Times New Roman" w:cs="Times New Roman"/>
          <w:bCs/>
          <w:color w:val="auto"/>
          <w:kern w:val="3"/>
          <w:sz w:val="22"/>
          <w:szCs w:val="22"/>
          <w:lang w:val="pl-PL" w:eastAsia="pl-PL" w:bidi="ar-SA"/>
        </w:rPr>
        <w:t>W ocenie jakości powietrza za rok 2020 dla strefy mazowieckiej, z uwzględnieniem kryteriów ustanowionych pod kątem ochrony roślin, nie stwierdzono przekroczeń dla: dwutlenku siarki, tlenków azotu oraz wartość docelowa ozonu.</w:t>
      </w:r>
    </w:p>
    <w:p w14:paraId="38102BA8" w14:textId="77777777" w:rsidR="007E68DA" w:rsidRPr="00BC5A13" w:rsidRDefault="007E68DA" w:rsidP="001925B2">
      <w:pPr>
        <w:pStyle w:val="Normalnyaktualny"/>
        <w:tabs>
          <w:tab w:val="clear" w:pos="851"/>
          <w:tab w:val="left" w:pos="567"/>
        </w:tabs>
        <w:spacing w:after="0"/>
        <w:ind w:firstLine="0"/>
        <w:rPr>
          <w:rFonts w:ascii="Times New Roman" w:hAnsi="Times New Roman" w:cs="Times New Roman"/>
          <w:sz w:val="22"/>
          <w:szCs w:val="22"/>
        </w:rPr>
      </w:pPr>
      <w:r>
        <w:rPr>
          <w:rFonts w:ascii="Arial" w:eastAsia="Times New Roman" w:hAnsi="Arial" w:cs="Arial"/>
          <w:bCs/>
          <w:color w:val="auto"/>
          <w:kern w:val="3"/>
          <w:szCs w:val="20"/>
          <w:lang w:val="pl-PL" w:eastAsia="pl-PL" w:bidi="ar-SA"/>
        </w:rPr>
        <w:tab/>
      </w:r>
      <w:r w:rsidRPr="006C296A">
        <w:rPr>
          <w:rFonts w:ascii="Times New Roman" w:eastAsia="Times New Roman" w:hAnsi="Times New Roman" w:cs="Times New Roman"/>
          <w:bCs/>
          <w:color w:val="auto"/>
          <w:kern w:val="3"/>
          <w:sz w:val="22"/>
          <w:szCs w:val="22"/>
          <w:lang w:val="pl-PL" w:eastAsia="pl-PL" w:bidi="ar-SA"/>
        </w:rPr>
        <w:t xml:space="preserve">Emisja zanieczyszczeń do środowiska, będąca wynikiem wykorzystania znacznych ilości paliw węglowych, powoduje jego przekształcenia i zaburzenia równowagi </w:t>
      </w:r>
      <w:proofErr w:type="spellStart"/>
      <w:r w:rsidRPr="006C296A">
        <w:rPr>
          <w:rFonts w:ascii="Times New Roman" w:eastAsia="Times New Roman" w:hAnsi="Times New Roman" w:cs="Times New Roman"/>
          <w:bCs/>
          <w:color w:val="auto"/>
          <w:kern w:val="3"/>
          <w:sz w:val="22"/>
          <w:szCs w:val="22"/>
          <w:lang w:val="pl-PL" w:eastAsia="pl-PL" w:bidi="ar-SA"/>
        </w:rPr>
        <w:t>fizyczno</w:t>
      </w:r>
      <w:proofErr w:type="spellEnd"/>
      <w:r w:rsidRPr="006C296A">
        <w:rPr>
          <w:rFonts w:ascii="Times New Roman" w:eastAsia="Times New Roman" w:hAnsi="Times New Roman" w:cs="Times New Roman"/>
          <w:bCs/>
          <w:color w:val="auto"/>
          <w:kern w:val="3"/>
          <w:sz w:val="22"/>
          <w:szCs w:val="22"/>
          <w:lang w:val="pl-PL" w:eastAsia="pl-PL" w:bidi="ar-SA"/>
        </w:rPr>
        <w:t xml:space="preserve"> – chemicznej w postaci efektu cieplarnianego, „kwaśnych” opadów, zakwaszenia gleb – podstawową przyczyną zmian klimatycznych jest dwutlenek węgla, za emisję którego odpowiedzialny jest głównie sektor energetyczny. Przestrzenny rozkład emisji zanieczyszczeń jest zróżnicowany i związany </w:t>
      </w:r>
      <w:r w:rsidRPr="006C296A">
        <w:rPr>
          <w:rFonts w:ascii="Times New Roman" w:eastAsia="Times New Roman" w:hAnsi="Times New Roman" w:cs="Times New Roman"/>
          <w:bCs/>
          <w:color w:val="auto"/>
          <w:kern w:val="3"/>
          <w:sz w:val="22"/>
          <w:szCs w:val="22"/>
          <w:lang w:val="pl-PL" w:eastAsia="pl-PL" w:bidi="ar-SA"/>
        </w:rPr>
        <w:br/>
      </w:r>
      <w:r w:rsidRPr="00BC5A13">
        <w:rPr>
          <w:rFonts w:ascii="Times New Roman" w:eastAsia="Times New Roman" w:hAnsi="Times New Roman" w:cs="Times New Roman"/>
          <w:bCs/>
          <w:color w:val="auto"/>
          <w:kern w:val="3"/>
          <w:sz w:val="22"/>
          <w:szCs w:val="22"/>
          <w:lang w:val="pl-PL" w:eastAsia="pl-PL" w:bidi="ar-SA"/>
        </w:rPr>
        <w:t>z rozmieszczeniem dużych zakładów oraz miast i ośrodków o funkcjach przemysłowych.</w:t>
      </w:r>
    </w:p>
    <w:p w14:paraId="5F67A14C" w14:textId="77777777" w:rsidR="007E68DA" w:rsidRPr="009C7FF0" w:rsidRDefault="007E68DA" w:rsidP="001925B2">
      <w:pPr>
        <w:pStyle w:val="Normalnyaktualny"/>
        <w:tabs>
          <w:tab w:val="clear" w:pos="851"/>
          <w:tab w:val="left" w:pos="567"/>
        </w:tabs>
        <w:spacing w:after="0"/>
        <w:ind w:firstLine="567"/>
        <w:rPr>
          <w:rFonts w:ascii="Times New Roman" w:hAnsi="Times New Roman" w:cs="Times New Roman"/>
          <w:sz w:val="22"/>
          <w:szCs w:val="22"/>
        </w:rPr>
      </w:pPr>
      <w:r w:rsidRPr="00BC5A13">
        <w:rPr>
          <w:rFonts w:ascii="Times New Roman" w:eastAsia="Times New Roman" w:hAnsi="Times New Roman" w:cs="Times New Roman"/>
          <w:bCs/>
          <w:color w:val="auto"/>
          <w:kern w:val="3"/>
          <w:sz w:val="22"/>
          <w:szCs w:val="22"/>
          <w:lang w:val="pl-PL" w:eastAsia="pl-PL" w:bidi="ar-SA"/>
        </w:rPr>
        <w:t xml:space="preserve">Główny Inspektorat Ochrony Środowiska  wykonał ocenę jakości powietrza na podstawie pomiarów emisji wykonanych w 2020 r. za pomocą stacji monitorujących jakość powietrza oraz </w:t>
      </w:r>
      <w:r w:rsidRPr="00BC5A13">
        <w:rPr>
          <w:rFonts w:ascii="Times New Roman" w:eastAsia="Times New Roman" w:hAnsi="Times New Roman" w:cs="Times New Roman"/>
          <w:bCs/>
          <w:color w:val="auto"/>
          <w:kern w:val="3"/>
          <w:sz w:val="22"/>
          <w:szCs w:val="22"/>
          <w:lang w:val="pl-PL" w:eastAsia="pl-PL" w:bidi="ar-SA"/>
        </w:rPr>
        <w:br/>
        <w:t>w oparciu o metody wspomagające takie jak analogia do wyników pomiarowych uzyskanych na innym obszarze oraz modelowanie ma</w:t>
      </w:r>
      <w:r>
        <w:rPr>
          <w:rFonts w:ascii="Times New Roman" w:eastAsia="Times New Roman" w:hAnsi="Times New Roman" w:cs="Times New Roman"/>
          <w:bCs/>
          <w:color w:val="auto"/>
          <w:kern w:val="3"/>
          <w:sz w:val="22"/>
          <w:szCs w:val="22"/>
          <w:lang w:val="pl-PL" w:eastAsia="pl-PL" w:bidi="ar-SA"/>
        </w:rPr>
        <w:t>tematyczne na poziomie krajowym.</w:t>
      </w:r>
    </w:p>
    <w:p w14:paraId="25A3D593" w14:textId="77777777" w:rsidR="007E68DA" w:rsidRPr="002E67B8" w:rsidRDefault="007E68DA" w:rsidP="001925B2">
      <w:pPr>
        <w:pStyle w:val="Textbody"/>
        <w:tabs>
          <w:tab w:val="left" w:pos="567"/>
        </w:tabs>
        <w:spacing w:after="0" w:line="360" w:lineRule="auto"/>
        <w:ind w:firstLine="567"/>
        <w:jc w:val="both"/>
        <w:rPr>
          <w:sz w:val="22"/>
          <w:szCs w:val="22"/>
        </w:rPr>
      </w:pPr>
      <w:r w:rsidRPr="002E67B8">
        <w:rPr>
          <w:sz w:val="22"/>
          <w:szCs w:val="22"/>
        </w:rPr>
        <w:t xml:space="preserve">Ponadto w 2020 r. </w:t>
      </w:r>
      <w:proofErr w:type="spellStart"/>
      <w:r w:rsidRPr="002E67B8">
        <w:rPr>
          <w:sz w:val="22"/>
          <w:szCs w:val="22"/>
        </w:rPr>
        <w:t>na</w:t>
      </w:r>
      <w:proofErr w:type="spellEnd"/>
      <w:r w:rsidRPr="002E67B8">
        <w:rPr>
          <w:sz w:val="22"/>
          <w:szCs w:val="22"/>
        </w:rPr>
        <w:t xml:space="preserve"> </w:t>
      </w:r>
      <w:proofErr w:type="spellStart"/>
      <w:r w:rsidRPr="002E67B8">
        <w:rPr>
          <w:sz w:val="22"/>
          <w:szCs w:val="22"/>
        </w:rPr>
        <w:t>obszarze</w:t>
      </w:r>
      <w:proofErr w:type="spellEnd"/>
      <w:r w:rsidRPr="002E67B8">
        <w:rPr>
          <w:sz w:val="22"/>
          <w:szCs w:val="22"/>
        </w:rPr>
        <w:t xml:space="preserve"> </w:t>
      </w:r>
      <w:proofErr w:type="spellStart"/>
      <w:r w:rsidRPr="002E67B8">
        <w:rPr>
          <w:sz w:val="22"/>
          <w:szCs w:val="22"/>
        </w:rPr>
        <w:t>wszystkich</w:t>
      </w:r>
      <w:proofErr w:type="spellEnd"/>
      <w:r w:rsidRPr="002E67B8">
        <w:rPr>
          <w:sz w:val="22"/>
          <w:szCs w:val="22"/>
        </w:rPr>
        <w:t xml:space="preserve"> </w:t>
      </w:r>
      <w:proofErr w:type="spellStart"/>
      <w:r w:rsidRPr="002E67B8">
        <w:rPr>
          <w:sz w:val="22"/>
          <w:szCs w:val="22"/>
        </w:rPr>
        <w:t>stref</w:t>
      </w:r>
      <w:proofErr w:type="spellEnd"/>
      <w:r w:rsidRPr="002E67B8">
        <w:rPr>
          <w:sz w:val="22"/>
          <w:szCs w:val="22"/>
        </w:rPr>
        <w:t xml:space="preserve"> </w:t>
      </w:r>
      <w:proofErr w:type="spellStart"/>
      <w:r w:rsidRPr="002E67B8">
        <w:rPr>
          <w:sz w:val="22"/>
          <w:szCs w:val="22"/>
        </w:rPr>
        <w:t>województwa</w:t>
      </w:r>
      <w:proofErr w:type="spellEnd"/>
      <w:r w:rsidRPr="002E67B8">
        <w:rPr>
          <w:sz w:val="22"/>
          <w:szCs w:val="22"/>
        </w:rPr>
        <w:t xml:space="preserve"> </w:t>
      </w:r>
      <w:proofErr w:type="spellStart"/>
      <w:r w:rsidRPr="002E67B8">
        <w:rPr>
          <w:sz w:val="22"/>
          <w:szCs w:val="22"/>
        </w:rPr>
        <w:t>został</w:t>
      </w:r>
      <w:proofErr w:type="spellEnd"/>
      <w:r w:rsidRPr="002E67B8">
        <w:rPr>
          <w:sz w:val="22"/>
          <w:szCs w:val="22"/>
        </w:rPr>
        <w:t xml:space="preserve"> </w:t>
      </w:r>
      <w:proofErr w:type="spellStart"/>
      <w:r w:rsidRPr="002E67B8">
        <w:rPr>
          <w:sz w:val="22"/>
          <w:szCs w:val="22"/>
        </w:rPr>
        <w:t>przekroczony</w:t>
      </w:r>
      <w:proofErr w:type="spellEnd"/>
      <w:r w:rsidRPr="002E67B8">
        <w:rPr>
          <w:sz w:val="22"/>
          <w:szCs w:val="22"/>
        </w:rPr>
        <w:t xml:space="preserve"> </w:t>
      </w:r>
      <w:proofErr w:type="spellStart"/>
      <w:r w:rsidRPr="002E67B8">
        <w:rPr>
          <w:sz w:val="22"/>
          <w:szCs w:val="22"/>
        </w:rPr>
        <w:t>poziom</w:t>
      </w:r>
      <w:proofErr w:type="spellEnd"/>
      <w:r w:rsidRPr="002E67B8">
        <w:rPr>
          <w:sz w:val="22"/>
          <w:szCs w:val="22"/>
        </w:rPr>
        <w:t xml:space="preserve"> </w:t>
      </w:r>
      <w:proofErr w:type="spellStart"/>
      <w:r w:rsidRPr="002E67B8">
        <w:rPr>
          <w:sz w:val="22"/>
          <w:szCs w:val="22"/>
        </w:rPr>
        <w:t>celu</w:t>
      </w:r>
      <w:proofErr w:type="spellEnd"/>
      <w:r w:rsidRPr="002E67B8">
        <w:rPr>
          <w:sz w:val="22"/>
          <w:szCs w:val="22"/>
        </w:rPr>
        <w:t xml:space="preserve"> </w:t>
      </w:r>
      <w:proofErr w:type="spellStart"/>
      <w:r w:rsidRPr="002E67B8">
        <w:rPr>
          <w:sz w:val="22"/>
          <w:szCs w:val="22"/>
        </w:rPr>
        <w:t>długoterminowego</w:t>
      </w:r>
      <w:proofErr w:type="spellEnd"/>
      <w:r w:rsidRPr="002E67B8">
        <w:rPr>
          <w:sz w:val="22"/>
          <w:szCs w:val="22"/>
        </w:rPr>
        <w:t xml:space="preserve"> </w:t>
      </w:r>
      <w:proofErr w:type="spellStart"/>
      <w:r w:rsidRPr="002E67B8">
        <w:rPr>
          <w:sz w:val="22"/>
          <w:szCs w:val="22"/>
        </w:rPr>
        <w:t>zawartości</w:t>
      </w:r>
      <w:proofErr w:type="spellEnd"/>
      <w:r w:rsidRPr="002E67B8">
        <w:rPr>
          <w:sz w:val="22"/>
          <w:szCs w:val="22"/>
        </w:rPr>
        <w:t xml:space="preserve"> </w:t>
      </w:r>
      <w:proofErr w:type="spellStart"/>
      <w:r w:rsidRPr="002E67B8">
        <w:rPr>
          <w:sz w:val="22"/>
          <w:szCs w:val="22"/>
        </w:rPr>
        <w:t>ozonu</w:t>
      </w:r>
      <w:proofErr w:type="spellEnd"/>
      <w:r w:rsidRPr="002E67B8">
        <w:rPr>
          <w:sz w:val="22"/>
          <w:szCs w:val="22"/>
        </w:rPr>
        <w:t xml:space="preserve"> w </w:t>
      </w:r>
      <w:proofErr w:type="spellStart"/>
      <w:r w:rsidRPr="002E67B8">
        <w:rPr>
          <w:sz w:val="22"/>
          <w:szCs w:val="22"/>
        </w:rPr>
        <w:t>powietrzu</w:t>
      </w:r>
      <w:proofErr w:type="spellEnd"/>
      <w:r w:rsidRPr="002E67B8">
        <w:rPr>
          <w:sz w:val="22"/>
          <w:szCs w:val="22"/>
        </w:rPr>
        <w:t xml:space="preserve"> </w:t>
      </w:r>
      <w:proofErr w:type="spellStart"/>
      <w:r w:rsidRPr="002E67B8">
        <w:rPr>
          <w:sz w:val="22"/>
          <w:szCs w:val="22"/>
        </w:rPr>
        <w:t>ze</w:t>
      </w:r>
      <w:proofErr w:type="spellEnd"/>
      <w:r w:rsidRPr="002E67B8">
        <w:rPr>
          <w:sz w:val="22"/>
          <w:szCs w:val="22"/>
        </w:rPr>
        <w:t xml:space="preserve"> </w:t>
      </w:r>
      <w:proofErr w:type="spellStart"/>
      <w:r w:rsidRPr="002E67B8">
        <w:rPr>
          <w:sz w:val="22"/>
          <w:szCs w:val="22"/>
        </w:rPr>
        <w:t>względu</w:t>
      </w:r>
      <w:proofErr w:type="spellEnd"/>
      <w:r w:rsidRPr="002E67B8">
        <w:rPr>
          <w:sz w:val="22"/>
          <w:szCs w:val="22"/>
        </w:rPr>
        <w:t xml:space="preserve"> </w:t>
      </w:r>
      <w:proofErr w:type="spellStart"/>
      <w:r w:rsidRPr="002E67B8">
        <w:rPr>
          <w:sz w:val="22"/>
          <w:szCs w:val="22"/>
        </w:rPr>
        <w:t>na</w:t>
      </w:r>
      <w:proofErr w:type="spellEnd"/>
      <w:r w:rsidRPr="002E67B8">
        <w:rPr>
          <w:sz w:val="22"/>
          <w:szCs w:val="22"/>
        </w:rPr>
        <w:t xml:space="preserve"> </w:t>
      </w:r>
      <w:proofErr w:type="spellStart"/>
      <w:r w:rsidRPr="002E67B8">
        <w:rPr>
          <w:sz w:val="22"/>
          <w:szCs w:val="22"/>
        </w:rPr>
        <w:t>ochronę</w:t>
      </w:r>
      <w:proofErr w:type="spellEnd"/>
      <w:r w:rsidRPr="002E67B8">
        <w:rPr>
          <w:sz w:val="22"/>
          <w:szCs w:val="22"/>
        </w:rPr>
        <w:t xml:space="preserve"> </w:t>
      </w:r>
      <w:proofErr w:type="spellStart"/>
      <w:r w:rsidRPr="002E67B8">
        <w:rPr>
          <w:sz w:val="22"/>
          <w:szCs w:val="22"/>
        </w:rPr>
        <w:t>zdrowia</w:t>
      </w:r>
      <w:proofErr w:type="spellEnd"/>
      <w:r w:rsidRPr="002E67B8">
        <w:rPr>
          <w:sz w:val="22"/>
          <w:szCs w:val="22"/>
        </w:rPr>
        <w:t xml:space="preserve"> </w:t>
      </w:r>
      <w:proofErr w:type="spellStart"/>
      <w:r w:rsidRPr="002E67B8">
        <w:rPr>
          <w:sz w:val="22"/>
          <w:szCs w:val="22"/>
        </w:rPr>
        <w:t>ludzi</w:t>
      </w:r>
      <w:proofErr w:type="spellEnd"/>
      <w:r w:rsidRPr="002E67B8">
        <w:rPr>
          <w:sz w:val="22"/>
          <w:szCs w:val="22"/>
        </w:rPr>
        <w:t xml:space="preserve"> </w:t>
      </w:r>
      <w:proofErr w:type="spellStart"/>
      <w:r w:rsidRPr="002E67B8">
        <w:rPr>
          <w:sz w:val="22"/>
          <w:szCs w:val="22"/>
        </w:rPr>
        <w:t>oraz</w:t>
      </w:r>
      <w:proofErr w:type="spellEnd"/>
      <w:r w:rsidRPr="002E67B8">
        <w:rPr>
          <w:sz w:val="22"/>
          <w:szCs w:val="22"/>
        </w:rPr>
        <w:t xml:space="preserve"> </w:t>
      </w:r>
      <w:proofErr w:type="spellStart"/>
      <w:r w:rsidRPr="002E67B8">
        <w:rPr>
          <w:sz w:val="22"/>
          <w:szCs w:val="22"/>
        </w:rPr>
        <w:t>ochronę</w:t>
      </w:r>
      <w:proofErr w:type="spellEnd"/>
      <w:r w:rsidRPr="002E67B8">
        <w:rPr>
          <w:sz w:val="22"/>
          <w:szCs w:val="22"/>
        </w:rPr>
        <w:t xml:space="preserve"> </w:t>
      </w:r>
      <w:proofErr w:type="spellStart"/>
      <w:r w:rsidRPr="002E67B8">
        <w:rPr>
          <w:sz w:val="22"/>
          <w:szCs w:val="22"/>
        </w:rPr>
        <w:t>roślin</w:t>
      </w:r>
      <w:proofErr w:type="spellEnd"/>
      <w:r w:rsidRPr="002E67B8">
        <w:rPr>
          <w:sz w:val="22"/>
          <w:szCs w:val="22"/>
        </w:rPr>
        <w:t xml:space="preserve"> </w:t>
      </w:r>
      <w:proofErr w:type="spellStart"/>
      <w:r w:rsidRPr="002E67B8">
        <w:rPr>
          <w:sz w:val="22"/>
          <w:szCs w:val="22"/>
        </w:rPr>
        <w:t>dla</w:t>
      </w:r>
      <w:proofErr w:type="spellEnd"/>
      <w:r w:rsidRPr="002E67B8">
        <w:rPr>
          <w:sz w:val="22"/>
          <w:szCs w:val="22"/>
        </w:rPr>
        <w:t xml:space="preserve"> </w:t>
      </w:r>
      <w:proofErr w:type="spellStart"/>
      <w:r w:rsidRPr="002E67B8">
        <w:rPr>
          <w:sz w:val="22"/>
          <w:szCs w:val="22"/>
        </w:rPr>
        <w:t>analizowanej</w:t>
      </w:r>
      <w:proofErr w:type="spellEnd"/>
      <w:r w:rsidRPr="002E67B8">
        <w:rPr>
          <w:sz w:val="22"/>
          <w:szCs w:val="22"/>
        </w:rPr>
        <w:t xml:space="preserve"> w </w:t>
      </w:r>
      <w:proofErr w:type="spellStart"/>
      <w:r w:rsidRPr="002E67B8">
        <w:rPr>
          <w:sz w:val="22"/>
          <w:szCs w:val="22"/>
        </w:rPr>
        <w:t>tym</w:t>
      </w:r>
      <w:proofErr w:type="spellEnd"/>
      <w:r w:rsidRPr="002E67B8">
        <w:rPr>
          <w:sz w:val="22"/>
          <w:szCs w:val="22"/>
        </w:rPr>
        <w:t xml:space="preserve"> </w:t>
      </w:r>
      <w:proofErr w:type="spellStart"/>
      <w:r w:rsidRPr="002E67B8">
        <w:rPr>
          <w:sz w:val="22"/>
          <w:szCs w:val="22"/>
        </w:rPr>
        <w:t>zakresie</w:t>
      </w:r>
      <w:proofErr w:type="spellEnd"/>
      <w:r w:rsidRPr="002E67B8">
        <w:rPr>
          <w:sz w:val="22"/>
          <w:szCs w:val="22"/>
        </w:rPr>
        <w:t xml:space="preserve"> </w:t>
      </w:r>
      <w:proofErr w:type="spellStart"/>
      <w:r w:rsidRPr="002E67B8">
        <w:rPr>
          <w:sz w:val="22"/>
          <w:szCs w:val="22"/>
        </w:rPr>
        <w:t>strefy</w:t>
      </w:r>
      <w:proofErr w:type="spellEnd"/>
      <w:r w:rsidRPr="002E67B8">
        <w:rPr>
          <w:sz w:val="22"/>
          <w:szCs w:val="22"/>
        </w:rPr>
        <w:t xml:space="preserve"> </w:t>
      </w:r>
      <w:proofErr w:type="spellStart"/>
      <w:r w:rsidRPr="002E67B8">
        <w:rPr>
          <w:sz w:val="22"/>
          <w:szCs w:val="22"/>
        </w:rPr>
        <w:t>mazowieckiej</w:t>
      </w:r>
      <w:proofErr w:type="spellEnd"/>
      <w:r w:rsidRPr="002E67B8">
        <w:rPr>
          <w:sz w:val="22"/>
          <w:szCs w:val="22"/>
        </w:rPr>
        <w:t xml:space="preserve">. </w:t>
      </w:r>
      <w:proofErr w:type="spellStart"/>
      <w:r w:rsidRPr="002E67B8">
        <w:rPr>
          <w:sz w:val="22"/>
          <w:szCs w:val="22"/>
        </w:rPr>
        <w:t>Poziom</w:t>
      </w:r>
      <w:proofErr w:type="spellEnd"/>
      <w:r w:rsidRPr="002E67B8">
        <w:rPr>
          <w:sz w:val="22"/>
          <w:szCs w:val="22"/>
        </w:rPr>
        <w:t xml:space="preserve"> </w:t>
      </w:r>
      <w:proofErr w:type="spellStart"/>
      <w:r w:rsidR="001925B2">
        <w:rPr>
          <w:sz w:val="22"/>
          <w:szCs w:val="22"/>
        </w:rPr>
        <w:t>celu</w:t>
      </w:r>
      <w:proofErr w:type="spellEnd"/>
      <w:r w:rsidR="001925B2">
        <w:rPr>
          <w:sz w:val="22"/>
          <w:szCs w:val="22"/>
        </w:rPr>
        <w:t xml:space="preserve"> </w:t>
      </w:r>
      <w:proofErr w:type="spellStart"/>
      <w:r w:rsidR="001925B2">
        <w:rPr>
          <w:sz w:val="22"/>
          <w:szCs w:val="22"/>
        </w:rPr>
        <w:t>długoterminowego</w:t>
      </w:r>
      <w:proofErr w:type="spellEnd"/>
      <w:r w:rsidR="001925B2">
        <w:rPr>
          <w:sz w:val="22"/>
          <w:szCs w:val="22"/>
        </w:rPr>
        <w:t xml:space="preserve"> </w:t>
      </w:r>
      <w:proofErr w:type="spellStart"/>
      <w:r w:rsidR="001925B2">
        <w:rPr>
          <w:sz w:val="22"/>
          <w:szCs w:val="22"/>
        </w:rPr>
        <w:t>zgodnie</w:t>
      </w:r>
      <w:proofErr w:type="spellEnd"/>
      <w:r w:rsidR="001925B2">
        <w:rPr>
          <w:sz w:val="22"/>
          <w:szCs w:val="22"/>
        </w:rPr>
        <w:t xml:space="preserve"> z </w:t>
      </w:r>
      <w:proofErr w:type="spellStart"/>
      <w:r w:rsidRPr="002E67B8">
        <w:rPr>
          <w:sz w:val="22"/>
          <w:szCs w:val="22"/>
        </w:rPr>
        <w:t>przepisami</w:t>
      </w:r>
      <w:proofErr w:type="spellEnd"/>
      <w:r w:rsidRPr="002E67B8">
        <w:rPr>
          <w:sz w:val="22"/>
          <w:szCs w:val="22"/>
        </w:rPr>
        <w:t xml:space="preserve"> </w:t>
      </w:r>
      <w:proofErr w:type="spellStart"/>
      <w:r w:rsidRPr="002E67B8">
        <w:rPr>
          <w:sz w:val="22"/>
          <w:szCs w:val="22"/>
        </w:rPr>
        <w:t>prawa</w:t>
      </w:r>
      <w:proofErr w:type="spellEnd"/>
      <w:r w:rsidRPr="002E67B8">
        <w:rPr>
          <w:sz w:val="22"/>
          <w:szCs w:val="22"/>
        </w:rPr>
        <w:t xml:space="preserve"> </w:t>
      </w:r>
      <w:proofErr w:type="spellStart"/>
      <w:r w:rsidRPr="002E67B8">
        <w:rPr>
          <w:sz w:val="22"/>
          <w:szCs w:val="22"/>
        </w:rPr>
        <w:t>powinien</w:t>
      </w:r>
      <w:proofErr w:type="spellEnd"/>
      <w:r w:rsidRPr="002E67B8">
        <w:rPr>
          <w:sz w:val="22"/>
          <w:szCs w:val="22"/>
        </w:rPr>
        <w:t xml:space="preserve"> </w:t>
      </w:r>
      <w:proofErr w:type="spellStart"/>
      <w:r w:rsidRPr="002E67B8">
        <w:rPr>
          <w:sz w:val="22"/>
          <w:szCs w:val="22"/>
        </w:rPr>
        <w:t>być</w:t>
      </w:r>
      <w:proofErr w:type="spellEnd"/>
      <w:r w:rsidRPr="002E67B8">
        <w:rPr>
          <w:sz w:val="22"/>
          <w:szCs w:val="22"/>
        </w:rPr>
        <w:t xml:space="preserve"> </w:t>
      </w:r>
      <w:proofErr w:type="spellStart"/>
      <w:r w:rsidRPr="002E67B8">
        <w:rPr>
          <w:sz w:val="22"/>
          <w:szCs w:val="22"/>
        </w:rPr>
        <w:t>dotrzymywany</w:t>
      </w:r>
      <w:proofErr w:type="spellEnd"/>
      <w:r w:rsidRPr="002E67B8">
        <w:rPr>
          <w:sz w:val="22"/>
          <w:szCs w:val="22"/>
        </w:rPr>
        <w:t xml:space="preserve"> od 2020 </w:t>
      </w:r>
      <w:proofErr w:type="spellStart"/>
      <w:r w:rsidRPr="002E67B8">
        <w:rPr>
          <w:sz w:val="22"/>
          <w:szCs w:val="22"/>
        </w:rPr>
        <w:t>roku</w:t>
      </w:r>
      <w:proofErr w:type="spellEnd"/>
      <w:r w:rsidRPr="002E67B8">
        <w:rPr>
          <w:sz w:val="22"/>
          <w:szCs w:val="22"/>
        </w:rPr>
        <w:t xml:space="preserve">. </w:t>
      </w:r>
      <w:proofErr w:type="spellStart"/>
      <w:r w:rsidRPr="002E67B8">
        <w:rPr>
          <w:sz w:val="22"/>
          <w:szCs w:val="22"/>
        </w:rPr>
        <w:t>Obszar</w:t>
      </w:r>
      <w:proofErr w:type="spellEnd"/>
      <w:r w:rsidRPr="002E67B8">
        <w:rPr>
          <w:sz w:val="22"/>
          <w:szCs w:val="22"/>
        </w:rPr>
        <w:t xml:space="preserve"> </w:t>
      </w:r>
      <w:proofErr w:type="spellStart"/>
      <w:r w:rsidRPr="002E67B8">
        <w:rPr>
          <w:sz w:val="22"/>
          <w:szCs w:val="22"/>
        </w:rPr>
        <w:t>przekroczenia</w:t>
      </w:r>
      <w:proofErr w:type="spellEnd"/>
      <w:r w:rsidRPr="002E67B8">
        <w:rPr>
          <w:sz w:val="22"/>
          <w:szCs w:val="22"/>
        </w:rPr>
        <w:t xml:space="preserve"> </w:t>
      </w:r>
      <w:proofErr w:type="spellStart"/>
      <w:r w:rsidRPr="002E67B8">
        <w:rPr>
          <w:sz w:val="22"/>
          <w:szCs w:val="22"/>
        </w:rPr>
        <w:t>określony</w:t>
      </w:r>
      <w:proofErr w:type="spellEnd"/>
      <w:r w:rsidRPr="002E67B8">
        <w:rPr>
          <w:sz w:val="22"/>
          <w:szCs w:val="22"/>
        </w:rPr>
        <w:t xml:space="preserve"> </w:t>
      </w:r>
      <w:proofErr w:type="spellStart"/>
      <w:r w:rsidRPr="002E67B8">
        <w:rPr>
          <w:sz w:val="22"/>
          <w:szCs w:val="22"/>
        </w:rPr>
        <w:t>dla</w:t>
      </w:r>
      <w:proofErr w:type="spellEnd"/>
      <w:r w:rsidRPr="002E67B8">
        <w:rPr>
          <w:sz w:val="22"/>
          <w:szCs w:val="22"/>
        </w:rPr>
        <w:t xml:space="preserve"> </w:t>
      </w:r>
      <w:proofErr w:type="spellStart"/>
      <w:r w:rsidRPr="002E67B8">
        <w:rPr>
          <w:sz w:val="22"/>
          <w:szCs w:val="22"/>
        </w:rPr>
        <w:t>roku</w:t>
      </w:r>
      <w:proofErr w:type="spellEnd"/>
      <w:r w:rsidRPr="002E67B8">
        <w:rPr>
          <w:sz w:val="22"/>
          <w:szCs w:val="22"/>
        </w:rPr>
        <w:t xml:space="preserve"> 2020 </w:t>
      </w:r>
      <w:proofErr w:type="spellStart"/>
      <w:r w:rsidRPr="002E67B8">
        <w:rPr>
          <w:sz w:val="22"/>
          <w:szCs w:val="22"/>
        </w:rPr>
        <w:t>był</w:t>
      </w:r>
      <w:proofErr w:type="spellEnd"/>
      <w:r w:rsidRPr="002E67B8">
        <w:rPr>
          <w:sz w:val="22"/>
          <w:szCs w:val="22"/>
        </w:rPr>
        <w:t xml:space="preserve"> </w:t>
      </w:r>
      <w:proofErr w:type="spellStart"/>
      <w:r w:rsidRPr="002E67B8">
        <w:rPr>
          <w:sz w:val="22"/>
          <w:szCs w:val="22"/>
        </w:rPr>
        <w:t>mniejszy</w:t>
      </w:r>
      <w:proofErr w:type="spellEnd"/>
      <w:r w:rsidRPr="002E67B8">
        <w:rPr>
          <w:sz w:val="22"/>
          <w:szCs w:val="22"/>
        </w:rPr>
        <w:t xml:space="preserve"> </w:t>
      </w:r>
      <w:proofErr w:type="spellStart"/>
      <w:r w:rsidRPr="002E67B8">
        <w:rPr>
          <w:sz w:val="22"/>
          <w:szCs w:val="22"/>
        </w:rPr>
        <w:t>niż</w:t>
      </w:r>
      <w:proofErr w:type="spellEnd"/>
      <w:r w:rsidRPr="002E67B8">
        <w:rPr>
          <w:sz w:val="22"/>
          <w:szCs w:val="22"/>
        </w:rPr>
        <w:t xml:space="preserve"> w </w:t>
      </w:r>
      <w:proofErr w:type="spellStart"/>
      <w:r w:rsidRPr="002E67B8">
        <w:rPr>
          <w:sz w:val="22"/>
          <w:szCs w:val="22"/>
        </w:rPr>
        <w:t>latach</w:t>
      </w:r>
      <w:proofErr w:type="spellEnd"/>
      <w:r w:rsidRPr="002E67B8">
        <w:rPr>
          <w:sz w:val="22"/>
          <w:szCs w:val="22"/>
        </w:rPr>
        <w:t xml:space="preserve"> </w:t>
      </w:r>
      <w:proofErr w:type="spellStart"/>
      <w:r w:rsidRPr="002E67B8">
        <w:rPr>
          <w:sz w:val="22"/>
          <w:szCs w:val="22"/>
        </w:rPr>
        <w:t>wcześniejszych</w:t>
      </w:r>
      <w:proofErr w:type="spellEnd"/>
      <w:r w:rsidRPr="002E67B8">
        <w:rPr>
          <w:sz w:val="22"/>
          <w:szCs w:val="22"/>
        </w:rPr>
        <w:t>.</w:t>
      </w:r>
    </w:p>
    <w:p w14:paraId="194530A3" w14:textId="77777777" w:rsidR="00715CD5" w:rsidRPr="00715CD5" w:rsidRDefault="00715CD5" w:rsidP="001925B2">
      <w:pPr>
        <w:spacing w:after="0" w:line="371"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PM10 oraz PM2,5 są to mieszaniny bardzo drobnych cząstek stałych i ciekłych, których źródłem może być emisja bezpośrednia (pył pierwotny) lub też mogą powstać w wyniku reakcji między substancjami znajdującymi się w atmosferze (pył wtórny). Pył PM2,5 jest to pył, który w głównej mierze jest pyłem wtórnym, w jego skład wchodzą również bardzo drobne cząstki węgla w postaci węgla elementarnego oraz organicznego. Prekursorami pyłów wtórnych są przede wszystkim tlenki siarki, tlenki azotu oraz amoniak. W zależności od typu źródła emisji udział frakcji pyłu zawieszonego PM2,5 - w pyle zawieszonym PM10 stanowi od kilkunastu do ponad 90%. </w:t>
      </w:r>
    </w:p>
    <w:p w14:paraId="0E679497" w14:textId="77777777" w:rsidR="00715CD5" w:rsidRPr="00715CD5" w:rsidRDefault="00715CD5" w:rsidP="001925B2">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Pozostałą część pyłu zawieszonego PM10 stanowi pył emitowany pierwotnie ze źródeł lub większe cząstki mineralne. Największym źródłem  frakcji PM2,5 w pyle PM10 są spaliny, które są </w:t>
      </w:r>
      <w:r w:rsidRPr="00715CD5">
        <w:rPr>
          <w:rFonts w:ascii="Times New Roman" w:eastAsia="Times New Roman" w:hAnsi="Times New Roman" w:cs="Times New Roman"/>
          <w:color w:val="000000"/>
          <w:lang w:eastAsia="pl-PL"/>
        </w:rPr>
        <w:lastRenderedPageBreak/>
        <w:t xml:space="preserve">głównym źródłem emisji cząstek, które mogą ulegać przemianom oraz koagulacji tworząc w ten sposób tzw. aerozol nieorganiczny. </w:t>
      </w:r>
    </w:p>
    <w:p w14:paraId="36BC2140" w14:textId="77777777" w:rsidR="00715CD5" w:rsidRPr="00715CD5" w:rsidRDefault="00715CD5" w:rsidP="001925B2">
      <w:pPr>
        <w:spacing w:after="0" w:line="360"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Źródła pyłu zawieszonego w powietrzu można podzielić na antropogeniczne i naturalne. Źródłami antropogenicznymi są przede wszystkim źródła przemysłowe oraz technologiczne, transport samochodowy - przede wszystkim jest to pył, który powstaje w wyniku ścierania opon i hamulców oraz pył, który unosi się z powierzchni drogi oraz spalanie paliw</w:t>
      </w:r>
      <w:r w:rsidR="001925B2">
        <w:rPr>
          <w:rFonts w:ascii="Times New Roman" w:eastAsia="Times New Roman" w:hAnsi="Times New Roman" w:cs="Times New Roman"/>
          <w:color w:val="000000"/>
          <w:lang w:eastAsia="pl-PL"/>
        </w:rPr>
        <w:t xml:space="preserve"> w sektorze komunalno-bytowym i </w:t>
      </w:r>
      <w:r w:rsidRPr="00715CD5">
        <w:rPr>
          <w:rFonts w:ascii="Times New Roman" w:eastAsia="Times New Roman" w:hAnsi="Times New Roman" w:cs="Times New Roman"/>
          <w:color w:val="000000"/>
          <w:lang w:eastAsia="pl-PL"/>
        </w:rPr>
        <w:t xml:space="preserve">gospodarczym. Naturalna emisja pyłu PM2,5 powstaje w wyniku pylenia roślin, erozji gleby, wietrzenia skał czy aerozolu morskiego. </w:t>
      </w:r>
    </w:p>
    <w:p w14:paraId="6A545729" w14:textId="77777777" w:rsidR="00715CD5" w:rsidRPr="00715CD5" w:rsidRDefault="00715CD5" w:rsidP="001925B2">
      <w:pPr>
        <w:spacing w:after="0" w:line="360"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Raporty Światowej Organizacji Zdrowia wskazują, że pył zawieszony ma znaczący wpływ na zdrowie ludzi. Jego małe frakcje mogą wnikać do pęcherzyków płucnych, a stąd do układu krążenia powodując poważne zmiany chorobowe. Pył osadzający się na płucach może powodować niewydolność oddechową, zapalenie górnych dróg oddechowych, alergię, atak serca czy nowotwory płuc, gardła i krtani. Według raportów WHO, długotrwałe narażenie na działanie pyłu zawieszonego PM2,5 może skutkować skróceniem średniej długości życia nawet o 8 miesięcy. </w:t>
      </w:r>
    </w:p>
    <w:p w14:paraId="40A0A19A" w14:textId="77777777" w:rsidR="00715CD5" w:rsidRDefault="00715CD5" w:rsidP="001925B2">
      <w:pPr>
        <w:spacing w:after="0" w:line="360"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Pył PM10 podobnie jak pył PM2,5 stanowi poważne zagrożenie dla zdrowia ludzi. Małe cząstki o średnicy mniejszej niż 10 mikrometrów (tj. 1/10 milimetra), mające średnicę zaledwie 2,5 mikrometra, są niezwykle niebezpieczne dla naszego zdrowia. Raporty Światowej Organizacji Zdrowia (WHO) wskazują na znaczący wpływ pyłu zawieszonego PM2,5 na zdrowie ludzi. Według WHO frakcja PM2,5 uważana jest za wywołującą poważne konsekwencje zdrowotne, ponieważ ziarna o tak niewielkich średnicach mają zdolność łatwego wnikania do pęcherzyków płucnych, a stąd do układu krążenia, powodując dolegliwości począwszy od małych zmian chorobo</w:t>
      </w:r>
      <w:r w:rsidR="004F3E36">
        <w:rPr>
          <w:rFonts w:ascii="Times New Roman" w:eastAsia="Times New Roman" w:hAnsi="Times New Roman" w:cs="Times New Roman"/>
          <w:color w:val="000000"/>
          <w:lang w:eastAsia="pl-PL"/>
        </w:rPr>
        <w:t>wych górnych dróg oddechowych i </w:t>
      </w:r>
      <w:r w:rsidRPr="00715CD5">
        <w:rPr>
          <w:rFonts w:ascii="Times New Roman" w:eastAsia="Times New Roman" w:hAnsi="Times New Roman" w:cs="Times New Roman"/>
          <w:color w:val="000000"/>
          <w:lang w:eastAsia="pl-PL"/>
        </w:rPr>
        <w:t xml:space="preserve">zaburzeniu czynności płuc. </w:t>
      </w:r>
    </w:p>
    <w:p w14:paraId="6D646563" w14:textId="77777777" w:rsidR="00271A79" w:rsidRDefault="00271A79" w:rsidP="001925B2">
      <w:pPr>
        <w:spacing w:after="0" w:line="360" w:lineRule="auto"/>
        <w:ind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Na terenie gminy Belsk Duży znajduje się stacja pomiarowa zanieczyszczeń Centralnego Obserwatorium Geofizycznego Instytutu Geofizyki Polskiej Akademii </w:t>
      </w:r>
      <w:proofErr w:type="spellStart"/>
      <w:r>
        <w:rPr>
          <w:rFonts w:ascii="Times New Roman" w:eastAsia="Times New Roman" w:hAnsi="Times New Roman" w:cs="Times New Roman"/>
          <w:color w:val="000000"/>
          <w:lang w:eastAsia="pl-PL"/>
        </w:rPr>
        <w:t>Nauk:Belsk-IPFPAN</w:t>
      </w:r>
      <w:proofErr w:type="spellEnd"/>
      <w:r>
        <w:rPr>
          <w:rFonts w:ascii="Times New Roman" w:eastAsia="Times New Roman" w:hAnsi="Times New Roman" w:cs="Times New Roman"/>
          <w:color w:val="000000"/>
          <w:lang w:eastAsia="pl-PL"/>
        </w:rPr>
        <w:t>.</w:t>
      </w:r>
    </w:p>
    <w:p w14:paraId="3F927C01" w14:textId="77777777" w:rsidR="00271A79" w:rsidRPr="00271A79" w:rsidRDefault="00271A79" w:rsidP="00271A79">
      <w:pPr>
        <w:pStyle w:val="Legenda"/>
        <w:keepNext/>
        <w:rPr>
          <w:rFonts w:ascii="Times New Roman" w:hAnsi="Times New Roman" w:cs="Times New Roman"/>
        </w:rPr>
      </w:pPr>
    </w:p>
    <w:p w14:paraId="71AC01B6" w14:textId="77777777" w:rsidR="001925B2" w:rsidRPr="001925B2" w:rsidRDefault="001925B2" w:rsidP="001925B2">
      <w:pPr>
        <w:pStyle w:val="Legenda"/>
        <w:keepNext/>
        <w:rPr>
          <w:rFonts w:ascii="Times New Roman" w:hAnsi="Times New Roman" w:cs="Times New Roman"/>
          <w:sz w:val="18"/>
        </w:rPr>
      </w:pPr>
      <w:bookmarkStart w:id="30" w:name="_Toc83906460"/>
      <w:r w:rsidRPr="001925B2">
        <w:rPr>
          <w:rFonts w:ascii="Times New Roman" w:hAnsi="Times New Roman" w:cs="Times New Roman"/>
          <w:sz w:val="18"/>
        </w:rPr>
        <w:t xml:space="preserve">Tabela </w:t>
      </w:r>
      <w:r w:rsidRPr="001925B2">
        <w:rPr>
          <w:rFonts w:ascii="Times New Roman" w:hAnsi="Times New Roman" w:cs="Times New Roman"/>
          <w:sz w:val="18"/>
        </w:rPr>
        <w:fldChar w:fldCharType="begin"/>
      </w:r>
      <w:r w:rsidRPr="001925B2">
        <w:rPr>
          <w:rFonts w:ascii="Times New Roman" w:hAnsi="Times New Roman" w:cs="Times New Roman"/>
          <w:sz w:val="18"/>
        </w:rPr>
        <w:instrText xml:space="preserve"> SEQ Tabela \* ARABIC </w:instrText>
      </w:r>
      <w:r w:rsidRPr="001925B2">
        <w:rPr>
          <w:rFonts w:ascii="Times New Roman" w:hAnsi="Times New Roman" w:cs="Times New Roman"/>
          <w:sz w:val="18"/>
        </w:rPr>
        <w:fldChar w:fldCharType="separate"/>
      </w:r>
      <w:r w:rsidR="004E7B87">
        <w:rPr>
          <w:rFonts w:ascii="Times New Roman" w:hAnsi="Times New Roman" w:cs="Times New Roman"/>
          <w:noProof/>
          <w:sz w:val="18"/>
        </w:rPr>
        <w:t>10</w:t>
      </w:r>
      <w:r w:rsidRPr="001925B2">
        <w:rPr>
          <w:rFonts w:ascii="Times New Roman" w:hAnsi="Times New Roman" w:cs="Times New Roman"/>
          <w:sz w:val="18"/>
        </w:rPr>
        <w:fldChar w:fldCharType="end"/>
      </w:r>
      <w:r w:rsidRPr="001925B2">
        <w:rPr>
          <w:rFonts w:ascii="Times New Roman" w:hAnsi="Times New Roman" w:cs="Times New Roman"/>
          <w:sz w:val="18"/>
          <w:lang w:val="pl-PL"/>
        </w:rPr>
        <w:t>. Podstaw</w:t>
      </w:r>
      <w:r w:rsidR="008F3280">
        <w:rPr>
          <w:rFonts w:ascii="Times New Roman" w:hAnsi="Times New Roman" w:cs="Times New Roman"/>
          <w:sz w:val="18"/>
          <w:lang w:val="pl-PL"/>
        </w:rPr>
        <w:t>owe dane o stacji pomiarowej Be</w:t>
      </w:r>
      <w:r w:rsidRPr="001925B2">
        <w:rPr>
          <w:rFonts w:ascii="Times New Roman" w:hAnsi="Times New Roman" w:cs="Times New Roman"/>
          <w:sz w:val="18"/>
          <w:lang w:val="pl-PL"/>
        </w:rPr>
        <w:t>lsk-IPFPAN</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6300"/>
      </w:tblGrid>
      <w:tr w:rsidR="00271A79" w:rsidRPr="00904356" w14:paraId="2937FC0C" w14:textId="77777777" w:rsidTr="00271A79">
        <w:trPr>
          <w:trHeight w:val="340"/>
          <w:jc w:val="center"/>
        </w:trPr>
        <w:tc>
          <w:tcPr>
            <w:tcW w:w="0" w:type="auto"/>
            <w:shd w:val="clear" w:color="auto" w:fill="CCFF66"/>
            <w:vAlign w:val="center"/>
            <w:hideMark/>
          </w:tcPr>
          <w:p w14:paraId="6ECA8AAA"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t>Kod krajowy</w:t>
            </w:r>
          </w:p>
        </w:tc>
        <w:tc>
          <w:tcPr>
            <w:tcW w:w="0" w:type="auto"/>
            <w:shd w:val="clear" w:color="auto" w:fill="auto"/>
            <w:vAlign w:val="center"/>
            <w:hideMark/>
          </w:tcPr>
          <w:p w14:paraId="6B369D28"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color w:val="000000"/>
                <w:sz w:val="18"/>
                <w:szCs w:val="18"/>
              </w:rPr>
            </w:pPr>
            <w:proofErr w:type="spellStart"/>
            <w:r>
              <w:rPr>
                <w:rFonts w:ascii="Times New Roman" w:eastAsia="Calibri" w:hAnsi="Times New Roman" w:cs="Times New Roman"/>
                <w:color w:val="000000"/>
                <w:sz w:val="18"/>
                <w:szCs w:val="18"/>
              </w:rPr>
              <w:t>MzBelslGFPAN</w:t>
            </w:r>
            <w:proofErr w:type="spellEnd"/>
          </w:p>
        </w:tc>
      </w:tr>
      <w:tr w:rsidR="00271A79" w:rsidRPr="00904356" w14:paraId="0609CC89" w14:textId="77777777" w:rsidTr="00271A79">
        <w:trPr>
          <w:trHeight w:val="340"/>
          <w:jc w:val="center"/>
        </w:trPr>
        <w:tc>
          <w:tcPr>
            <w:tcW w:w="0" w:type="auto"/>
            <w:shd w:val="clear" w:color="auto" w:fill="CCFF66"/>
            <w:vAlign w:val="center"/>
            <w:hideMark/>
          </w:tcPr>
          <w:p w14:paraId="63CD1D37"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t>Kod międzynarodowy</w:t>
            </w:r>
          </w:p>
        </w:tc>
        <w:tc>
          <w:tcPr>
            <w:tcW w:w="0" w:type="auto"/>
            <w:shd w:val="clear" w:color="auto" w:fill="auto"/>
            <w:vAlign w:val="center"/>
            <w:hideMark/>
          </w:tcPr>
          <w:p w14:paraId="4EE6C469"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PL0014A</w:t>
            </w:r>
          </w:p>
        </w:tc>
      </w:tr>
      <w:tr w:rsidR="00271A79" w:rsidRPr="00904356" w14:paraId="5501B46A" w14:textId="77777777" w:rsidTr="00271A79">
        <w:trPr>
          <w:trHeight w:val="340"/>
          <w:jc w:val="center"/>
        </w:trPr>
        <w:tc>
          <w:tcPr>
            <w:tcW w:w="0" w:type="auto"/>
            <w:shd w:val="clear" w:color="auto" w:fill="CCFF66"/>
            <w:vAlign w:val="center"/>
            <w:hideMark/>
          </w:tcPr>
          <w:p w14:paraId="40F855D2"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t>Strefa</w:t>
            </w:r>
          </w:p>
        </w:tc>
        <w:tc>
          <w:tcPr>
            <w:tcW w:w="0" w:type="auto"/>
            <w:shd w:val="clear" w:color="auto" w:fill="auto"/>
            <w:vAlign w:val="center"/>
            <w:hideMark/>
          </w:tcPr>
          <w:p w14:paraId="12014005"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color w:val="000000"/>
                <w:sz w:val="18"/>
                <w:szCs w:val="18"/>
              </w:rPr>
            </w:pPr>
            <w:r w:rsidRPr="00271A79">
              <w:rPr>
                <w:rFonts w:ascii="Times New Roman" w:eastAsia="Calibri" w:hAnsi="Times New Roman" w:cs="Times New Roman"/>
                <w:color w:val="000000"/>
                <w:sz w:val="18"/>
                <w:szCs w:val="18"/>
              </w:rPr>
              <w:t xml:space="preserve">strefa </w:t>
            </w:r>
            <w:r>
              <w:rPr>
                <w:rFonts w:ascii="Times New Roman" w:eastAsia="Calibri" w:hAnsi="Times New Roman" w:cs="Times New Roman"/>
                <w:color w:val="000000"/>
                <w:sz w:val="18"/>
                <w:szCs w:val="18"/>
              </w:rPr>
              <w:t>mazowiecka</w:t>
            </w:r>
          </w:p>
        </w:tc>
      </w:tr>
      <w:tr w:rsidR="00271A79" w:rsidRPr="00904356" w14:paraId="4F92071B" w14:textId="77777777" w:rsidTr="00271A79">
        <w:trPr>
          <w:trHeight w:val="340"/>
          <w:jc w:val="center"/>
        </w:trPr>
        <w:tc>
          <w:tcPr>
            <w:tcW w:w="0" w:type="auto"/>
            <w:shd w:val="clear" w:color="auto" w:fill="CCFF66"/>
            <w:vAlign w:val="center"/>
            <w:hideMark/>
          </w:tcPr>
          <w:p w14:paraId="3D7333FB"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t>Nazwa stacji</w:t>
            </w:r>
          </w:p>
        </w:tc>
        <w:tc>
          <w:tcPr>
            <w:tcW w:w="0" w:type="auto"/>
            <w:shd w:val="clear" w:color="auto" w:fill="auto"/>
            <w:vAlign w:val="center"/>
            <w:hideMark/>
          </w:tcPr>
          <w:p w14:paraId="079DE620"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Belsk-IGFPAN</w:t>
            </w:r>
          </w:p>
        </w:tc>
      </w:tr>
      <w:tr w:rsidR="00271A79" w:rsidRPr="00904356" w14:paraId="7AD8BCE2" w14:textId="77777777" w:rsidTr="00271A79">
        <w:trPr>
          <w:trHeight w:val="340"/>
          <w:jc w:val="center"/>
        </w:trPr>
        <w:tc>
          <w:tcPr>
            <w:tcW w:w="0" w:type="auto"/>
            <w:shd w:val="clear" w:color="auto" w:fill="CCFF66"/>
            <w:vAlign w:val="center"/>
            <w:hideMark/>
          </w:tcPr>
          <w:p w14:paraId="30277A77"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t>Adres</w:t>
            </w:r>
          </w:p>
        </w:tc>
        <w:tc>
          <w:tcPr>
            <w:tcW w:w="0" w:type="auto"/>
            <w:shd w:val="clear" w:color="auto" w:fill="auto"/>
            <w:vAlign w:val="center"/>
            <w:hideMark/>
          </w:tcPr>
          <w:p w14:paraId="7591F108"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Belsk Duży, Osiedle PAN 1</w:t>
            </w:r>
          </w:p>
        </w:tc>
      </w:tr>
      <w:tr w:rsidR="00271A79" w:rsidRPr="00904356" w14:paraId="2BC4434D" w14:textId="77777777" w:rsidTr="00271A79">
        <w:trPr>
          <w:trHeight w:val="340"/>
          <w:jc w:val="center"/>
        </w:trPr>
        <w:tc>
          <w:tcPr>
            <w:tcW w:w="0" w:type="auto"/>
            <w:shd w:val="clear" w:color="auto" w:fill="CCFF66"/>
            <w:vAlign w:val="center"/>
            <w:hideMark/>
          </w:tcPr>
          <w:p w14:paraId="67D32967"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proofErr w:type="spellStart"/>
            <w:r w:rsidRPr="00271A79">
              <w:rPr>
                <w:rFonts w:ascii="Times New Roman" w:eastAsia="Calibri" w:hAnsi="Times New Roman" w:cs="Times New Roman"/>
                <w:b/>
                <w:bCs/>
                <w:color w:val="000000"/>
                <w:sz w:val="18"/>
                <w:szCs w:val="18"/>
              </w:rPr>
              <w:t>Wsp</w:t>
            </w:r>
            <w:proofErr w:type="spellEnd"/>
            <w:r w:rsidRPr="00271A79">
              <w:rPr>
                <w:rFonts w:ascii="Times New Roman" w:eastAsia="Calibri" w:hAnsi="Times New Roman" w:cs="Times New Roman"/>
                <w:b/>
                <w:bCs/>
                <w:color w:val="000000"/>
                <w:sz w:val="18"/>
                <w:szCs w:val="18"/>
              </w:rPr>
              <w:t>. WGS84</w:t>
            </w:r>
          </w:p>
        </w:tc>
        <w:tc>
          <w:tcPr>
            <w:tcW w:w="0" w:type="auto"/>
            <w:shd w:val="clear" w:color="auto" w:fill="auto"/>
            <w:vAlign w:val="center"/>
            <w:hideMark/>
          </w:tcPr>
          <w:p w14:paraId="2AE845A3"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color w:val="000000"/>
                <w:sz w:val="18"/>
                <w:szCs w:val="18"/>
              </w:rPr>
            </w:pPr>
            <w:r w:rsidRPr="00271A79">
              <w:rPr>
                <w:rFonts w:ascii="Times New Roman" w:eastAsia="Calibri" w:hAnsi="Times New Roman" w:cs="Times New Roman"/>
                <w:color w:val="000000"/>
                <w:sz w:val="18"/>
                <w:szCs w:val="18"/>
              </w:rPr>
              <w:t xml:space="preserve">Φ </w:t>
            </w:r>
            <w:r>
              <w:rPr>
                <w:rFonts w:ascii="Times New Roman" w:eastAsia="Calibri" w:hAnsi="Times New Roman" w:cs="Times New Roman"/>
                <w:color w:val="000000"/>
                <w:sz w:val="18"/>
                <w:szCs w:val="18"/>
              </w:rPr>
              <w:t>51,835242</w:t>
            </w:r>
            <w:r w:rsidRPr="00271A79">
              <w:rPr>
                <w:rFonts w:ascii="Times New Roman" w:eastAsia="Calibri" w:hAnsi="Times New Roman" w:cs="Times New Roman"/>
                <w:color w:val="000000"/>
                <w:sz w:val="18"/>
                <w:szCs w:val="18"/>
              </w:rPr>
              <w:t> </w:t>
            </w:r>
            <w:r w:rsidRPr="00271A79">
              <w:rPr>
                <w:rFonts w:ascii="Times New Roman" w:eastAsia="Calibri" w:hAnsi="Times New Roman" w:cs="Times New Roman"/>
                <w:color w:val="000000"/>
                <w:sz w:val="18"/>
                <w:szCs w:val="18"/>
              </w:rPr>
              <w:br/>
              <w:t xml:space="preserve">λ </w:t>
            </w:r>
            <w:r>
              <w:rPr>
                <w:rFonts w:ascii="Times New Roman" w:eastAsia="Calibri" w:hAnsi="Times New Roman" w:cs="Times New Roman"/>
                <w:color w:val="000000"/>
                <w:sz w:val="18"/>
                <w:szCs w:val="18"/>
              </w:rPr>
              <w:t>20,791912</w:t>
            </w:r>
          </w:p>
        </w:tc>
      </w:tr>
      <w:tr w:rsidR="00271A79" w:rsidRPr="00904356" w14:paraId="3FC51BB5" w14:textId="77777777" w:rsidTr="00271A79">
        <w:trPr>
          <w:trHeight w:val="340"/>
          <w:jc w:val="center"/>
        </w:trPr>
        <w:tc>
          <w:tcPr>
            <w:tcW w:w="0" w:type="auto"/>
            <w:shd w:val="clear" w:color="auto" w:fill="CCFF66"/>
            <w:vAlign w:val="center"/>
            <w:hideMark/>
          </w:tcPr>
          <w:p w14:paraId="2356A695"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t>Status</w:t>
            </w:r>
          </w:p>
        </w:tc>
        <w:tc>
          <w:tcPr>
            <w:tcW w:w="0" w:type="auto"/>
            <w:shd w:val="clear" w:color="auto" w:fill="auto"/>
            <w:vAlign w:val="center"/>
            <w:hideMark/>
          </w:tcPr>
          <w:p w14:paraId="4E417227"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color w:val="000000"/>
                <w:sz w:val="18"/>
                <w:szCs w:val="18"/>
              </w:rPr>
            </w:pPr>
            <w:r w:rsidRPr="00271A79">
              <w:rPr>
                <w:rFonts w:ascii="Times New Roman" w:eastAsia="Calibri" w:hAnsi="Times New Roman" w:cs="Times New Roman"/>
                <w:color w:val="000000"/>
                <w:sz w:val="18"/>
                <w:szCs w:val="18"/>
              </w:rPr>
              <w:t>aktywny</w:t>
            </w:r>
          </w:p>
        </w:tc>
      </w:tr>
      <w:tr w:rsidR="00271A79" w:rsidRPr="00904356" w14:paraId="335D16D4" w14:textId="77777777" w:rsidTr="00271A79">
        <w:trPr>
          <w:trHeight w:val="340"/>
          <w:jc w:val="center"/>
        </w:trPr>
        <w:tc>
          <w:tcPr>
            <w:tcW w:w="0" w:type="auto"/>
            <w:shd w:val="clear" w:color="auto" w:fill="CCFF66"/>
            <w:vAlign w:val="center"/>
            <w:hideMark/>
          </w:tcPr>
          <w:p w14:paraId="07C4CAEB"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t>Typ stacji</w:t>
            </w:r>
          </w:p>
        </w:tc>
        <w:tc>
          <w:tcPr>
            <w:tcW w:w="0" w:type="auto"/>
            <w:shd w:val="clear" w:color="auto" w:fill="auto"/>
            <w:vAlign w:val="center"/>
            <w:hideMark/>
          </w:tcPr>
          <w:p w14:paraId="23A95CE2"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color w:val="000000"/>
                <w:sz w:val="18"/>
                <w:szCs w:val="18"/>
              </w:rPr>
            </w:pPr>
            <w:r w:rsidRPr="00271A79">
              <w:rPr>
                <w:rFonts w:ascii="Times New Roman" w:eastAsia="Calibri" w:hAnsi="Times New Roman" w:cs="Times New Roman"/>
                <w:color w:val="000000"/>
                <w:sz w:val="18"/>
                <w:szCs w:val="18"/>
              </w:rPr>
              <w:t>tło</w:t>
            </w:r>
          </w:p>
        </w:tc>
      </w:tr>
      <w:tr w:rsidR="00271A79" w:rsidRPr="00904356" w14:paraId="458B63D3" w14:textId="77777777" w:rsidTr="00271A79">
        <w:trPr>
          <w:trHeight w:val="340"/>
          <w:jc w:val="center"/>
        </w:trPr>
        <w:tc>
          <w:tcPr>
            <w:tcW w:w="0" w:type="auto"/>
            <w:shd w:val="clear" w:color="auto" w:fill="CCFF66"/>
            <w:vAlign w:val="center"/>
            <w:hideMark/>
          </w:tcPr>
          <w:p w14:paraId="15419CDC"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lastRenderedPageBreak/>
              <w:t>Typ obszaru</w:t>
            </w:r>
          </w:p>
        </w:tc>
        <w:tc>
          <w:tcPr>
            <w:tcW w:w="0" w:type="auto"/>
            <w:shd w:val="clear" w:color="auto" w:fill="auto"/>
            <w:vAlign w:val="center"/>
            <w:hideMark/>
          </w:tcPr>
          <w:p w14:paraId="112B4F3C" w14:textId="77777777" w:rsidR="00271A79" w:rsidRPr="00271A79" w:rsidRDefault="00B8106A" w:rsidP="00271A79">
            <w:pPr>
              <w:autoSpaceDE w:val="0"/>
              <w:autoSpaceDN w:val="0"/>
              <w:adjustRightInd w:val="0"/>
              <w:spacing w:line="276"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pozamiejski</w:t>
            </w:r>
          </w:p>
        </w:tc>
      </w:tr>
      <w:tr w:rsidR="00271A79" w:rsidRPr="00904356" w14:paraId="7224FFBF" w14:textId="77777777" w:rsidTr="00271A79">
        <w:trPr>
          <w:trHeight w:val="340"/>
          <w:jc w:val="center"/>
        </w:trPr>
        <w:tc>
          <w:tcPr>
            <w:tcW w:w="0" w:type="auto"/>
            <w:shd w:val="clear" w:color="auto" w:fill="CCFF66"/>
            <w:vAlign w:val="center"/>
            <w:hideMark/>
          </w:tcPr>
          <w:p w14:paraId="0F8163E1" w14:textId="77777777" w:rsidR="00271A79" w:rsidRPr="00271A79" w:rsidRDefault="00271A79" w:rsidP="00271A79">
            <w:pPr>
              <w:autoSpaceDE w:val="0"/>
              <w:autoSpaceDN w:val="0"/>
              <w:adjustRightInd w:val="0"/>
              <w:spacing w:line="276" w:lineRule="auto"/>
              <w:jc w:val="center"/>
              <w:rPr>
                <w:rFonts w:ascii="Times New Roman" w:eastAsia="Calibri" w:hAnsi="Times New Roman" w:cs="Times New Roman"/>
                <w:b/>
                <w:bCs/>
                <w:color w:val="000000"/>
                <w:sz w:val="18"/>
                <w:szCs w:val="18"/>
              </w:rPr>
            </w:pPr>
            <w:r w:rsidRPr="00271A79">
              <w:rPr>
                <w:rFonts w:ascii="Times New Roman" w:eastAsia="Calibri" w:hAnsi="Times New Roman" w:cs="Times New Roman"/>
                <w:b/>
                <w:bCs/>
                <w:color w:val="000000"/>
                <w:sz w:val="18"/>
                <w:szCs w:val="18"/>
              </w:rPr>
              <w:t>Właściciel</w:t>
            </w:r>
          </w:p>
        </w:tc>
        <w:tc>
          <w:tcPr>
            <w:tcW w:w="0" w:type="auto"/>
            <w:shd w:val="clear" w:color="auto" w:fill="auto"/>
            <w:vAlign w:val="center"/>
            <w:hideMark/>
          </w:tcPr>
          <w:p w14:paraId="71E17A7D" w14:textId="77777777" w:rsidR="00271A79" w:rsidRPr="00271A79" w:rsidRDefault="00B8106A" w:rsidP="00271A79">
            <w:pPr>
              <w:autoSpaceDE w:val="0"/>
              <w:autoSpaceDN w:val="0"/>
              <w:adjustRightInd w:val="0"/>
              <w:spacing w:line="276"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Centralne Obserwatorium Geofizyczne Instytutu Geofizyki Polskiej Akademii Nauk</w:t>
            </w:r>
          </w:p>
        </w:tc>
      </w:tr>
    </w:tbl>
    <w:p w14:paraId="107449C9" w14:textId="77777777" w:rsidR="00271A79" w:rsidRDefault="00271A79" w:rsidP="00BA6420">
      <w:pPr>
        <w:spacing w:after="5" w:line="364" w:lineRule="auto"/>
        <w:ind w:right="3"/>
        <w:jc w:val="both"/>
        <w:rPr>
          <w:rFonts w:ascii="Times New Roman" w:eastAsia="Times New Roman" w:hAnsi="Times New Roman" w:cs="Times New Roman"/>
          <w:color w:val="000000"/>
          <w:lang w:eastAsia="pl-PL"/>
        </w:rPr>
      </w:pPr>
    </w:p>
    <w:p w14:paraId="583F6030" w14:textId="77777777" w:rsidR="00BA6420" w:rsidRPr="001925B2" w:rsidRDefault="00BA6420" w:rsidP="001925B2">
      <w:pPr>
        <w:spacing w:after="0" w:line="360" w:lineRule="auto"/>
        <w:ind w:firstLine="709"/>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lang w:eastAsia="pl-PL"/>
        </w:rPr>
        <w:t>Na stacji dokonywane są pomiary zanieczyszczeń powietrza dla: tlenku węgla, dwutlenku azotu, tlenku azotu, ozonu, pyłu zawieszonego PM10 oraz da dwutlenku siarki.</w:t>
      </w:r>
    </w:p>
    <w:p w14:paraId="1259E5CF" w14:textId="77777777" w:rsidR="001925B2" w:rsidRPr="001925B2" w:rsidRDefault="001925B2" w:rsidP="001925B2">
      <w:pPr>
        <w:pStyle w:val="Legenda"/>
        <w:keepNext/>
        <w:rPr>
          <w:rFonts w:ascii="Times New Roman" w:hAnsi="Times New Roman" w:cs="Times New Roman"/>
          <w:sz w:val="18"/>
        </w:rPr>
      </w:pPr>
      <w:bookmarkStart w:id="31" w:name="_Toc83906461"/>
      <w:r w:rsidRPr="001925B2">
        <w:rPr>
          <w:rFonts w:ascii="Times New Roman" w:hAnsi="Times New Roman" w:cs="Times New Roman"/>
          <w:sz w:val="18"/>
        </w:rPr>
        <w:t xml:space="preserve">Tabela </w:t>
      </w:r>
      <w:r w:rsidRPr="001925B2">
        <w:rPr>
          <w:rFonts w:ascii="Times New Roman" w:hAnsi="Times New Roman" w:cs="Times New Roman"/>
          <w:sz w:val="18"/>
        </w:rPr>
        <w:fldChar w:fldCharType="begin"/>
      </w:r>
      <w:r w:rsidRPr="001925B2">
        <w:rPr>
          <w:rFonts w:ascii="Times New Roman" w:hAnsi="Times New Roman" w:cs="Times New Roman"/>
          <w:sz w:val="18"/>
        </w:rPr>
        <w:instrText xml:space="preserve"> SEQ Tabela \* ARABIC </w:instrText>
      </w:r>
      <w:r w:rsidRPr="001925B2">
        <w:rPr>
          <w:rFonts w:ascii="Times New Roman" w:hAnsi="Times New Roman" w:cs="Times New Roman"/>
          <w:sz w:val="18"/>
        </w:rPr>
        <w:fldChar w:fldCharType="separate"/>
      </w:r>
      <w:r w:rsidR="004E7B87">
        <w:rPr>
          <w:rFonts w:ascii="Times New Roman" w:hAnsi="Times New Roman" w:cs="Times New Roman"/>
          <w:noProof/>
          <w:sz w:val="18"/>
        </w:rPr>
        <w:t>11</w:t>
      </w:r>
      <w:r w:rsidRPr="001925B2">
        <w:rPr>
          <w:rFonts w:ascii="Times New Roman" w:hAnsi="Times New Roman" w:cs="Times New Roman"/>
          <w:sz w:val="18"/>
        </w:rPr>
        <w:fldChar w:fldCharType="end"/>
      </w:r>
      <w:r w:rsidRPr="001925B2">
        <w:rPr>
          <w:rFonts w:ascii="Times New Roman" w:hAnsi="Times New Roman" w:cs="Times New Roman"/>
          <w:sz w:val="18"/>
          <w:lang w:val="pl-PL"/>
        </w:rPr>
        <w:t>. Czas oraz typ pomiaru poszczególnych zanieczyszczeń</w:t>
      </w:r>
      <w:bookmarkEnd w:id="31"/>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gridCol w:w="3119"/>
      </w:tblGrid>
      <w:tr w:rsidR="00BA6420" w:rsidRPr="00904356" w14:paraId="19E98ABB" w14:textId="77777777" w:rsidTr="000C3FEA">
        <w:trPr>
          <w:trHeight w:val="378"/>
          <w:tblHeader/>
          <w:jc w:val="center"/>
        </w:trPr>
        <w:tc>
          <w:tcPr>
            <w:tcW w:w="2518" w:type="dxa"/>
            <w:shd w:val="clear" w:color="auto" w:fill="92D050"/>
            <w:vAlign w:val="center"/>
            <w:hideMark/>
          </w:tcPr>
          <w:p w14:paraId="1DD1FDE8" w14:textId="77777777" w:rsidR="00BA6420" w:rsidRPr="00BA6420" w:rsidRDefault="00BA6420" w:rsidP="000C3FEA">
            <w:pPr>
              <w:spacing w:line="276" w:lineRule="auto"/>
              <w:jc w:val="center"/>
              <w:rPr>
                <w:rFonts w:ascii="Times New Roman" w:eastAsia="Times New Roman" w:hAnsi="Times New Roman" w:cs="Times New Roman"/>
                <w:b/>
                <w:bCs/>
                <w:sz w:val="18"/>
                <w:szCs w:val="18"/>
                <w:lang w:eastAsia="pl-PL"/>
              </w:rPr>
            </w:pPr>
            <w:r w:rsidRPr="00BA6420">
              <w:rPr>
                <w:rFonts w:ascii="Times New Roman" w:eastAsia="Times New Roman" w:hAnsi="Times New Roman" w:cs="Times New Roman"/>
                <w:b/>
                <w:bCs/>
                <w:sz w:val="18"/>
                <w:szCs w:val="18"/>
                <w:lang w:eastAsia="pl-PL"/>
              </w:rPr>
              <w:t>Zanieczyszczenie</w:t>
            </w:r>
          </w:p>
        </w:tc>
        <w:tc>
          <w:tcPr>
            <w:tcW w:w="2835" w:type="dxa"/>
            <w:shd w:val="clear" w:color="auto" w:fill="92D050"/>
            <w:vAlign w:val="center"/>
            <w:hideMark/>
          </w:tcPr>
          <w:p w14:paraId="1C06809B" w14:textId="77777777" w:rsidR="00BA6420" w:rsidRPr="00BA6420" w:rsidRDefault="00BA6420" w:rsidP="000C3FEA">
            <w:pPr>
              <w:spacing w:line="276" w:lineRule="auto"/>
              <w:jc w:val="center"/>
              <w:rPr>
                <w:rFonts w:ascii="Times New Roman" w:eastAsia="Times New Roman" w:hAnsi="Times New Roman" w:cs="Times New Roman"/>
                <w:b/>
                <w:bCs/>
                <w:sz w:val="18"/>
                <w:szCs w:val="18"/>
                <w:lang w:eastAsia="pl-PL"/>
              </w:rPr>
            </w:pPr>
            <w:r w:rsidRPr="00BA6420">
              <w:rPr>
                <w:rFonts w:ascii="Times New Roman" w:eastAsia="Times New Roman" w:hAnsi="Times New Roman" w:cs="Times New Roman"/>
                <w:b/>
                <w:bCs/>
                <w:sz w:val="18"/>
                <w:szCs w:val="18"/>
                <w:lang w:eastAsia="pl-PL"/>
              </w:rPr>
              <w:t>Czas uśredniania</w:t>
            </w:r>
          </w:p>
        </w:tc>
        <w:tc>
          <w:tcPr>
            <w:tcW w:w="3119" w:type="dxa"/>
            <w:shd w:val="clear" w:color="auto" w:fill="92D050"/>
            <w:vAlign w:val="center"/>
            <w:hideMark/>
          </w:tcPr>
          <w:p w14:paraId="40806D2F" w14:textId="77777777" w:rsidR="00BA6420" w:rsidRPr="00BA6420" w:rsidRDefault="00BA6420" w:rsidP="000C3FEA">
            <w:pPr>
              <w:spacing w:line="276" w:lineRule="auto"/>
              <w:jc w:val="center"/>
              <w:rPr>
                <w:rFonts w:ascii="Times New Roman" w:eastAsia="Times New Roman" w:hAnsi="Times New Roman" w:cs="Times New Roman"/>
                <w:b/>
                <w:bCs/>
                <w:sz w:val="18"/>
                <w:szCs w:val="18"/>
                <w:lang w:eastAsia="pl-PL"/>
              </w:rPr>
            </w:pPr>
            <w:r w:rsidRPr="00BA6420">
              <w:rPr>
                <w:rFonts w:ascii="Times New Roman" w:eastAsia="Times New Roman" w:hAnsi="Times New Roman" w:cs="Times New Roman"/>
                <w:b/>
                <w:bCs/>
                <w:sz w:val="18"/>
                <w:szCs w:val="18"/>
                <w:lang w:eastAsia="pl-PL"/>
              </w:rPr>
              <w:t>Typ pomiaru</w:t>
            </w:r>
          </w:p>
        </w:tc>
      </w:tr>
      <w:tr w:rsidR="00BA6420" w:rsidRPr="00904356" w14:paraId="494D1CD6" w14:textId="77777777" w:rsidTr="000C3FEA">
        <w:trPr>
          <w:trHeight w:val="270"/>
          <w:jc w:val="center"/>
        </w:trPr>
        <w:tc>
          <w:tcPr>
            <w:tcW w:w="2518" w:type="dxa"/>
            <w:shd w:val="clear" w:color="auto" w:fill="auto"/>
            <w:vAlign w:val="center"/>
            <w:hideMark/>
          </w:tcPr>
          <w:p w14:paraId="2F7BD591"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Pr>
                <w:rFonts w:ascii="Times New Roman" w:eastAsia="Times New Roman" w:hAnsi="Times New Roman" w:cs="Times New Roman"/>
                <w:color w:val="262626"/>
                <w:sz w:val="18"/>
                <w:szCs w:val="18"/>
                <w:lang w:eastAsia="pl-PL"/>
              </w:rPr>
              <w:t>tlenek węgla</w:t>
            </w:r>
          </w:p>
        </w:tc>
        <w:tc>
          <w:tcPr>
            <w:tcW w:w="2835" w:type="dxa"/>
            <w:shd w:val="clear" w:color="auto" w:fill="auto"/>
            <w:vAlign w:val="center"/>
            <w:hideMark/>
          </w:tcPr>
          <w:p w14:paraId="3CBCE6E8" w14:textId="77777777" w:rsidR="00BA6420" w:rsidRPr="00BA6420" w:rsidRDefault="00BA6420" w:rsidP="000C3FEA">
            <w:pPr>
              <w:spacing w:line="276" w:lineRule="auto"/>
              <w:jc w:val="center"/>
              <w:rPr>
                <w:rFonts w:ascii="Times New Roman" w:eastAsia="Times New Roman" w:hAnsi="Times New Roman" w:cs="Times New Roman"/>
                <w:color w:val="000000"/>
                <w:sz w:val="18"/>
                <w:szCs w:val="18"/>
                <w:lang w:eastAsia="pl-PL"/>
              </w:rPr>
            </w:pPr>
            <w:r w:rsidRPr="00BA6420">
              <w:rPr>
                <w:rFonts w:ascii="Times New Roman" w:eastAsia="Times New Roman" w:hAnsi="Times New Roman" w:cs="Times New Roman"/>
                <w:color w:val="000000"/>
                <w:sz w:val="18"/>
                <w:szCs w:val="18"/>
                <w:lang w:eastAsia="pl-PL"/>
              </w:rPr>
              <w:t>1-godzinny</w:t>
            </w:r>
          </w:p>
        </w:tc>
        <w:tc>
          <w:tcPr>
            <w:tcW w:w="3119" w:type="dxa"/>
            <w:shd w:val="clear" w:color="auto" w:fill="auto"/>
            <w:vAlign w:val="center"/>
            <w:hideMark/>
          </w:tcPr>
          <w:p w14:paraId="35F313D8"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262626"/>
                <w:sz w:val="18"/>
                <w:szCs w:val="18"/>
                <w:lang w:eastAsia="pl-PL"/>
              </w:rPr>
              <w:t>ciągły (automatyczny)</w:t>
            </w:r>
          </w:p>
        </w:tc>
      </w:tr>
      <w:tr w:rsidR="00BA6420" w:rsidRPr="00904356" w14:paraId="1E87E405" w14:textId="77777777" w:rsidTr="000C3FEA">
        <w:trPr>
          <w:trHeight w:val="274"/>
          <w:jc w:val="center"/>
        </w:trPr>
        <w:tc>
          <w:tcPr>
            <w:tcW w:w="2518" w:type="dxa"/>
            <w:shd w:val="clear" w:color="auto" w:fill="auto"/>
            <w:vAlign w:val="center"/>
            <w:hideMark/>
          </w:tcPr>
          <w:p w14:paraId="2E580FA4"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Pr>
                <w:rFonts w:ascii="Times New Roman" w:eastAsia="Times New Roman" w:hAnsi="Times New Roman" w:cs="Times New Roman"/>
                <w:color w:val="262626"/>
                <w:sz w:val="18"/>
                <w:szCs w:val="18"/>
                <w:lang w:eastAsia="pl-PL"/>
              </w:rPr>
              <w:t>dwutlenek azotu</w:t>
            </w:r>
          </w:p>
        </w:tc>
        <w:tc>
          <w:tcPr>
            <w:tcW w:w="2835" w:type="dxa"/>
            <w:shd w:val="clear" w:color="auto" w:fill="auto"/>
            <w:vAlign w:val="center"/>
            <w:hideMark/>
          </w:tcPr>
          <w:p w14:paraId="035CCE83" w14:textId="77777777" w:rsidR="00BA6420" w:rsidRPr="00BA6420" w:rsidRDefault="00BA6420" w:rsidP="000C3FEA">
            <w:pPr>
              <w:spacing w:line="276" w:lineRule="auto"/>
              <w:jc w:val="center"/>
              <w:rPr>
                <w:rFonts w:ascii="Times New Roman" w:eastAsia="Times New Roman" w:hAnsi="Times New Roman" w:cs="Times New Roman"/>
                <w:color w:val="000000"/>
                <w:sz w:val="18"/>
                <w:szCs w:val="18"/>
                <w:lang w:eastAsia="pl-PL"/>
              </w:rPr>
            </w:pPr>
            <w:r w:rsidRPr="00BA6420">
              <w:rPr>
                <w:rFonts w:ascii="Times New Roman" w:eastAsia="Times New Roman" w:hAnsi="Times New Roman" w:cs="Times New Roman"/>
                <w:color w:val="000000"/>
                <w:sz w:val="18"/>
                <w:szCs w:val="18"/>
                <w:lang w:eastAsia="pl-PL"/>
              </w:rPr>
              <w:t>1-godzinny</w:t>
            </w:r>
          </w:p>
        </w:tc>
        <w:tc>
          <w:tcPr>
            <w:tcW w:w="3119" w:type="dxa"/>
            <w:shd w:val="clear" w:color="auto" w:fill="auto"/>
            <w:vAlign w:val="center"/>
            <w:hideMark/>
          </w:tcPr>
          <w:p w14:paraId="1A6B3974"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262626"/>
                <w:sz w:val="18"/>
                <w:szCs w:val="18"/>
                <w:lang w:eastAsia="pl-PL"/>
              </w:rPr>
              <w:t>ciągły (automatyczny)</w:t>
            </w:r>
          </w:p>
        </w:tc>
      </w:tr>
      <w:tr w:rsidR="00BA6420" w:rsidRPr="00904356" w14:paraId="69737DC7" w14:textId="77777777" w:rsidTr="000C3FEA">
        <w:trPr>
          <w:trHeight w:val="317"/>
          <w:jc w:val="center"/>
        </w:trPr>
        <w:tc>
          <w:tcPr>
            <w:tcW w:w="2518" w:type="dxa"/>
            <w:shd w:val="clear" w:color="auto" w:fill="auto"/>
            <w:vAlign w:val="center"/>
            <w:hideMark/>
          </w:tcPr>
          <w:p w14:paraId="5E43553A"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Pr>
                <w:rFonts w:ascii="Times New Roman" w:eastAsia="Times New Roman" w:hAnsi="Times New Roman" w:cs="Times New Roman"/>
                <w:color w:val="262626"/>
                <w:sz w:val="18"/>
                <w:szCs w:val="18"/>
                <w:lang w:eastAsia="pl-PL"/>
              </w:rPr>
              <w:t>tlenek azotu</w:t>
            </w:r>
          </w:p>
        </w:tc>
        <w:tc>
          <w:tcPr>
            <w:tcW w:w="2835" w:type="dxa"/>
            <w:shd w:val="clear" w:color="auto" w:fill="auto"/>
            <w:vAlign w:val="center"/>
            <w:hideMark/>
          </w:tcPr>
          <w:p w14:paraId="582981DD"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000000"/>
                <w:sz w:val="18"/>
                <w:szCs w:val="18"/>
                <w:lang w:eastAsia="pl-PL"/>
              </w:rPr>
              <w:t>1-godzinny</w:t>
            </w:r>
          </w:p>
        </w:tc>
        <w:tc>
          <w:tcPr>
            <w:tcW w:w="3119" w:type="dxa"/>
            <w:shd w:val="clear" w:color="auto" w:fill="auto"/>
            <w:vAlign w:val="center"/>
            <w:hideMark/>
          </w:tcPr>
          <w:p w14:paraId="4B67D56C"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262626"/>
                <w:sz w:val="18"/>
                <w:szCs w:val="18"/>
                <w:lang w:eastAsia="pl-PL"/>
              </w:rPr>
              <w:t>ciągły (automatyczny)</w:t>
            </w:r>
          </w:p>
        </w:tc>
      </w:tr>
      <w:tr w:rsidR="00BA6420" w:rsidRPr="00904356" w14:paraId="0A58CF42" w14:textId="77777777" w:rsidTr="000C3FEA">
        <w:trPr>
          <w:trHeight w:val="317"/>
          <w:jc w:val="center"/>
        </w:trPr>
        <w:tc>
          <w:tcPr>
            <w:tcW w:w="2518" w:type="dxa"/>
            <w:shd w:val="clear" w:color="auto" w:fill="auto"/>
            <w:vAlign w:val="center"/>
          </w:tcPr>
          <w:p w14:paraId="0EAD2A91"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Pr>
                <w:rFonts w:ascii="Times New Roman" w:eastAsia="Times New Roman" w:hAnsi="Times New Roman" w:cs="Times New Roman"/>
                <w:color w:val="262626"/>
                <w:sz w:val="18"/>
                <w:szCs w:val="18"/>
                <w:lang w:eastAsia="pl-PL"/>
              </w:rPr>
              <w:t>ozon</w:t>
            </w:r>
          </w:p>
        </w:tc>
        <w:tc>
          <w:tcPr>
            <w:tcW w:w="2835" w:type="dxa"/>
            <w:shd w:val="clear" w:color="auto" w:fill="auto"/>
            <w:vAlign w:val="center"/>
          </w:tcPr>
          <w:p w14:paraId="2446A60A"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000000"/>
                <w:sz w:val="18"/>
                <w:szCs w:val="18"/>
                <w:lang w:eastAsia="pl-PL"/>
              </w:rPr>
              <w:t>1-godzinny</w:t>
            </w:r>
          </w:p>
        </w:tc>
        <w:tc>
          <w:tcPr>
            <w:tcW w:w="3119" w:type="dxa"/>
            <w:shd w:val="clear" w:color="auto" w:fill="auto"/>
            <w:vAlign w:val="center"/>
          </w:tcPr>
          <w:p w14:paraId="455C8B4C"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262626"/>
                <w:sz w:val="18"/>
                <w:szCs w:val="18"/>
                <w:lang w:eastAsia="pl-PL"/>
              </w:rPr>
              <w:t>ciągły (automatyczny)</w:t>
            </w:r>
          </w:p>
        </w:tc>
      </w:tr>
      <w:tr w:rsidR="00BA6420" w:rsidRPr="00904356" w14:paraId="562B9747" w14:textId="77777777" w:rsidTr="000C3FEA">
        <w:trPr>
          <w:trHeight w:val="317"/>
          <w:jc w:val="center"/>
        </w:trPr>
        <w:tc>
          <w:tcPr>
            <w:tcW w:w="2518" w:type="dxa"/>
            <w:shd w:val="clear" w:color="auto" w:fill="auto"/>
            <w:vAlign w:val="center"/>
          </w:tcPr>
          <w:p w14:paraId="0C13D8FE"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Pr>
                <w:rFonts w:ascii="Times New Roman" w:eastAsia="Times New Roman" w:hAnsi="Times New Roman" w:cs="Times New Roman"/>
                <w:color w:val="262626"/>
                <w:sz w:val="18"/>
                <w:szCs w:val="18"/>
                <w:lang w:eastAsia="pl-PL"/>
              </w:rPr>
              <w:t>pył zawieszony PM10</w:t>
            </w:r>
          </w:p>
        </w:tc>
        <w:tc>
          <w:tcPr>
            <w:tcW w:w="2835" w:type="dxa"/>
            <w:shd w:val="clear" w:color="auto" w:fill="auto"/>
            <w:vAlign w:val="center"/>
          </w:tcPr>
          <w:p w14:paraId="70783CB8"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000000"/>
                <w:sz w:val="18"/>
                <w:szCs w:val="18"/>
                <w:lang w:eastAsia="pl-PL"/>
              </w:rPr>
              <w:t>1-godzinny</w:t>
            </w:r>
          </w:p>
        </w:tc>
        <w:tc>
          <w:tcPr>
            <w:tcW w:w="3119" w:type="dxa"/>
            <w:shd w:val="clear" w:color="auto" w:fill="auto"/>
            <w:vAlign w:val="center"/>
          </w:tcPr>
          <w:p w14:paraId="4FBE64BD"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262626"/>
                <w:sz w:val="18"/>
                <w:szCs w:val="18"/>
                <w:lang w:eastAsia="pl-PL"/>
              </w:rPr>
              <w:t>ciągły (automatyczny)</w:t>
            </w:r>
          </w:p>
        </w:tc>
      </w:tr>
      <w:tr w:rsidR="00BA6420" w:rsidRPr="00904356" w14:paraId="298B7760" w14:textId="77777777" w:rsidTr="000C3FEA">
        <w:trPr>
          <w:trHeight w:val="317"/>
          <w:jc w:val="center"/>
        </w:trPr>
        <w:tc>
          <w:tcPr>
            <w:tcW w:w="2518" w:type="dxa"/>
            <w:shd w:val="clear" w:color="auto" w:fill="auto"/>
            <w:vAlign w:val="center"/>
          </w:tcPr>
          <w:p w14:paraId="615758DB"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Pr>
                <w:rFonts w:ascii="Times New Roman" w:eastAsia="Times New Roman" w:hAnsi="Times New Roman" w:cs="Times New Roman"/>
                <w:color w:val="262626"/>
                <w:sz w:val="18"/>
                <w:szCs w:val="18"/>
                <w:lang w:eastAsia="pl-PL"/>
              </w:rPr>
              <w:t>dwutlenek siarki</w:t>
            </w:r>
          </w:p>
        </w:tc>
        <w:tc>
          <w:tcPr>
            <w:tcW w:w="2835" w:type="dxa"/>
            <w:shd w:val="clear" w:color="auto" w:fill="auto"/>
            <w:vAlign w:val="center"/>
          </w:tcPr>
          <w:p w14:paraId="6EF8B022"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000000"/>
                <w:sz w:val="18"/>
                <w:szCs w:val="18"/>
                <w:lang w:eastAsia="pl-PL"/>
              </w:rPr>
              <w:t>1-godzinny</w:t>
            </w:r>
          </w:p>
        </w:tc>
        <w:tc>
          <w:tcPr>
            <w:tcW w:w="3119" w:type="dxa"/>
            <w:shd w:val="clear" w:color="auto" w:fill="auto"/>
            <w:vAlign w:val="center"/>
          </w:tcPr>
          <w:p w14:paraId="5589FBBD" w14:textId="77777777" w:rsidR="00BA6420" w:rsidRPr="00BA6420" w:rsidRDefault="00BA6420" w:rsidP="000C3FEA">
            <w:pPr>
              <w:spacing w:line="276" w:lineRule="auto"/>
              <w:jc w:val="center"/>
              <w:rPr>
                <w:rFonts w:ascii="Times New Roman" w:eastAsia="Times New Roman" w:hAnsi="Times New Roman" w:cs="Times New Roman"/>
                <w:color w:val="262626"/>
                <w:sz w:val="18"/>
                <w:szCs w:val="18"/>
                <w:lang w:eastAsia="pl-PL"/>
              </w:rPr>
            </w:pPr>
            <w:r w:rsidRPr="00BA6420">
              <w:rPr>
                <w:rFonts w:ascii="Times New Roman" w:eastAsia="Times New Roman" w:hAnsi="Times New Roman" w:cs="Times New Roman"/>
                <w:color w:val="262626"/>
                <w:sz w:val="18"/>
                <w:szCs w:val="18"/>
                <w:lang w:eastAsia="pl-PL"/>
              </w:rPr>
              <w:t>ciągły (automatyczny)</w:t>
            </w:r>
          </w:p>
        </w:tc>
      </w:tr>
    </w:tbl>
    <w:p w14:paraId="666F5F10" w14:textId="77777777" w:rsidR="00BA6420" w:rsidRDefault="00BA6420" w:rsidP="00BA6420">
      <w:pPr>
        <w:spacing w:after="5" w:line="364" w:lineRule="auto"/>
        <w:ind w:right="3"/>
        <w:jc w:val="both"/>
        <w:rPr>
          <w:rFonts w:ascii="Times New Roman" w:eastAsia="Times New Roman" w:hAnsi="Times New Roman" w:cs="Times New Roman"/>
          <w:color w:val="000000"/>
          <w:lang w:eastAsia="pl-PL"/>
        </w:rPr>
      </w:pPr>
    </w:p>
    <w:p w14:paraId="599EC3B3" w14:textId="77777777" w:rsidR="004F3E36" w:rsidRDefault="000C3FEA" w:rsidP="004F3E36">
      <w:pPr>
        <w:keepNext/>
        <w:spacing w:after="5" w:line="364" w:lineRule="auto"/>
        <w:ind w:right="3"/>
        <w:jc w:val="center"/>
      </w:pPr>
      <w:r>
        <w:rPr>
          <w:noProof/>
          <w:lang w:eastAsia="pl-PL"/>
        </w:rPr>
        <w:drawing>
          <wp:inline distT="0" distB="0" distL="0" distR="0" wp14:anchorId="65A3C5B4" wp14:editId="56E47ED4">
            <wp:extent cx="5446800" cy="3006000"/>
            <wp:effectExtent l="0" t="0" r="1905" b="444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C69088" w14:textId="77777777" w:rsidR="004F3E36" w:rsidRDefault="004F3E36" w:rsidP="004F3E36">
      <w:pPr>
        <w:pStyle w:val="Legenda"/>
        <w:rPr>
          <w:rFonts w:ascii="Times New Roman" w:hAnsi="Times New Roman" w:cs="Times New Roman"/>
          <w:sz w:val="18"/>
          <w:lang w:val="pl-PL"/>
        </w:rPr>
      </w:pPr>
      <w:bookmarkStart w:id="32" w:name="_Toc83994548"/>
      <w:r w:rsidRPr="004F3E36">
        <w:rPr>
          <w:rFonts w:ascii="Times New Roman" w:hAnsi="Times New Roman" w:cs="Times New Roman"/>
          <w:sz w:val="18"/>
        </w:rPr>
        <w:t xml:space="preserve">Rysunek </w:t>
      </w:r>
      <w:r w:rsidRPr="004F3E36">
        <w:rPr>
          <w:rFonts w:ascii="Times New Roman" w:hAnsi="Times New Roman" w:cs="Times New Roman"/>
          <w:sz w:val="18"/>
        </w:rPr>
        <w:fldChar w:fldCharType="begin"/>
      </w:r>
      <w:r w:rsidRPr="004F3E36">
        <w:rPr>
          <w:rFonts w:ascii="Times New Roman" w:hAnsi="Times New Roman" w:cs="Times New Roman"/>
          <w:sz w:val="18"/>
        </w:rPr>
        <w:instrText xml:space="preserve"> SEQ Rysunek \* ARABIC </w:instrText>
      </w:r>
      <w:r w:rsidRPr="004F3E36">
        <w:rPr>
          <w:rFonts w:ascii="Times New Roman" w:hAnsi="Times New Roman" w:cs="Times New Roman"/>
          <w:sz w:val="18"/>
        </w:rPr>
        <w:fldChar w:fldCharType="separate"/>
      </w:r>
      <w:r w:rsidR="004E7B87">
        <w:rPr>
          <w:rFonts w:ascii="Times New Roman" w:hAnsi="Times New Roman" w:cs="Times New Roman"/>
          <w:noProof/>
          <w:sz w:val="18"/>
        </w:rPr>
        <w:t>7</w:t>
      </w:r>
      <w:r w:rsidRPr="004F3E36">
        <w:rPr>
          <w:rFonts w:ascii="Times New Roman" w:hAnsi="Times New Roman" w:cs="Times New Roman"/>
          <w:sz w:val="18"/>
        </w:rPr>
        <w:fldChar w:fldCharType="end"/>
      </w:r>
      <w:r w:rsidRPr="004F3E36">
        <w:rPr>
          <w:rFonts w:ascii="Times New Roman" w:hAnsi="Times New Roman" w:cs="Times New Roman"/>
          <w:sz w:val="18"/>
          <w:lang w:val="pl-PL"/>
        </w:rPr>
        <w:t>. Wyniki pomiaru zanieczyszczenia powietrza ozonem [</w:t>
      </w:r>
      <w:proofErr w:type="spellStart"/>
      <w:r w:rsidRPr="004F3E36">
        <w:rPr>
          <w:rFonts w:ascii="Times New Roman" w:hAnsi="Times New Roman" w:cs="Times New Roman"/>
          <w:sz w:val="18"/>
          <w:lang w:val="pl-PL"/>
        </w:rPr>
        <w:t>μg</w:t>
      </w:r>
      <w:proofErr w:type="spellEnd"/>
      <w:r w:rsidRPr="004F3E36">
        <w:rPr>
          <w:rFonts w:ascii="Times New Roman" w:hAnsi="Times New Roman" w:cs="Times New Roman"/>
          <w:sz w:val="18"/>
          <w:lang w:val="pl-PL"/>
        </w:rPr>
        <w:t>/m3] ze stacji Belsk-IPFPAN</w:t>
      </w:r>
      <w:bookmarkEnd w:id="32"/>
    </w:p>
    <w:p w14:paraId="6EA37776" w14:textId="77777777" w:rsidR="000C3FEA" w:rsidRPr="004F3E36" w:rsidRDefault="000C3FEA" w:rsidP="004F3E36">
      <w:pPr>
        <w:pStyle w:val="Legenda"/>
        <w:rPr>
          <w:rFonts w:ascii="Times New Roman" w:hAnsi="Times New Roman" w:cs="Times New Roman"/>
          <w:b w:val="0"/>
          <w:sz w:val="18"/>
        </w:rPr>
      </w:pPr>
      <w:r w:rsidRPr="004F3E36">
        <w:rPr>
          <w:rFonts w:ascii="Times New Roman" w:eastAsia="Calibri" w:hAnsi="Times New Roman" w:cs="Times New Roman"/>
          <w:b w:val="0"/>
          <w:i/>
          <w:sz w:val="18"/>
        </w:rPr>
        <w:t xml:space="preserve">Źródło: opracowanie własne na podstawie danych z </w:t>
      </w:r>
      <w:hyperlink r:id="rId19" w:history="1">
        <w:r w:rsidRPr="004F3E36">
          <w:rPr>
            <w:rFonts w:ascii="Times New Roman" w:eastAsia="Calibri" w:hAnsi="Times New Roman" w:cs="Times New Roman"/>
            <w:b w:val="0"/>
            <w:i/>
            <w:sz w:val="18"/>
          </w:rPr>
          <w:t>http://powietrze.gios.gov.pl/</w:t>
        </w:r>
      </w:hyperlink>
    </w:p>
    <w:p w14:paraId="102AE3B4" w14:textId="77777777" w:rsidR="004F3E36" w:rsidRDefault="007878FD" w:rsidP="004F3E36">
      <w:pPr>
        <w:keepNext/>
        <w:autoSpaceDE w:val="0"/>
        <w:autoSpaceDN w:val="0"/>
        <w:adjustRightInd w:val="0"/>
        <w:spacing w:after="120" w:line="360" w:lineRule="auto"/>
        <w:jc w:val="center"/>
      </w:pPr>
      <w:r>
        <w:rPr>
          <w:noProof/>
          <w:lang w:eastAsia="pl-PL"/>
        </w:rPr>
        <w:lastRenderedPageBreak/>
        <w:drawing>
          <wp:inline distT="0" distB="0" distL="0" distR="0" wp14:anchorId="16E26F33" wp14:editId="07D0A563">
            <wp:extent cx="5448300" cy="3005138"/>
            <wp:effectExtent l="0" t="0" r="0" b="508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6E315A" w14:textId="77777777" w:rsidR="007878FD" w:rsidRPr="004F3E36" w:rsidRDefault="004F3E36" w:rsidP="004F3E36">
      <w:pPr>
        <w:pStyle w:val="Legenda"/>
        <w:rPr>
          <w:rFonts w:ascii="Times New Roman" w:hAnsi="Times New Roman" w:cs="Times New Roman"/>
          <w:sz w:val="18"/>
        </w:rPr>
      </w:pPr>
      <w:bookmarkStart w:id="33" w:name="_Toc83994549"/>
      <w:r w:rsidRPr="004F3E36">
        <w:rPr>
          <w:rFonts w:ascii="Times New Roman" w:hAnsi="Times New Roman" w:cs="Times New Roman"/>
          <w:sz w:val="18"/>
        </w:rPr>
        <w:t xml:space="preserve">Rysunek </w:t>
      </w:r>
      <w:r w:rsidRPr="004F3E36">
        <w:rPr>
          <w:rFonts w:ascii="Times New Roman" w:hAnsi="Times New Roman" w:cs="Times New Roman"/>
          <w:sz w:val="18"/>
        </w:rPr>
        <w:fldChar w:fldCharType="begin"/>
      </w:r>
      <w:r w:rsidRPr="004F3E36">
        <w:rPr>
          <w:rFonts w:ascii="Times New Roman" w:hAnsi="Times New Roman" w:cs="Times New Roman"/>
          <w:sz w:val="18"/>
        </w:rPr>
        <w:instrText xml:space="preserve"> SEQ Rysunek \* ARABIC </w:instrText>
      </w:r>
      <w:r w:rsidRPr="004F3E36">
        <w:rPr>
          <w:rFonts w:ascii="Times New Roman" w:hAnsi="Times New Roman" w:cs="Times New Roman"/>
          <w:sz w:val="18"/>
        </w:rPr>
        <w:fldChar w:fldCharType="separate"/>
      </w:r>
      <w:r w:rsidR="004E7B87">
        <w:rPr>
          <w:rFonts w:ascii="Times New Roman" w:hAnsi="Times New Roman" w:cs="Times New Roman"/>
          <w:noProof/>
          <w:sz w:val="18"/>
        </w:rPr>
        <w:t>8</w:t>
      </w:r>
      <w:r w:rsidRPr="004F3E36">
        <w:rPr>
          <w:rFonts w:ascii="Times New Roman" w:hAnsi="Times New Roman" w:cs="Times New Roman"/>
          <w:sz w:val="18"/>
        </w:rPr>
        <w:fldChar w:fldCharType="end"/>
      </w:r>
      <w:r w:rsidRPr="004F3E36">
        <w:rPr>
          <w:rFonts w:ascii="Times New Roman" w:hAnsi="Times New Roman" w:cs="Times New Roman"/>
          <w:sz w:val="18"/>
          <w:lang w:val="pl-PL"/>
        </w:rPr>
        <w:t>. Wyniki pomiaru zanieczyszczenia powietrza tlenkiem azotu [</w:t>
      </w:r>
      <w:proofErr w:type="spellStart"/>
      <w:r w:rsidRPr="004F3E36">
        <w:rPr>
          <w:rFonts w:ascii="Times New Roman" w:hAnsi="Times New Roman" w:cs="Times New Roman"/>
          <w:sz w:val="18"/>
          <w:lang w:val="pl-PL"/>
        </w:rPr>
        <w:t>μg</w:t>
      </w:r>
      <w:proofErr w:type="spellEnd"/>
      <w:r w:rsidRPr="004F3E36">
        <w:rPr>
          <w:rFonts w:ascii="Times New Roman" w:hAnsi="Times New Roman" w:cs="Times New Roman"/>
          <w:sz w:val="18"/>
          <w:lang w:val="pl-PL"/>
        </w:rPr>
        <w:t>/m3] ze stacji Belsk-IPFPAN</w:t>
      </w:r>
      <w:bookmarkEnd w:id="33"/>
    </w:p>
    <w:p w14:paraId="1668360B" w14:textId="77777777" w:rsidR="007878FD" w:rsidRPr="004F3E36" w:rsidRDefault="007878FD" w:rsidP="007878FD">
      <w:pPr>
        <w:pStyle w:val="Legenda"/>
        <w:rPr>
          <w:rFonts w:ascii="Times New Roman" w:hAnsi="Times New Roman" w:cs="Times New Roman"/>
          <w:b w:val="0"/>
          <w:sz w:val="18"/>
          <w:lang w:val="pl-PL"/>
        </w:rPr>
      </w:pPr>
      <w:r w:rsidRPr="004F3E36">
        <w:rPr>
          <w:rFonts w:ascii="Times New Roman" w:eastAsia="Calibri" w:hAnsi="Times New Roman" w:cs="Times New Roman"/>
          <w:b w:val="0"/>
          <w:i/>
          <w:sz w:val="18"/>
        </w:rPr>
        <w:t xml:space="preserve">Źródło: opracowanie własne na podstawie danych z </w:t>
      </w:r>
      <w:hyperlink r:id="rId21" w:history="1">
        <w:r w:rsidRPr="004F3E36">
          <w:rPr>
            <w:rFonts w:ascii="Times New Roman" w:eastAsia="Calibri" w:hAnsi="Times New Roman" w:cs="Times New Roman"/>
            <w:b w:val="0"/>
            <w:i/>
            <w:sz w:val="18"/>
          </w:rPr>
          <w:t>http://powietrze.gios.gov.pl/</w:t>
        </w:r>
      </w:hyperlink>
    </w:p>
    <w:p w14:paraId="36EE1080" w14:textId="77777777" w:rsidR="004F3E36" w:rsidRDefault="007878FD" w:rsidP="004F3E36">
      <w:pPr>
        <w:keepNext/>
        <w:autoSpaceDE w:val="0"/>
        <w:autoSpaceDN w:val="0"/>
        <w:adjustRightInd w:val="0"/>
        <w:spacing w:after="120" w:line="360" w:lineRule="auto"/>
        <w:jc w:val="center"/>
      </w:pPr>
      <w:r>
        <w:rPr>
          <w:noProof/>
          <w:lang w:eastAsia="pl-PL"/>
        </w:rPr>
        <w:drawing>
          <wp:inline distT="0" distB="0" distL="0" distR="0" wp14:anchorId="6A6580BB" wp14:editId="530887DC">
            <wp:extent cx="5446800" cy="2743200"/>
            <wp:effectExtent l="0" t="0" r="1905"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FBC36F" w14:textId="77777777" w:rsidR="004F3E36" w:rsidRDefault="004F3E36" w:rsidP="004F3E36">
      <w:pPr>
        <w:pStyle w:val="Legenda"/>
        <w:rPr>
          <w:rFonts w:ascii="Times New Roman" w:hAnsi="Times New Roman" w:cs="Times New Roman"/>
          <w:sz w:val="18"/>
          <w:lang w:val="pl-PL"/>
        </w:rPr>
      </w:pPr>
      <w:bookmarkStart w:id="34" w:name="_Toc83994550"/>
      <w:r w:rsidRPr="004F3E36">
        <w:rPr>
          <w:rFonts w:ascii="Times New Roman" w:hAnsi="Times New Roman" w:cs="Times New Roman"/>
          <w:sz w:val="18"/>
        </w:rPr>
        <w:t xml:space="preserve">Rysunek </w:t>
      </w:r>
      <w:r w:rsidRPr="004F3E36">
        <w:rPr>
          <w:rFonts w:ascii="Times New Roman" w:hAnsi="Times New Roman" w:cs="Times New Roman"/>
          <w:sz w:val="18"/>
        </w:rPr>
        <w:fldChar w:fldCharType="begin"/>
      </w:r>
      <w:r w:rsidRPr="004F3E36">
        <w:rPr>
          <w:rFonts w:ascii="Times New Roman" w:hAnsi="Times New Roman" w:cs="Times New Roman"/>
          <w:sz w:val="18"/>
        </w:rPr>
        <w:instrText xml:space="preserve"> SEQ Rysunek \* ARABIC </w:instrText>
      </w:r>
      <w:r w:rsidRPr="004F3E36">
        <w:rPr>
          <w:rFonts w:ascii="Times New Roman" w:hAnsi="Times New Roman" w:cs="Times New Roman"/>
          <w:sz w:val="18"/>
        </w:rPr>
        <w:fldChar w:fldCharType="separate"/>
      </w:r>
      <w:r w:rsidR="004E7B87">
        <w:rPr>
          <w:rFonts w:ascii="Times New Roman" w:hAnsi="Times New Roman" w:cs="Times New Roman"/>
          <w:noProof/>
          <w:sz w:val="18"/>
        </w:rPr>
        <w:t>9</w:t>
      </w:r>
      <w:r w:rsidRPr="004F3E36">
        <w:rPr>
          <w:rFonts w:ascii="Times New Roman" w:hAnsi="Times New Roman" w:cs="Times New Roman"/>
          <w:sz w:val="18"/>
        </w:rPr>
        <w:fldChar w:fldCharType="end"/>
      </w:r>
      <w:r w:rsidRPr="004F3E36">
        <w:rPr>
          <w:rFonts w:ascii="Times New Roman" w:hAnsi="Times New Roman" w:cs="Times New Roman"/>
          <w:sz w:val="18"/>
          <w:lang w:val="pl-PL"/>
        </w:rPr>
        <w:t>. Wyniki pomiaru zanieczyszczenia powietrza dwutlenkiem azotu [</w:t>
      </w:r>
      <w:proofErr w:type="spellStart"/>
      <w:r w:rsidRPr="004F3E36">
        <w:rPr>
          <w:rFonts w:ascii="Times New Roman" w:hAnsi="Times New Roman" w:cs="Times New Roman"/>
          <w:sz w:val="18"/>
          <w:lang w:val="pl-PL"/>
        </w:rPr>
        <w:t>μg</w:t>
      </w:r>
      <w:proofErr w:type="spellEnd"/>
      <w:r w:rsidRPr="004F3E36">
        <w:rPr>
          <w:rFonts w:ascii="Times New Roman" w:hAnsi="Times New Roman" w:cs="Times New Roman"/>
          <w:sz w:val="18"/>
          <w:lang w:val="pl-PL"/>
        </w:rPr>
        <w:t>/m3] ze stacji Belsk-IPFPAN</w:t>
      </w:r>
      <w:bookmarkEnd w:id="34"/>
    </w:p>
    <w:p w14:paraId="0685575D" w14:textId="77777777" w:rsidR="007878FD" w:rsidRPr="004F3E36" w:rsidRDefault="007878FD" w:rsidP="004F3E36">
      <w:pPr>
        <w:pStyle w:val="Legenda"/>
        <w:rPr>
          <w:rFonts w:ascii="Times New Roman" w:hAnsi="Times New Roman" w:cs="Times New Roman"/>
          <w:b w:val="0"/>
          <w:sz w:val="18"/>
        </w:rPr>
      </w:pPr>
      <w:r w:rsidRPr="004F3E36">
        <w:rPr>
          <w:rFonts w:ascii="Times New Roman" w:eastAsia="Calibri" w:hAnsi="Times New Roman" w:cs="Times New Roman"/>
          <w:b w:val="0"/>
          <w:i/>
          <w:sz w:val="18"/>
        </w:rPr>
        <w:t xml:space="preserve">Źródło: opracowanie własne na podstawie danych z </w:t>
      </w:r>
      <w:hyperlink r:id="rId23" w:history="1">
        <w:r w:rsidRPr="004F3E36">
          <w:rPr>
            <w:rFonts w:ascii="Times New Roman" w:eastAsia="Calibri" w:hAnsi="Times New Roman" w:cs="Times New Roman"/>
            <w:b w:val="0"/>
            <w:i/>
            <w:sz w:val="18"/>
          </w:rPr>
          <w:t>http://powietrze.gios.gov.pl/</w:t>
        </w:r>
      </w:hyperlink>
    </w:p>
    <w:p w14:paraId="44753CB0" w14:textId="77777777" w:rsidR="007878FD" w:rsidRDefault="007878FD" w:rsidP="007878FD">
      <w:pPr>
        <w:keepNext/>
        <w:jc w:val="center"/>
      </w:pPr>
      <w:r>
        <w:rPr>
          <w:noProof/>
          <w:lang w:eastAsia="pl-PL"/>
        </w:rPr>
        <w:lastRenderedPageBreak/>
        <w:drawing>
          <wp:inline distT="0" distB="0" distL="0" distR="0" wp14:anchorId="0950DB6A" wp14:editId="7DFE38D6">
            <wp:extent cx="5446800" cy="2743200"/>
            <wp:effectExtent l="0" t="0" r="1905"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A604BA" w14:textId="77777777" w:rsidR="007878FD" w:rsidRDefault="007878FD" w:rsidP="007878FD">
      <w:pPr>
        <w:pStyle w:val="Legenda"/>
        <w:rPr>
          <w:rFonts w:ascii="Times New Roman" w:hAnsi="Times New Roman" w:cs="Times New Roman"/>
          <w:sz w:val="18"/>
          <w:lang w:val="pl-PL"/>
        </w:rPr>
      </w:pPr>
      <w:bookmarkStart w:id="35" w:name="_Toc83994551"/>
      <w:r w:rsidRPr="007878FD">
        <w:rPr>
          <w:rFonts w:ascii="Times New Roman" w:hAnsi="Times New Roman" w:cs="Times New Roman"/>
          <w:sz w:val="18"/>
        </w:rPr>
        <w:t xml:space="preserve">Rysunek </w:t>
      </w:r>
      <w:r w:rsidRPr="007878FD">
        <w:rPr>
          <w:rFonts w:ascii="Times New Roman" w:hAnsi="Times New Roman" w:cs="Times New Roman"/>
          <w:sz w:val="18"/>
        </w:rPr>
        <w:fldChar w:fldCharType="begin"/>
      </w:r>
      <w:r w:rsidRPr="007878FD">
        <w:rPr>
          <w:rFonts w:ascii="Times New Roman" w:hAnsi="Times New Roman" w:cs="Times New Roman"/>
          <w:sz w:val="18"/>
        </w:rPr>
        <w:instrText xml:space="preserve"> SEQ Rysunek \* ARABIC </w:instrText>
      </w:r>
      <w:r w:rsidRPr="007878FD">
        <w:rPr>
          <w:rFonts w:ascii="Times New Roman" w:hAnsi="Times New Roman" w:cs="Times New Roman"/>
          <w:sz w:val="18"/>
        </w:rPr>
        <w:fldChar w:fldCharType="separate"/>
      </w:r>
      <w:r w:rsidR="004E7B87">
        <w:rPr>
          <w:rFonts w:ascii="Times New Roman" w:hAnsi="Times New Roman" w:cs="Times New Roman"/>
          <w:noProof/>
          <w:sz w:val="18"/>
        </w:rPr>
        <w:t>10</w:t>
      </w:r>
      <w:r w:rsidRPr="007878FD">
        <w:rPr>
          <w:rFonts w:ascii="Times New Roman" w:hAnsi="Times New Roman" w:cs="Times New Roman"/>
          <w:sz w:val="18"/>
        </w:rPr>
        <w:fldChar w:fldCharType="end"/>
      </w:r>
      <w:r w:rsidRPr="007878FD">
        <w:rPr>
          <w:rFonts w:ascii="Times New Roman" w:hAnsi="Times New Roman" w:cs="Times New Roman"/>
          <w:sz w:val="18"/>
          <w:lang w:val="pl-PL"/>
        </w:rPr>
        <w:t>. Wyniki pomiaru zanieczyszczenia powietrza dwutlenkiem siarki [</w:t>
      </w:r>
      <w:proofErr w:type="spellStart"/>
      <w:r w:rsidRPr="007878FD">
        <w:rPr>
          <w:rFonts w:ascii="Times New Roman" w:hAnsi="Times New Roman" w:cs="Times New Roman"/>
          <w:sz w:val="18"/>
          <w:lang w:val="pl-PL"/>
        </w:rPr>
        <w:t>μg</w:t>
      </w:r>
      <w:proofErr w:type="spellEnd"/>
      <w:r w:rsidRPr="007878FD">
        <w:rPr>
          <w:rFonts w:ascii="Times New Roman" w:hAnsi="Times New Roman" w:cs="Times New Roman"/>
          <w:sz w:val="18"/>
          <w:lang w:val="pl-PL"/>
        </w:rPr>
        <w:t>/m</w:t>
      </w:r>
      <w:r w:rsidRPr="007878FD">
        <w:rPr>
          <w:rFonts w:ascii="Times New Roman" w:hAnsi="Times New Roman" w:cs="Times New Roman"/>
          <w:sz w:val="18"/>
          <w:vertAlign w:val="superscript"/>
          <w:lang w:val="pl-PL"/>
        </w:rPr>
        <w:t>3</w:t>
      </w:r>
      <w:r w:rsidRPr="007878FD">
        <w:rPr>
          <w:rFonts w:ascii="Times New Roman" w:hAnsi="Times New Roman" w:cs="Times New Roman"/>
          <w:sz w:val="18"/>
          <w:lang w:val="pl-PL"/>
        </w:rPr>
        <w:t>] ze stacji Belsk-IPFPAN</w:t>
      </w:r>
      <w:bookmarkEnd w:id="35"/>
    </w:p>
    <w:p w14:paraId="5C1036C6" w14:textId="77777777" w:rsidR="007878FD" w:rsidRPr="007878FD" w:rsidRDefault="007878FD" w:rsidP="007878FD">
      <w:pPr>
        <w:pStyle w:val="Legenda"/>
        <w:rPr>
          <w:rFonts w:ascii="Times New Roman" w:hAnsi="Times New Roman" w:cs="Times New Roman"/>
          <w:b w:val="0"/>
          <w:sz w:val="18"/>
          <w:lang w:val="pl-PL"/>
        </w:rPr>
      </w:pPr>
      <w:r w:rsidRPr="007878FD">
        <w:rPr>
          <w:rFonts w:ascii="Times New Roman" w:eastAsia="Calibri" w:hAnsi="Times New Roman" w:cs="Times New Roman"/>
          <w:b w:val="0"/>
          <w:i/>
          <w:sz w:val="18"/>
        </w:rPr>
        <w:t xml:space="preserve">Źródło: opracowanie własne na podstawie danych z </w:t>
      </w:r>
      <w:hyperlink r:id="rId25" w:history="1">
        <w:r w:rsidRPr="007878FD">
          <w:rPr>
            <w:rFonts w:ascii="Times New Roman" w:eastAsia="Calibri" w:hAnsi="Times New Roman" w:cs="Times New Roman"/>
            <w:b w:val="0"/>
            <w:i/>
            <w:sz w:val="18"/>
          </w:rPr>
          <w:t>http://powietrze.gios.gov.pl/</w:t>
        </w:r>
      </w:hyperlink>
    </w:p>
    <w:p w14:paraId="751236A6" w14:textId="77777777" w:rsidR="004F3E36" w:rsidRDefault="007878FD" w:rsidP="004F3E36">
      <w:pPr>
        <w:keepNext/>
        <w:jc w:val="center"/>
      </w:pPr>
      <w:r>
        <w:rPr>
          <w:noProof/>
          <w:lang w:eastAsia="pl-PL"/>
        </w:rPr>
        <w:drawing>
          <wp:inline distT="0" distB="0" distL="0" distR="0" wp14:anchorId="1CD766F3" wp14:editId="0E953FD6">
            <wp:extent cx="5446800" cy="3006000"/>
            <wp:effectExtent l="0" t="0" r="1905" b="444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C76DA6" w14:textId="77777777" w:rsidR="007878FD" w:rsidRPr="004F3E36" w:rsidRDefault="004F3E36" w:rsidP="004F3E36">
      <w:pPr>
        <w:pStyle w:val="Legenda"/>
        <w:rPr>
          <w:rFonts w:ascii="Times New Roman" w:hAnsi="Times New Roman" w:cs="Times New Roman"/>
          <w:sz w:val="18"/>
        </w:rPr>
      </w:pPr>
      <w:bookmarkStart w:id="36" w:name="_Toc83994552"/>
      <w:r w:rsidRPr="004F3E36">
        <w:rPr>
          <w:rFonts w:ascii="Times New Roman" w:hAnsi="Times New Roman" w:cs="Times New Roman"/>
          <w:sz w:val="18"/>
        </w:rPr>
        <w:t xml:space="preserve">Rysunek </w:t>
      </w:r>
      <w:r w:rsidRPr="004F3E36">
        <w:rPr>
          <w:rFonts w:ascii="Times New Roman" w:hAnsi="Times New Roman" w:cs="Times New Roman"/>
          <w:sz w:val="18"/>
        </w:rPr>
        <w:fldChar w:fldCharType="begin"/>
      </w:r>
      <w:r w:rsidRPr="004F3E36">
        <w:rPr>
          <w:rFonts w:ascii="Times New Roman" w:hAnsi="Times New Roman" w:cs="Times New Roman"/>
          <w:sz w:val="18"/>
        </w:rPr>
        <w:instrText xml:space="preserve"> SEQ Rysunek \* ARABIC </w:instrText>
      </w:r>
      <w:r w:rsidRPr="004F3E36">
        <w:rPr>
          <w:rFonts w:ascii="Times New Roman" w:hAnsi="Times New Roman" w:cs="Times New Roman"/>
          <w:sz w:val="18"/>
        </w:rPr>
        <w:fldChar w:fldCharType="separate"/>
      </w:r>
      <w:r w:rsidR="004E7B87">
        <w:rPr>
          <w:rFonts w:ascii="Times New Roman" w:hAnsi="Times New Roman" w:cs="Times New Roman"/>
          <w:noProof/>
          <w:sz w:val="18"/>
        </w:rPr>
        <w:t>11</w:t>
      </w:r>
      <w:r w:rsidRPr="004F3E36">
        <w:rPr>
          <w:rFonts w:ascii="Times New Roman" w:hAnsi="Times New Roman" w:cs="Times New Roman"/>
          <w:sz w:val="18"/>
        </w:rPr>
        <w:fldChar w:fldCharType="end"/>
      </w:r>
      <w:r w:rsidRPr="004F3E36">
        <w:rPr>
          <w:rFonts w:ascii="Times New Roman" w:hAnsi="Times New Roman" w:cs="Times New Roman"/>
          <w:sz w:val="18"/>
          <w:lang w:val="pl-PL"/>
        </w:rPr>
        <w:t>. Wyniki pomiaru zanieczyszczenia powietrza tlenkiem węgla [</w:t>
      </w:r>
      <w:proofErr w:type="spellStart"/>
      <w:r w:rsidRPr="004F3E36">
        <w:rPr>
          <w:rFonts w:ascii="Times New Roman" w:hAnsi="Times New Roman" w:cs="Times New Roman"/>
          <w:sz w:val="18"/>
          <w:lang w:val="pl-PL"/>
        </w:rPr>
        <w:t>μg</w:t>
      </w:r>
      <w:proofErr w:type="spellEnd"/>
      <w:r w:rsidRPr="004F3E36">
        <w:rPr>
          <w:rFonts w:ascii="Times New Roman" w:hAnsi="Times New Roman" w:cs="Times New Roman"/>
          <w:sz w:val="18"/>
          <w:lang w:val="pl-PL"/>
        </w:rPr>
        <w:t>/m3] ze stacji Belsk-IPFPAN</w:t>
      </w:r>
      <w:bookmarkEnd w:id="36"/>
    </w:p>
    <w:p w14:paraId="3BC65026" w14:textId="77777777" w:rsidR="007878FD" w:rsidRPr="004F3E36" w:rsidRDefault="007878FD" w:rsidP="007878FD">
      <w:pPr>
        <w:pStyle w:val="Legenda"/>
        <w:rPr>
          <w:rFonts w:ascii="Times New Roman" w:hAnsi="Times New Roman" w:cs="Times New Roman"/>
          <w:b w:val="0"/>
          <w:sz w:val="18"/>
          <w:lang w:val="pl-PL"/>
        </w:rPr>
      </w:pPr>
      <w:r w:rsidRPr="004F3E36">
        <w:rPr>
          <w:rFonts w:ascii="Times New Roman" w:eastAsia="Calibri" w:hAnsi="Times New Roman" w:cs="Times New Roman"/>
          <w:b w:val="0"/>
          <w:i/>
          <w:sz w:val="18"/>
        </w:rPr>
        <w:t xml:space="preserve">Źródło: opracowanie własne na podstawie danych z </w:t>
      </w:r>
      <w:hyperlink r:id="rId27" w:history="1">
        <w:r w:rsidRPr="004F3E36">
          <w:rPr>
            <w:rFonts w:ascii="Times New Roman" w:eastAsia="Calibri" w:hAnsi="Times New Roman" w:cs="Times New Roman"/>
            <w:b w:val="0"/>
            <w:i/>
            <w:sz w:val="18"/>
          </w:rPr>
          <w:t>http://powietrze.gios.gov.pl/</w:t>
        </w:r>
      </w:hyperlink>
    </w:p>
    <w:p w14:paraId="41FD8949" w14:textId="77777777" w:rsidR="00715CD5" w:rsidRPr="00715CD5" w:rsidRDefault="0036466F" w:rsidP="004F3E36">
      <w:pPr>
        <w:autoSpaceDE w:val="0"/>
        <w:autoSpaceDN w:val="0"/>
        <w:adjustRightInd w:val="0"/>
        <w:spacing w:before="120" w:after="120" w:line="360" w:lineRule="auto"/>
        <w:ind w:firstLine="709"/>
        <w:jc w:val="both"/>
        <w:rPr>
          <w:rFonts w:ascii="Times New Roman" w:eastAsia="Times New Roman" w:hAnsi="Times New Roman" w:cs="Times New Roman"/>
          <w:color w:val="000000"/>
          <w:lang w:eastAsia="pl-PL"/>
        </w:rPr>
      </w:pPr>
      <w:r w:rsidRPr="0036466F">
        <w:rPr>
          <w:rFonts w:ascii="Times New Roman" w:eastAsia="Calibri" w:hAnsi="Times New Roman" w:cs="Times New Roman"/>
          <w:color w:val="000000"/>
        </w:rPr>
        <w:t xml:space="preserve">Istotne znaczenie w zakresie emisji do atmosfery ma tak zwana emisja niska. Jest to emisja pochodząca z emitorów o wysokości do 40 metrów głównie indywidualnych systemów grzewczych oraz komunikacji samochodowej. </w:t>
      </w:r>
      <w:r w:rsidRPr="0036466F">
        <w:rPr>
          <w:rFonts w:ascii="Times New Roman" w:eastAsia="Arial" w:hAnsi="Times New Roman" w:cs="Times New Roman"/>
          <w:color w:val="000000"/>
        </w:rPr>
        <w:t>Z</w:t>
      </w:r>
      <w:r w:rsidRPr="0036466F">
        <w:rPr>
          <w:rFonts w:ascii="Times New Roman" w:eastAsia="Times New Roman" w:hAnsi="Times New Roman" w:cs="Times New Roman"/>
          <w:color w:val="000000"/>
          <w:lang w:eastAsia="pl-PL"/>
        </w:rPr>
        <w:t xml:space="preserve">warta zabudowa, utrudnia proces rozprzestrzeniania się zanieczyszczeń. Wśród głównych zanieczyszczeń związanych z tego rodzaju emisją największy strumień masowy stanowi pył zawieszony PM 10, a także tlenek węgla, dwutlenek siarki, dwutlenek azotu. Powodem takiej sytuacji, jest stosowanie w paleniskach domowych paliw złej jakości oraz obecność małych zakładów, które nie mają obowiązku posiadania decyzji o dopuszczalnej emisji zanieczyszczeń do </w:t>
      </w:r>
      <w:r w:rsidRPr="0036466F">
        <w:rPr>
          <w:rFonts w:ascii="Times New Roman" w:eastAsia="Times New Roman" w:hAnsi="Times New Roman" w:cs="Times New Roman"/>
          <w:color w:val="000000"/>
          <w:lang w:eastAsia="pl-PL"/>
        </w:rPr>
        <w:lastRenderedPageBreak/>
        <w:t>powietrza atmosferycznego. Zanieczyszczenia z tego rodzaju źródła zawierają znaczne ilości popiołu (około 20%), siarki (1 – 2%) oraz azotu (1%). W większości domów spalany jest węgiel niskiej jakości, w dodatku w przestarzałych konstrukcyjnie piecach, bez właściwego nadzoru procesu spalania i bez urządzeń odpylających. Ponadto wprowadzanie zanieczyszcz</w:t>
      </w:r>
      <w:r w:rsidR="004F3E36">
        <w:rPr>
          <w:rFonts w:ascii="Times New Roman" w:eastAsia="Times New Roman" w:hAnsi="Times New Roman" w:cs="Times New Roman"/>
          <w:color w:val="000000"/>
          <w:lang w:eastAsia="pl-PL"/>
        </w:rPr>
        <w:t>eń następuje zwykle z kominów o </w:t>
      </w:r>
      <w:r w:rsidRPr="0036466F">
        <w:rPr>
          <w:rFonts w:ascii="Times New Roman" w:eastAsia="Times New Roman" w:hAnsi="Times New Roman" w:cs="Times New Roman"/>
          <w:color w:val="000000"/>
          <w:lang w:eastAsia="pl-PL"/>
        </w:rPr>
        <w:t xml:space="preserve">niewielkiej wysokości, co sprawia, że zanieczyszczenia gromadzą się wokół miejsca powstania. </w:t>
      </w:r>
    </w:p>
    <w:p w14:paraId="36889A4D" w14:textId="77777777" w:rsidR="004F3E36" w:rsidRPr="004F3E36" w:rsidRDefault="004F3E36" w:rsidP="004F3E36">
      <w:pPr>
        <w:pStyle w:val="Legenda"/>
        <w:keepNext/>
        <w:rPr>
          <w:rFonts w:ascii="Times New Roman" w:hAnsi="Times New Roman" w:cs="Times New Roman"/>
          <w:sz w:val="18"/>
        </w:rPr>
      </w:pPr>
      <w:bookmarkStart w:id="37" w:name="_Toc83906462"/>
      <w:r w:rsidRPr="004F3E36">
        <w:rPr>
          <w:rFonts w:ascii="Times New Roman" w:hAnsi="Times New Roman" w:cs="Times New Roman"/>
          <w:sz w:val="18"/>
        </w:rPr>
        <w:t xml:space="preserve">Tabela </w:t>
      </w:r>
      <w:r w:rsidRPr="004F3E36">
        <w:rPr>
          <w:rFonts w:ascii="Times New Roman" w:hAnsi="Times New Roman" w:cs="Times New Roman"/>
          <w:sz w:val="18"/>
        </w:rPr>
        <w:fldChar w:fldCharType="begin"/>
      </w:r>
      <w:r w:rsidRPr="004F3E36">
        <w:rPr>
          <w:rFonts w:ascii="Times New Roman" w:hAnsi="Times New Roman" w:cs="Times New Roman"/>
          <w:sz w:val="18"/>
        </w:rPr>
        <w:instrText xml:space="preserve"> SEQ Tabela \* ARABIC </w:instrText>
      </w:r>
      <w:r w:rsidRPr="004F3E36">
        <w:rPr>
          <w:rFonts w:ascii="Times New Roman" w:hAnsi="Times New Roman" w:cs="Times New Roman"/>
          <w:sz w:val="18"/>
        </w:rPr>
        <w:fldChar w:fldCharType="separate"/>
      </w:r>
      <w:r w:rsidR="004E7B87">
        <w:rPr>
          <w:rFonts w:ascii="Times New Roman" w:hAnsi="Times New Roman" w:cs="Times New Roman"/>
          <w:noProof/>
          <w:sz w:val="18"/>
        </w:rPr>
        <w:t>12</w:t>
      </w:r>
      <w:r w:rsidRPr="004F3E36">
        <w:rPr>
          <w:rFonts w:ascii="Times New Roman" w:hAnsi="Times New Roman" w:cs="Times New Roman"/>
          <w:sz w:val="18"/>
        </w:rPr>
        <w:fldChar w:fldCharType="end"/>
      </w:r>
      <w:r w:rsidRPr="004F3E36">
        <w:rPr>
          <w:rFonts w:ascii="Times New Roman" w:hAnsi="Times New Roman" w:cs="Times New Roman"/>
          <w:sz w:val="18"/>
          <w:lang w:val="pl-PL"/>
        </w:rPr>
        <w:t>. Bilans emisji zanieczyszczeń: pyły zawieszonego PM10 oraz B(a)P dla strefy mazowieckiej</w:t>
      </w:r>
      <w:bookmarkEnd w:id="37"/>
    </w:p>
    <w:tbl>
      <w:tblPr>
        <w:tblStyle w:val="TableGrid"/>
        <w:tblW w:w="1055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6" w:type="dxa"/>
          <w:left w:w="115" w:type="dxa"/>
          <w:bottom w:w="64" w:type="dxa"/>
          <w:right w:w="16" w:type="dxa"/>
        </w:tblCellMar>
        <w:tblLook w:val="04A0" w:firstRow="1" w:lastRow="0" w:firstColumn="1" w:lastColumn="0" w:noHBand="0" w:noVBand="1"/>
      </w:tblPr>
      <w:tblGrid>
        <w:gridCol w:w="4874"/>
        <w:gridCol w:w="1386"/>
        <w:gridCol w:w="811"/>
        <w:gridCol w:w="869"/>
        <w:gridCol w:w="64"/>
        <w:gridCol w:w="806"/>
        <w:gridCol w:w="931"/>
        <w:gridCol w:w="811"/>
      </w:tblGrid>
      <w:tr w:rsidR="003145CD" w:rsidRPr="00715CD5" w14:paraId="1EB06C26" w14:textId="77777777" w:rsidTr="007878FD">
        <w:trPr>
          <w:trHeight w:val="396"/>
          <w:jc w:val="center"/>
        </w:trPr>
        <w:tc>
          <w:tcPr>
            <w:tcW w:w="10552" w:type="dxa"/>
            <w:gridSpan w:val="8"/>
            <w:shd w:val="clear" w:color="auto" w:fill="92D050"/>
            <w:vAlign w:val="center"/>
          </w:tcPr>
          <w:p w14:paraId="31943B37" w14:textId="77777777" w:rsidR="003145CD" w:rsidRPr="008C58AE" w:rsidRDefault="003145CD" w:rsidP="003145CD">
            <w:pPr>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Strefa wielkopolska</w:t>
            </w:r>
          </w:p>
        </w:tc>
      </w:tr>
      <w:tr w:rsidR="003145CD" w:rsidRPr="00715CD5" w14:paraId="5625EC0B" w14:textId="77777777" w:rsidTr="007878FD">
        <w:trPr>
          <w:trHeight w:val="674"/>
          <w:jc w:val="center"/>
        </w:trPr>
        <w:tc>
          <w:tcPr>
            <w:tcW w:w="4874" w:type="dxa"/>
            <w:shd w:val="clear" w:color="auto" w:fill="92D050"/>
            <w:vAlign w:val="center"/>
          </w:tcPr>
          <w:p w14:paraId="7131A600" w14:textId="77777777" w:rsidR="003145CD" w:rsidRPr="008C58AE" w:rsidRDefault="003145CD" w:rsidP="003145CD">
            <w:pPr>
              <w:ind w:right="106"/>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Typ emisji</w:t>
            </w:r>
          </w:p>
        </w:tc>
        <w:tc>
          <w:tcPr>
            <w:tcW w:w="1386" w:type="dxa"/>
            <w:shd w:val="clear" w:color="auto" w:fill="92D050"/>
            <w:vAlign w:val="center"/>
          </w:tcPr>
          <w:p w14:paraId="18BA30AF" w14:textId="77777777" w:rsidR="003145CD" w:rsidRPr="008C58AE" w:rsidRDefault="003145CD" w:rsidP="003145CD">
            <w:pPr>
              <w:ind w:right="44"/>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PM10</w:t>
            </w:r>
          </w:p>
        </w:tc>
        <w:tc>
          <w:tcPr>
            <w:tcW w:w="811" w:type="dxa"/>
            <w:shd w:val="clear" w:color="auto" w:fill="92D050"/>
            <w:vAlign w:val="center"/>
          </w:tcPr>
          <w:p w14:paraId="39EA6598" w14:textId="77777777" w:rsidR="003145CD" w:rsidRPr="008C58AE" w:rsidRDefault="003145CD" w:rsidP="003145CD">
            <w:pPr>
              <w:jc w:val="center"/>
              <w:rPr>
                <w:rFonts w:ascii="Times New Roman" w:eastAsia="Times New Roman" w:hAnsi="Times New Roman" w:cs="Times New Roman"/>
                <w:color w:val="000000"/>
                <w:sz w:val="18"/>
                <w:szCs w:val="18"/>
              </w:rPr>
            </w:pPr>
          </w:p>
        </w:tc>
        <w:tc>
          <w:tcPr>
            <w:tcW w:w="1739" w:type="dxa"/>
            <w:gridSpan w:val="3"/>
            <w:shd w:val="clear" w:color="auto" w:fill="92D050"/>
            <w:vAlign w:val="center"/>
          </w:tcPr>
          <w:p w14:paraId="70483EA6" w14:textId="77777777" w:rsidR="003145CD" w:rsidRPr="008C58AE" w:rsidRDefault="003145CD" w:rsidP="003145CD">
            <w:pPr>
              <w:ind w:right="176"/>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PM2,5</w:t>
            </w:r>
          </w:p>
        </w:tc>
        <w:tc>
          <w:tcPr>
            <w:tcW w:w="1742" w:type="dxa"/>
            <w:gridSpan w:val="2"/>
            <w:shd w:val="clear" w:color="auto" w:fill="92D050"/>
            <w:vAlign w:val="center"/>
          </w:tcPr>
          <w:p w14:paraId="1E985C9E" w14:textId="77777777" w:rsidR="003145CD" w:rsidRPr="008C58AE" w:rsidRDefault="003145CD" w:rsidP="003145CD">
            <w:pPr>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B(a)P</w:t>
            </w:r>
          </w:p>
        </w:tc>
      </w:tr>
      <w:tr w:rsidR="003145CD" w:rsidRPr="00715CD5" w14:paraId="4E0FDCFA" w14:textId="77777777" w:rsidTr="007878FD">
        <w:trPr>
          <w:trHeight w:val="674"/>
          <w:jc w:val="center"/>
        </w:trPr>
        <w:tc>
          <w:tcPr>
            <w:tcW w:w="4874" w:type="dxa"/>
            <w:shd w:val="clear" w:color="auto" w:fill="92D050"/>
            <w:vAlign w:val="center"/>
          </w:tcPr>
          <w:p w14:paraId="07DD4940" w14:textId="77777777" w:rsidR="003145CD" w:rsidRPr="008C58AE" w:rsidRDefault="003145CD" w:rsidP="003145CD">
            <w:pPr>
              <w:ind w:right="106"/>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Ze względu na typ źródła</w:t>
            </w:r>
          </w:p>
        </w:tc>
        <w:tc>
          <w:tcPr>
            <w:tcW w:w="1386" w:type="dxa"/>
            <w:shd w:val="clear" w:color="auto" w:fill="92D050"/>
            <w:vAlign w:val="center"/>
          </w:tcPr>
          <w:p w14:paraId="4F4FDB44" w14:textId="77777777" w:rsidR="003145CD" w:rsidRPr="008C58AE" w:rsidRDefault="003145CD" w:rsidP="003145CD">
            <w:pPr>
              <w:ind w:right="103"/>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[Mg/rok]</w:t>
            </w:r>
          </w:p>
        </w:tc>
        <w:tc>
          <w:tcPr>
            <w:tcW w:w="811" w:type="dxa"/>
            <w:shd w:val="clear" w:color="auto" w:fill="92D050"/>
            <w:vAlign w:val="center"/>
          </w:tcPr>
          <w:p w14:paraId="459B9053" w14:textId="77777777" w:rsidR="003145CD" w:rsidRPr="008C58AE" w:rsidRDefault="003145CD" w:rsidP="003145CD">
            <w:pPr>
              <w:ind w:right="103"/>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w:t>
            </w:r>
          </w:p>
        </w:tc>
        <w:tc>
          <w:tcPr>
            <w:tcW w:w="933" w:type="dxa"/>
            <w:gridSpan w:val="2"/>
            <w:shd w:val="clear" w:color="auto" w:fill="92D050"/>
            <w:vAlign w:val="center"/>
          </w:tcPr>
          <w:p w14:paraId="7BFCAB12" w14:textId="77777777" w:rsidR="003145CD" w:rsidRPr="008C58AE" w:rsidRDefault="003145CD" w:rsidP="003145CD">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[Mg/rok]</w:t>
            </w:r>
          </w:p>
        </w:tc>
        <w:tc>
          <w:tcPr>
            <w:tcW w:w="806" w:type="dxa"/>
            <w:shd w:val="clear" w:color="auto" w:fill="92D050"/>
            <w:vAlign w:val="center"/>
          </w:tcPr>
          <w:p w14:paraId="273BD976" w14:textId="77777777" w:rsidR="003145CD" w:rsidRPr="008C58AE" w:rsidRDefault="003145CD" w:rsidP="003145CD">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w:t>
            </w:r>
          </w:p>
        </w:tc>
        <w:tc>
          <w:tcPr>
            <w:tcW w:w="931" w:type="dxa"/>
            <w:shd w:val="clear" w:color="auto" w:fill="92D050"/>
            <w:vAlign w:val="center"/>
          </w:tcPr>
          <w:p w14:paraId="3E124A86" w14:textId="77777777" w:rsidR="003145CD" w:rsidRPr="008C58AE" w:rsidRDefault="003145CD" w:rsidP="003145CD">
            <w:pPr>
              <w:ind w:right="100"/>
              <w:jc w:val="center"/>
              <w:rPr>
                <w:rFonts w:ascii="Times New Roman" w:eastAsia="Times New Roman" w:hAnsi="Times New Roman" w:cs="Times New Roman"/>
                <w:b/>
                <w:color w:val="000000"/>
                <w:sz w:val="18"/>
                <w:szCs w:val="18"/>
              </w:rPr>
            </w:pPr>
            <w:r w:rsidRPr="008C58AE">
              <w:rPr>
                <w:rFonts w:ascii="Times New Roman" w:eastAsia="Times New Roman" w:hAnsi="Times New Roman" w:cs="Times New Roman"/>
                <w:b/>
                <w:color w:val="000000"/>
                <w:sz w:val="18"/>
                <w:szCs w:val="18"/>
              </w:rPr>
              <w:t>[Mg/rok]</w:t>
            </w:r>
          </w:p>
        </w:tc>
        <w:tc>
          <w:tcPr>
            <w:tcW w:w="811" w:type="dxa"/>
            <w:shd w:val="clear" w:color="auto" w:fill="92D050"/>
            <w:vAlign w:val="center"/>
          </w:tcPr>
          <w:p w14:paraId="5EC1DB88" w14:textId="77777777" w:rsidR="003145CD" w:rsidRPr="008C58AE" w:rsidRDefault="003145CD" w:rsidP="003145CD">
            <w:pPr>
              <w:ind w:right="100"/>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b/>
                <w:color w:val="000000"/>
                <w:sz w:val="18"/>
                <w:szCs w:val="18"/>
              </w:rPr>
              <w:t>%</w:t>
            </w:r>
          </w:p>
        </w:tc>
      </w:tr>
      <w:tr w:rsidR="003145CD" w:rsidRPr="00715CD5" w14:paraId="143D8781" w14:textId="77777777" w:rsidTr="007878FD">
        <w:trPr>
          <w:trHeight w:val="396"/>
          <w:jc w:val="center"/>
        </w:trPr>
        <w:tc>
          <w:tcPr>
            <w:tcW w:w="4874" w:type="dxa"/>
            <w:shd w:val="clear" w:color="auto" w:fill="CCFF99"/>
            <w:vAlign w:val="center"/>
          </w:tcPr>
          <w:p w14:paraId="519D443A" w14:textId="77777777" w:rsidR="003145CD" w:rsidRPr="008C58AE" w:rsidRDefault="003145CD" w:rsidP="00715CD5">
            <w:pPr>
              <w:ind w:right="105"/>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Procesy spalania w sektorze produkcji i transformacji energii </w:t>
            </w:r>
          </w:p>
        </w:tc>
        <w:tc>
          <w:tcPr>
            <w:tcW w:w="1386" w:type="dxa"/>
            <w:vAlign w:val="center"/>
          </w:tcPr>
          <w:p w14:paraId="194F4402"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520,8 </w:t>
            </w:r>
          </w:p>
        </w:tc>
        <w:tc>
          <w:tcPr>
            <w:tcW w:w="811" w:type="dxa"/>
            <w:vAlign w:val="center"/>
          </w:tcPr>
          <w:p w14:paraId="10F0B987"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1,4 </w:t>
            </w:r>
          </w:p>
        </w:tc>
        <w:tc>
          <w:tcPr>
            <w:tcW w:w="933" w:type="dxa"/>
            <w:gridSpan w:val="2"/>
            <w:vAlign w:val="center"/>
          </w:tcPr>
          <w:p w14:paraId="7E0A1760"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283,1</w:t>
            </w:r>
          </w:p>
        </w:tc>
        <w:tc>
          <w:tcPr>
            <w:tcW w:w="806" w:type="dxa"/>
            <w:vAlign w:val="center"/>
          </w:tcPr>
          <w:p w14:paraId="642FCBF0"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1,0</w:t>
            </w:r>
          </w:p>
        </w:tc>
        <w:tc>
          <w:tcPr>
            <w:tcW w:w="931" w:type="dxa"/>
            <w:vAlign w:val="center"/>
          </w:tcPr>
          <w:p w14:paraId="18AF9F04"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337,3</w:t>
            </w:r>
          </w:p>
        </w:tc>
        <w:tc>
          <w:tcPr>
            <w:tcW w:w="811" w:type="dxa"/>
            <w:vAlign w:val="center"/>
          </w:tcPr>
          <w:p w14:paraId="2474145A"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2,4 </w:t>
            </w:r>
          </w:p>
        </w:tc>
      </w:tr>
      <w:tr w:rsidR="003145CD" w:rsidRPr="00715CD5" w14:paraId="47A18BF0" w14:textId="77777777" w:rsidTr="007878FD">
        <w:trPr>
          <w:trHeight w:val="397"/>
          <w:jc w:val="center"/>
        </w:trPr>
        <w:tc>
          <w:tcPr>
            <w:tcW w:w="4874" w:type="dxa"/>
            <w:shd w:val="clear" w:color="auto" w:fill="CCFF99"/>
            <w:vAlign w:val="center"/>
          </w:tcPr>
          <w:p w14:paraId="17842C4B" w14:textId="77777777" w:rsidR="003145CD" w:rsidRPr="008C58AE" w:rsidRDefault="003145CD" w:rsidP="003145CD">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Procesy spalania w sektorze komunalnym i mieszkaniowym  z wyj. usług</w:t>
            </w:r>
          </w:p>
        </w:tc>
        <w:tc>
          <w:tcPr>
            <w:tcW w:w="1386" w:type="dxa"/>
            <w:vAlign w:val="center"/>
          </w:tcPr>
          <w:p w14:paraId="44A3F736"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693,2 </w:t>
            </w:r>
          </w:p>
        </w:tc>
        <w:tc>
          <w:tcPr>
            <w:tcW w:w="811" w:type="dxa"/>
            <w:vAlign w:val="center"/>
          </w:tcPr>
          <w:p w14:paraId="614FB4C6" w14:textId="77777777" w:rsidR="003145CD" w:rsidRPr="008C58AE" w:rsidRDefault="003145CD" w:rsidP="00715CD5">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1,8 </w:t>
            </w:r>
          </w:p>
        </w:tc>
        <w:tc>
          <w:tcPr>
            <w:tcW w:w="933" w:type="dxa"/>
            <w:gridSpan w:val="2"/>
            <w:vAlign w:val="center"/>
          </w:tcPr>
          <w:p w14:paraId="49D6E7D2"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275,8 </w:t>
            </w:r>
          </w:p>
        </w:tc>
        <w:tc>
          <w:tcPr>
            <w:tcW w:w="806" w:type="dxa"/>
            <w:vAlign w:val="center"/>
          </w:tcPr>
          <w:p w14:paraId="54883F9A"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1,0</w:t>
            </w:r>
          </w:p>
        </w:tc>
        <w:tc>
          <w:tcPr>
            <w:tcW w:w="931" w:type="dxa"/>
            <w:vAlign w:val="center"/>
          </w:tcPr>
          <w:p w14:paraId="09FCC865"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159,3</w:t>
            </w:r>
          </w:p>
        </w:tc>
        <w:tc>
          <w:tcPr>
            <w:tcW w:w="811" w:type="dxa"/>
            <w:vAlign w:val="center"/>
          </w:tcPr>
          <w:p w14:paraId="41A08F2D"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1,2 </w:t>
            </w:r>
          </w:p>
        </w:tc>
      </w:tr>
      <w:tr w:rsidR="003145CD" w:rsidRPr="00715CD5" w14:paraId="7CA95632" w14:textId="77777777" w:rsidTr="007878FD">
        <w:trPr>
          <w:trHeight w:val="397"/>
          <w:jc w:val="center"/>
        </w:trPr>
        <w:tc>
          <w:tcPr>
            <w:tcW w:w="4874" w:type="dxa"/>
            <w:shd w:val="clear" w:color="auto" w:fill="CCFF99"/>
            <w:vAlign w:val="center"/>
          </w:tcPr>
          <w:p w14:paraId="1B8240D2"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Mieszkalnictwo i usługi</w:t>
            </w:r>
          </w:p>
        </w:tc>
        <w:tc>
          <w:tcPr>
            <w:tcW w:w="1386" w:type="dxa"/>
            <w:vAlign w:val="center"/>
          </w:tcPr>
          <w:p w14:paraId="6EFD6877"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23278,0</w:t>
            </w:r>
          </w:p>
        </w:tc>
        <w:tc>
          <w:tcPr>
            <w:tcW w:w="811" w:type="dxa"/>
            <w:vAlign w:val="center"/>
          </w:tcPr>
          <w:p w14:paraId="0A9D9592" w14:textId="77777777" w:rsidR="003145CD" w:rsidRPr="008C58AE" w:rsidRDefault="003145CD" w:rsidP="00715CD5">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61,6</w:t>
            </w:r>
          </w:p>
        </w:tc>
        <w:tc>
          <w:tcPr>
            <w:tcW w:w="933" w:type="dxa"/>
            <w:gridSpan w:val="2"/>
            <w:vAlign w:val="center"/>
          </w:tcPr>
          <w:p w14:paraId="5A7FAAB9"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22925,3</w:t>
            </w:r>
          </w:p>
        </w:tc>
        <w:tc>
          <w:tcPr>
            <w:tcW w:w="806" w:type="dxa"/>
            <w:vAlign w:val="center"/>
          </w:tcPr>
          <w:p w14:paraId="6EC56D3F"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80,9</w:t>
            </w:r>
          </w:p>
        </w:tc>
        <w:tc>
          <w:tcPr>
            <w:tcW w:w="931" w:type="dxa"/>
            <w:vAlign w:val="center"/>
          </w:tcPr>
          <w:p w14:paraId="26FCF543"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12973,6</w:t>
            </w:r>
          </w:p>
        </w:tc>
        <w:tc>
          <w:tcPr>
            <w:tcW w:w="811" w:type="dxa"/>
            <w:vAlign w:val="center"/>
          </w:tcPr>
          <w:p w14:paraId="5159CA0E"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94,0</w:t>
            </w:r>
          </w:p>
        </w:tc>
      </w:tr>
      <w:tr w:rsidR="003145CD" w:rsidRPr="00715CD5" w14:paraId="06D62832" w14:textId="77777777" w:rsidTr="007878FD">
        <w:trPr>
          <w:trHeight w:val="398"/>
          <w:jc w:val="center"/>
        </w:trPr>
        <w:tc>
          <w:tcPr>
            <w:tcW w:w="4874" w:type="dxa"/>
            <w:shd w:val="clear" w:color="auto" w:fill="CCFF99"/>
            <w:vAlign w:val="center"/>
          </w:tcPr>
          <w:p w14:paraId="075CB793" w14:textId="77777777" w:rsidR="003145CD" w:rsidRPr="008C58AE" w:rsidRDefault="003145CD" w:rsidP="00715CD5">
            <w:pPr>
              <w:ind w:right="106"/>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Procesy spalania w przemyśle </w:t>
            </w:r>
          </w:p>
        </w:tc>
        <w:tc>
          <w:tcPr>
            <w:tcW w:w="1386" w:type="dxa"/>
            <w:vAlign w:val="center"/>
          </w:tcPr>
          <w:p w14:paraId="0AFB3C2D"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325,2 </w:t>
            </w:r>
          </w:p>
        </w:tc>
        <w:tc>
          <w:tcPr>
            <w:tcW w:w="811" w:type="dxa"/>
            <w:vAlign w:val="center"/>
          </w:tcPr>
          <w:p w14:paraId="63403F8B" w14:textId="77777777" w:rsidR="003145CD" w:rsidRPr="008C58AE" w:rsidRDefault="003145CD" w:rsidP="003145CD">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0,9 </w:t>
            </w:r>
          </w:p>
        </w:tc>
        <w:tc>
          <w:tcPr>
            <w:tcW w:w="933" w:type="dxa"/>
            <w:gridSpan w:val="2"/>
            <w:vAlign w:val="center"/>
          </w:tcPr>
          <w:p w14:paraId="32D2B65A"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415,1 </w:t>
            </w:r>
          </w:p>
        </w:tc>
        <w:tc>
          <w:tcPr>
            <w:tcW w:w="806" w:type="dxa"/>
            <w:vAlign w:val="center"/>
          </w:tcPr>
          <w:p w14:paraId="58AA6207"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1,5</w:t>
            </w:r>
          </w:p>
        </w:tc>
        <w:tc>
          <w:tcPr>
            <w:tcW w:w="931" w:type="dxa"/>
            <w:vAlign w:val="center"/>
          </w:tcPr>
          <w:p w14:paraId="1B7F7D63"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293,5</w:t>
            </w:r>
          </w:p>
        </w:tc>
        <w:tc>
          <w:tcPr>
            <w:tcW w:w="811" w:type="dxa"/>
            <w:vAlign w:val="center"/>
          </w:tcPr>
          <w:p w14:paraId="04FA0673"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2,1 </w:t>
            </w:r>
          </w:p>
        </w:tc>
      </w:tr>
      <w:tr w:rsidR="003145CD" w:rsidRPr="00715CD5" w14:paraId="56688928" w14:textId="77777777" w:rsidTr="007878FD">
        <w:trPr>
          <w:trHeight w:val="396"/>
          <w:jc w:val="center"/>
        </w:trPr>
        <w:tc>
          <w:tcPr>
            <w:tcW w:w="4874" w:type="dxa"/>
            <w:shd w:val="clear" w:color="auto" w:fill="CCFF99"/>
            <w:vAlign w:val="center"/>
          </w:tcPr>
          <w:p w14:paraId="60D0C567"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Procesy produkcyjne </w:t>
            </w:r>
          </w:p>
        </w:tc>
        <w:tc>
          <w:tcPr>
            <w:tcW w:w="1386" w:type="dxa"/>
            <w:vAlign w:val="center"/>
          </w:tcPr>
          <w:p w14:paraId="4431E5F2"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64,2 </w:t>
            </w:r>
          </w:p>
        </w:tc>
        <w:tc>
          <w:tcPr>
            <w:tcW w:w="811" w:type="dxa"/>
            <w:vAlign w:val="center"/>
          </w:tcPr>
          <w:p w14:paraId="494F5379"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0,2 </w:t>
            </w:r>
          </w:p>
        </w:tc>
        <w:tc>
          <w:tcPr>
            <w:tcW w:w="933" w:type="dxa"/>
            <w:gridSpan w:val="2"/>
            <w:vAlign w:val="center"/>
          </w:tcPr>
          <w:p w14:paraId="03422BA4"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10,3 </w:t>
            </w:r>
          </w:p>
        </w:tc>
        <w:tc>
          <w:tcPr>
            <w:tcW w:w="806" w:type="dxa"/>
            <w:vAlign w:val="center"/>
          </w:tcPr>
          <w:p w14:paraId="1C90EE86"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0,0</w:t>
            </w:r>
          </w:p>
        </w:tc>
        <w:tc>
          <w:tcPr>
            <w:tcW w:w="931" w:type="dxa"/>
            <w:vAlign w:val="center"/>
          </w:tcPr>
          <w:p w14:paraId="7F1B4A25" w14:textId="77777777" w:rsidR="003145CD" w:rsidRPr="008C58AE" w:rsidRDefault="003145CD" w:rsidP="00715CD5">
            <w:pPr>
              <w:ind w:right="96"/>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4,8</w:t>
            </w:r>
          </w:p>
        </w:tc>
        <w:tc>
          <w:tcPr>
            <w:tcW w:w="811" w:type="dxa"/>
            <w:vAlign w:val="center"/>
          </w:tcPr>
          <w:p w14:paraId="54F85883" w14:textId="77777777" w:rsidR="003145CD" w:rsidRPr="008C58AE" w:rsidRDefault="003145CD" w:rsidP="00715CD5">
            <w:pPr>
              <w:ind w:right="96"/>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0,0</w:t>
            </w:r>
          </w:p>
        </w:tc>
      </w:tr>
      <w:tr w:rsidR="003145CD" w:rsidRPr="00715CD5" w14:paraId="00DF0C96" w14:textId="77777777" w:rsidTr="007878FD">
        <w:trPr>
          <w:trHeight w:val="398"/>
          <w:jc w:val="center"/>
        </w:trPr>
        <w:tc>
          <w:tcPr>
            <w:tcW w:w="4874" w:type="dxa"/>
            <w:shd w:val="clear" w:color="auto" w:fill="CCFF99"/>
            <w:vAlign w:val="center"/>
          </w:tcPr>
          <w:p w14:paraId="0362AF22" w14:textId="77777777" w:rsidR="003145CD" w:rsidRPr="008C58AE" w:rsidRDefault="003145CD" w:rsidP="00715CD5">
            <w:pPr>
              <w:ind w:right="10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Wydobycie i dystrybucja paliw kopalnych </w:t>
            </w:r>
          </w:p>
        </w:tc>
        <w:tc>
          <w:tcPr>
            <w:tcW w:w="1386" w:type="dxa"/>
            <w:vAlign w:val="center"/>
          </w:tcPr>
          <w:p w14:paraId="7BE55888"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1504,6 </w:t>
            </w:r>
          </w:p>
        </w:tc>
        <w:tc>
          <w:tcPr>
            <w:tcW w:w="811" w:type="dxa"/>
            <w:vAlign w:val="center"/>
          </w:tcPr>
          <w:p w14:paraId="2882478D"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4,0 </w:t>
            </w:r>
          </w:p>
        </w:tc>
        <w:tc>
          <w:tcPr>
            <w:tcW w:w="933" w:type="dxa"/>
            <w:gridSpan w:val="2"/>
            <w:vAlign w:val="center"/>
          </w:tcPr>
          <w:p w14:paraId="28FFC6AA"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357,0 </w:t>
            </w:r>
          </w:p>
        </w:tc>
        <w:tc>
          <w:tcPr>
            <w:tcW w:w="806" w:type="dxa"/>
            <w:vAlign w:val="center"/>
          </w:tcPr>
          <w:p w14:paraId="77752472"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1,3</w:t>
            </w:r>
          </w:p>
        </w:tc>
        <w:tc>
          <w:tcPr>
            <w:tcW w:w="931" w:type="dxa"/>
            <w:vAlign w:val="center"/>
          </w:tcPr>
          <w:p w14:paraId="64042E8F"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p>
        </w:tc>
        <w:tc>
          <w:tcPr>
            <w:tcW w:w="811" w:type="dxa"/>
            <w:vAlign w:val="center"/>
          </w:tcPr>
          <w:p w14:paraId="0F7B1B9D"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p>
        </w:tc>
      </w:tr>
      <w:tr w:rsidR="003145CD" w:rsidRPr="00715CD5" w14:paraId="300476B7" w14:textId="77777777" w:rsidTr="007878FD">
        <w:trPr>
          <w:trHeight w:val="396"/>
          <w:jc w:val="center"/>
        </w:trPr>
        <w:tc>
          <w:tcPr>
            <w:tcW w:w="4874" w:type="dxa"/>
            <w:shd w:val="clear" w:color="auto" w:fill="CCFF99"/>
            <w:vAlign w:val="center"/>
          </w:tcPr>
          <w:p w14:paraId="07F292F7" w14:textId="77777777" w:rsidR="003145CD" w:rsidRPr="008C58AE" w:rsidRDefault="003145CD" w:rsidP="00715CD5">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Zastosowanie rozpuszczalników i innych produktów </w:t>
            </w:r>
          </w:p>
        </w:tc>
        <w:tc>
          <w:tcPr>
            <w:tcW w:w="1386" w:type="dxa"/>
            <w:vAlign w:val="center"/>
          </w:tcPr>
          <w:p w14:paraId="7FFCB13E"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5,5 </w:t>
            </w:r>
          </w:p>
        </w:tc>
        <w:tc>
          <w:tcPr>
            <w:tcW w:w="811" w:type="dxa"/>
            <w:vAlign w:val="center"/>
          </w:tcPr>
          <w:p w14:paraId="1C28A6FA" w14:textId="77777777" w:rsidR="003145CD" w:rsidRPr="008C58AE" w:rsidRDefault="003145CD" w:rsidP="00715CD5">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0,0 </w:t>
            </w:r>
          </w:p>
        </w:tc>
        <w:tc>
          <w:tcPr>
            <w:tcW w:w="933" w:type="dxa"/>
            <w:gridSpan w:val="2"/>
            <w:vAlign w:val="center"/>
          </w:tcPr>
          <w:p w14:paraId="5E9A8209"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0,787 </w:t>
            </w:r>
          </w:p>
        </w:tc>
        <w:tc>
          <w:tcPr>
            <w:tcW w:w="806" w:type="dxa"/>
            <w:vAlign w:val="center"/>
          </w:tcPr>
          <w:p w14:paraId="687B7C77"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0,0</w:t>
            </w:r>
          </w:p>
        </w:tc>
        <w:tc>
          <w:tcPr>
            <w:tcW w:w="931" w:type="dxa"/>
            <w:vAlign w:val="center"/>
          </w:tcPr>
          <w:p w14:paraId="6462E254"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0,2</w:t>
            </w:r>
          </w:p>
        </w:tc>
        <w:tc>
          <w:tcPr>
            <w:tcW w:w="811" w:type="dxa"/>
            <w:vAlign w:val="center"/>
          </w:tcPr>
          <w:p w14:paraId="4091AF72"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0,0 </w:t>
            </w:r>
          </w:p>
        </w:tc>
      </w:tr>
      <w:tr w:rsidR="003145CD" w:rsidRPr="00715CD5" w14:paraId="7BBFF92C" w14:textId="77777777" w:rsidTr="007878FD">
        <w:trPr>
          <w:trHeight w:val="397"/>
          <w:jc w:val="center"/>
        </w:trPr>
        <w:tc>
          <w:tcPr>
            <w:tcW w:w="4874" w:type="dxa"/>
            <w:shd w:val="clear" w:color="auto" w:fill="CCFF99"/>
            <w:vAlign w:val="center"/>
          </w:tcPr>
          <w:p w14:paraId="364B1D34" w14:textId="77777777" w:rsidR="003145CD" w:rsidRPr="008C58AE" w:rsidRDefault="003145CD" w:rsidP="00715CD5">
            <w:pPr>
              <w:ind w:right="103"/>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Transport drogowy </w:t>
            </w:r>
          </w:p>
        </w:tc>
        <w:tc>
          <w:tcPr>
            <w:tcW w:w="1386" w:type="dxa"/>
            <w:vAlign w:val="center"/>
          </w:tcPr>
          <w:p w14:paraId="7AAC1BBE"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2325,7</w:t>
            </w:r>
          </w:p>
        </w:tc>
        <w:tc>
          <w:tcPr>
            <w:tcW w:w="811" w:type="dxa"/>
            <w:vAlign w:val="center"/>
          </w:tcPr>
          <w:p w14:paraId="37B14FA5"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6,2 </w:t>
            </w:r>
          </w:p>
        </w:tc>
        <w:tc>
          <w:tcPr>
            <w:tcW w:w="933" w:type="dxa"/>
            <w:gridSpan w:val="2"/>
            <w:vAlign w:val="center"/>
          </w:tcPr>
          <w:p w14:paraId="28493E17"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1810,7</w:t>
            </w:r>
          </w:p>
        </w:tc>
        <w:tc>
          <w:tcPr>
            <w:tcW w:w="806" w:type="dxa"/>
            <w:vAlign w:val="center"/>
          </w:tcPr>
          <w:p w14:paraId="1CDFC755"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6,4</w:t>
            </w:r>
          </w:p>
        </w:tc>
        <w:tc>
          <w:tcPr>
            <w:tcW w:w="931" w:type="dxa"/>
            <w:vAlign w:val="center"/>
          </w:tcPr>
          <w:p w14:paraId="4FEECC96"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34,1</w:t>
            </w:r>
          </w:p>
        </w:tc>
        <w:tc>
          <w:tcPr>
            <w:tcW w:w="811" w:type="dxa"/>
            <w:vAlign w:val="center"/>
          </w:tcPr>
          <w:p w14:paraId="172B85FD"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0,2 </w:t>
            </w:r>
          </w:p>
        </w:tc>
      </w:tr>
      <w:tr w:rsidR="003145CD" w:rsidRPr="00715CD5" w14:paraId="3AB8FBE2" w14:textId="77777777" w:rsidTr="007878FD">
        <w:trPr>
          <w:trHeight w:val="397"/>
          <w:jc w:val="center"/>
        </w:trPr>
        <w:tc>
          <w:tcPr>
            <w:tcW w:w="4874" w:type="dxa"/>
            <w:shd w:val="clear" w:color="auto" w:fill="CCFF99"/>
            <w:vAlign w:val="center"/>
          </w:tcPr>
          <w:p w14:paraId="0EC70B04" w14:textId="77777777" w:rsidR="003145CD" w:rsidRPr="008C58AE" w:rsidRDefault="003145CD" w:rsidP="00715CD5">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Koleje </w:t>
            </w:r>
          </w:p>
        </w:tc>
        <w:tc>
          <w:tcPr>
            <w:tcW w:w="1386" w:type="dxa"/>
            <w:vAlign w:val="center"/>
          </w:tcPr>
          <w:p w14:paraId="04FE6003"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28,2</w:t>
            </w:r>
          </w:p>
        </w:tc>
        <w:tc>
          <w:tcPr>
            <w:tcW w:w="811" w:type="dxa"/>
            <w:vAlign w:val="center"/>
          </w:tcPr>
          <w:p w14:paraId="2DB6187A"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6,2 </w:t>
            </w:r>
          </w:p>
        </w:tc>
        <w:tc>
          <w:tcPr>
            <w:tcW w:w="933" w:type="dxa"/>
            <w:gridSpan w:val="2"/>
            <w:vAlign w:val="center"/>
          </w:tcPr>
          <w:p w14:paraId="3DD5BB70"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1810,7 </w:t>
            </w:r>
          </w:p>
        </w:tc>
        <w:tc>
          <w:tcPr>
            <w:tcW w:w="806" w:type="dxa"/>
            <w:vAlign w:val="center"/>
          </w:tcPr>
          <w:p w14:paraId="4B849D97"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6,4</w:t>
            </w:r>
          </w:p>
        </w:tc>
        <w:tc>
          <w:tcPr>
            <w:tcW w:w="931" w:type="dxa"/>
            <w:vAlign w:val="center"/>
          </w:tcPr>
          <w:p w14:paraId="399E84E5"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34,1</w:t>
            </w:r>
          </w:p>
        </w:tc>
        <w:tc>
          <w:tcPr>
            <w:tcW w:w="811" w:type="dxa"/>
            <w:vAlign w:val="center"/>
          </w:tcPr>
          <w:p w14:paraId="115D1345"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0,2 </w:t>
            </w:r>
          </w:p>
        </w:tc>
      </w:tr>
      <w:tr w:rsidR="003145CD" w:rsidRPr="00715CD5" w14:paraId="588ED4F1" w14:textId="77777777" w:rsidTr="007878FD">
        <w:trPr>
          <w:trHeight w:val="397"/>
          <w:jc w:val="center"/>
        </w:trPr>
        <w:tc>
          <w:tcPr>
            <w:tcW w:w="4874" w:type="dxa"/>
            <w:shd w:val="clear" w:color="auto" w:fill="CCFF99"/>
            <w:vAlign w:val="center"/>
          </w:tcPr>
          <w:p w14:paraId="65A3E152" w14:textId="77777777" w:rsidR="003145CD" w:rsidRPr="008C58AE" w:rsidRDefault="003145CD" w:rsidP="00715CD5">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Transport powietrzny</w:t>
            </w:r>
          </w:p>
        </w:tc>
        <w:tc>
          <w:tcPr>
            <w:tcW w:w="1386" w:type="dxa"/>
            <w:vAlign w:val="center"/>
          </w:tcPr>
          <w:p w14:paraId="5B07E6EC" w14:textId="77777777" w:rsidR="003145CD" w:rsidRPr="008C58AE" w:rsidRDefault="003145CD"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0,4</w:t>
            </w:r>
          </w:p>
        </w:tc>
        <w:tc>
          <w:tcPr>
            <w:tcW w:w="811" w:type="dxa"/>
            <w:vAlign w:val="center"/>
          </w:tcPr>
          <w:p w14:paraId="5932C74C"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0,0</w:t>
            </w:r>
          </w:p>
        </w:tc>
        <w:tc>
          <w:tcPr>
            <w:tcW w:w="933" w:type="dxa"/>
            <w:gridSpan w:val="2"/>
            <w:vAlign w:val="center"/>
          </w:tcPr>
          <w:p w14:paraId="0C14871A"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0,4</w:t>
            </w:r>
          </w:p>
        </w:tc>
        <w:tc>
          <w:tcPr>
            <w:tcW w:w="806" w:type="dxa"/>
            <w:vAlign w:val="center"/>
          </w:tcPr>
          <w:p w14:paraId="0A8FB7C8" w14:textId="77777777" w:rsidR="003145CD" w:rsidRPr="008C58AE" w:rsidRDefault="003145CD" w:rsidP="00715CD5">
            <w:pPr>
              <w:ind w:right="98"/>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0,0</w:t>
            </w:r>
          </w:p>
        </w:tc>
        <w:tc>
          <w:tcPr>
            <w:tcW w:w="931" w:type="dxa"/>
            <w:vAlign w:val="center"/>
          </w:tcPr>
          <w:p w14:paraId="468A2423"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p>
        </w:tc>
        <w:tc>
          <w:tcPr>
            <w:tcW w:w="811" w:type="dxa"/>
            <w:vAlign w:val="center"/>
          </w:tcPr>
          <w:p w14:paraId="3C991A32"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p>
        </w:tc>
      </w:tr>
      <w:tr w:rsidR="003145CD" w:rsidRPr="00715CD5" w14:paraId="22BDA487" w14:textId="77777777" w:rsidTr="007878FD">
        <w:trPr>
          <w:trHeight w:val="396"/>
          <w:jc w:val="center"/>
        </w:trPr>
        <w:tc>
          <w:tcPr>
            <w:tcW w:w="4874" w:type="dxa"/>
            <w:shd w:val="clear" w:color="auto" w:fill="CCFF99"/>
            <w:vAlign w:val="center"/>
          </w:tcPr>
          <w:p w14:paraId="7A8C0726" w14:textId="77777777" w:rsidR="003145CD" w:rsidRPr="008C58AE" w:rsidRDefault="003145CD" w:rsidP="00715CD5">
            <w:pPr>
              <w:ind w:right="100"/>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Ciągniki rolnicze </w:t>
            </w:r>
          </w:p>
        </w:tc>
        <w:tc>
          <w:tcPr>
            <w:tcW w:w="1386" w:type="dxa"/>
            <w:vAlign w:val="center"/>
          </w:tcPr>
          <w:p w14:paraId="68FB48B2" w14:textId="77777777" w:rsidR="003145CD" w:rsidRPr="008C58AE" w:rsidRDefault="008C58AE"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1557,7</w:t>
            </w:r>
            <w:r w:rsidR="003145CD" w:rsidRPr="008C58AE">
              <w:rPr>
                <w:rFonts w:ascii="Times New Roman" w:eastAsia="Times New Roman" w:hAnsi="Times New Roman" w:cs="Times New Roman"/>
                <w:color w:val="000000"/>
                <w:sz w:val="18"/>
                <w:szCs w:val="18"/>
              </w:rPr>
              <w:t xml:space="preserve"> </w:t>
            </w:r>
          </w:p>
        </w:tc>
        <w:tc>
          <w:tcPr>
            <w:tcW w:w="811" w:type="dxa"/>
            <w:vAlign w:val="center"/>
          </w:tcPr>
          <w:p w14:paraId="0B20B34D" w14:textId="77777777" w:rsidR="003145CD"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4,1</w:t>
            </w:r>
            <w:r w:rsidR="003145CD" w:rsidRPr="008C58AE">
              <w:rPr>
                <w:rFonts w:ascii="Times New Roman" w:eastAsia="Times New Roman" w:hAnsi="Times New Roman" w:cs="Times New Roman"/>
                <w:color w:val="000000"/>
                <w:sz w:val="18"/>
                <w:szCs w:val="18"/>
              </w:rPr>
              <w:t xml:space="preserve"> </w:t>
            </w:r>
          </w:p>
        </w:tc>
        <w:tc>
          <w:tcPr>
            <w:tcW w:w="933" w:type="dxa"/>
            <w:gridSpan w:val="2"/>
            <w:vAlign w:val="center"/>
          </w:tcPr>
          <w:p w14:paraId="008B5443" w14:textId="77777777" w:rsidR="003145CD" w:rsidRPr="008C58AE" w:rsidRDefault="008C58AE"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1540,4</w:t>
            </w:r>
          </w:p>
        </w:tc>
        <w:tc>
          <w:tcPr>
            <w:tcW w:w="806" w:type="dxa"/>
            <w:vAlign w:val="center"/>
          </w:tcPr>
          <w:p w14:paraId="7C2C4628" w14:textId="77777777" w:rsidR="003145CD" w:rsidRPr="008C58AE" w:rsidRDefault="008C58AE"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5,4</w:t>
            </w:r>
          </w:p>
        </w:tc>
        <w:tc>
          <w:tcPr>
            <w:tcW w:w="931" w:type="dxa"/>
            <w:vAlign w:val="center"/>
          </w:tcPr>
          <w:p w14:paraId="498C7919" w14:textId="77777777" w:rsidR="003145CD"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p>
        </w:tc>
        <w:tc>
          <w:tcPr>
            <w:tcW w:w="811" w:type="dxa"/>
            <w:vAlign w:val="center"/>
          </w:tcPr>
          <w:p w14:paraId="2D0E902C" w14:textId="77777777" w:rsidR="003145CD"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r w:rsidR="003145CD" w:rsidRPr="008C58AE">
              <w:rPr>
                <w:rFonts w:ascii="Times New Roman" w:eastAsia="Times New Roman" w:hAnsi="Times New Roman" w:cs="Times New Roman"/>
                <w:color w:val="000000"/>
                <w:sz w:val="18"/>
                <w:szCs w:val="18"/>
              </w:rPr>
              <w:t xml:space="preserve"> </w:t>
            </w:r>
          </w:p>
        </w:tc>
      </w:tr>
      <w:tr w:rsidR="003145CD" w:rsidRPr="00715CD5" w14:paraId="10E7E56D" w14:textId="77777777" w:rsidTr="007878FD">
        <w:trPr>
          <w:trHeight w:val="398"/>
          <w:jc w:val="center"/>
        </w:trPr>
        <w:tc>
          <w:tcPr>
            <w:tcW w:w="4874" w:type="dxa"/>
            <w:shd w:val="clear" w:color="auto" w:fill="CCFF99"/>
            <w:vAlign w:val="center"/>
          </w:tcPr>
          <w:p w14:paraId="605D9FE4" w14:textId="77777777" w:rsidR="003145CD" w:rsidRPr="008C58AE" w:rsidRDefault="003145CD"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Zagospodarowanie odpadów </w:t>
            </w:r>
          </w:p>
        </w:tc>
        <w:tc>
          <w:tcPr>
            <w:tcW w:w="1386" w:type="dxa"/>
            <w:vAlign w:val="center"/>
          </w:tcPr>
          <w:p w14:paraId="02CBC74C" w14:textId="77777777" w:rsidR="003145CD" w:rsidRPr="008C58AE" w:rsidRDefault="008C58AE"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22,5</w:t>
            </w:r>
          </w:p>
        </w:tc>
        <w:tc>
          <w:tcPr>
            <w:tcW w:w="811" w:type="dxa"/>
            <w:vAlign w:val="center"/>
          </w:tcPr>
          <w:p w14:paraId="5EA95D70" w14:textId="77777777" w:rsidR="003145CD" w:rsidRPr="008C58AE" w:rsidRDefault="003145CD"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0,1 </w:t>
            </w:r>
          </w:p>
        </w:tc>
        <w:tc>
          <w:tcPr>
            <w:tcW w:w="933" w:type="dxa"/>
            <w:gridSpan w:val="2"/>
            <w:vAlign w:val="center"/>
          </w:tcPr>
          <w:p w14:paraId="22727FB0" w14:textId="77777777" w:rsidR="003145CD"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16,5</w:t>
            </w:r>
            <w:r w:rsidR="003145CD" w:rsidRPr="008C58AE">
              <w:rPr>
                <w:rFonts w:ascii="Times New Roman" w:eastAsia="Times New Roman" w:hAnsi="Times New Roman" w:cs="Times New Roman"/>
                <w:color w:val="000000"/>
                <w:sz w:val="18"/>
                <w:szCs w:val="18"/>
              </w:rPr>
              <w:t xml:space="preserve"> </w:t>
            </w:r>
          </w:p>
        </w:tc>
        <w:tc>
          <w:tcPr>
            <w:tcW w:w="806" w:type="dxa"/>
            <w:vAlign w:val="center"/>
          </w:tcPr>
          <w:p w14:paraId="1D993FEE" w14:textId="77777777" w:rsidR="003145CD"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0,1</w:t>
            </w:r>
          </w:p>
        </w:tc>
        <w:tc>
          <w:tcPr>
            <w:tcW w:w="931" w:type="dxa"/>
            <w:vAlign w:val="center"/>
          </w:tcPr>
          <w:p w14:paraId="1B3661C2" w14:textId="77777777" w:rsidR="003145CD"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p>
        </w:tc>
        <w:tc>
          <w:tcPr>
            <w:tcW w:w="811" w:type="dxa"/>
            <w:vAlign w:val="center"/>
          </w:tcPr>
          <w:p w14:paraId="10511038" w14:textId="77777777" w:rsidR="003145CD"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r w:rsidR="003145CD" w:rsidRPr="008C58AE">
              <w:rPr>
                <w:rFonts w:ascii="Times New Roman" w:eastAsia="Times New Roman" w:hAnsi="Times New Roman" w:cs="Times New Roman"/>
                <w:color w:val="000000"/>
                <w:sz w:val="18"/>
                <w:szCs w:val="18"/>
              </w:rPr>
              <w:t xml:space="preserve"> </w:t>
            </w:r>
          </w:p>
        </w:tc>
      </w:tr>
      <w:tr w:rsidR="008C58AE" w:rsidRPr="00715CD5" w14:paraId="126ED9C0" w14:textId="77777777" w:rsidTr="007878FD">
        <w:trPr>
          <w:trHeight w:val="396"/>
          <w:jc w:val="center"/>
        </w:trPr>
        <w:tc>
          <w:tcPr>
            <w:tcW w:w="4874" w:type="dxa"/>
            <w:shd w:val="clear" w:color="auto" w:fill="CCFF99"/>
            <w:vAlign w:val="center"/>
          </w:tcPr>
          <w:p w14:paraId="2B59391A" w14:textId="77777777" w:rsidR="008C58AE" w:rsidRPr="008C58AE" w:rsidRDefault="008C58AE" w:rsidP="00715CD5">
            <w:pPr>
              <w:ind w:right="102"/>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Rolnictwo </w:t>
            </w:r>
          </w:p>
        </w:tc>
        <w:tc>
          <w:tcPr>
            <w:tcW w:w="1386" w:type="dxa"/>
            <w:vAlign w:val="center"/>
          </w:tcPr>
          <w:p w14:paraId="18F05E42" w14:textId="77777777" w:rsidR="008C58AE" w:rsidRPr="008C58AE" w:rsidRDefault="008C58AE"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4437,4 </w:t>
            </w:r>
          </w:p>
        </w:tc>
        <w:tc>
          <w:tcPr>
            <w:tcW w:w="811" w:type="dxa"/>
            <w:vAlign w:val="center"/>
          </w:tcPr>
          <w:p w14:paraId="585CCC36"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11,7</w:t>
            </w:r>
          </w:p>
        </w:tc>
        <w:tc>
          <w:tcPr>
            <w:tcW w:w="933" w:type="dxa"/>
            <w:gridSpan w:val="2"/>
            <w:vAlign w:val="center"/>
          </w:tcPr>
          <w:p w14:paraId="7B132355" w14:textId="77777777" w:rsidR="008C58AE" w:rsidRPr="008C58AE" w:rsidRDefault="008C58AE"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564,2</w:t>
            </w:r>
          </w:p>
        </w:tc>
        <w:tc>
          <w:tcPr>
            <w:tcW w:w="806" w:type="dxa"/>
            <w:vAlign w:val="center"/>
          </w:tcPr>
          <w:p w14:paraId="283F6D6A" w14:textId="77777777" w:rsidR="008C58AE" w:rsidRPr="008C58AE" w:rsidRDefault="008C58AE"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2,0</w:t>
            </w:r>
          </w:p>
        </w:tc>
        <w:tc>
          <w:tcPr>
            <w:tcW w:w="931" w:type="dxa"/>
            <w:vAlign w:val="center"/>
          </w:tcPr>
          <w:p w14:paraId="245546F6"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p>
        </w:tc>
        <w:tc>
          <w:tcPr>
            <w:tcW w:w="811" w:type="dxa"/>
            <w:vAlign w:val="center"/>
          </w:tcPr>
          <w:p w14:paraId="769021D5"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 </w:t>
            </w:r>
          </w:p>
        </w:tc>
      </w:tr>
      <w:tr w:rsidR="008C58AE" w:rsidRPr="00715CD5" w14:paraId="740BB315" w14:textId="77777777" w:rsidTr="007878FD">
        <w:trPr>
          <w:trHeight w:val="398"/>
          <w:jc w:val="center"/>
        </w:trPr>
        <w:tc>
          <w:tcPr>
            <w:tcW w:w="4874" w:type="dxa"/>
            <w:shd w:val="clear" w:color="auto" w:fill="CCFF99"/>
            <w:vAlign w:val="center"/>
          </w:tcPr>
          <w:p w14:paraId="41A4477B" w14:textId="77777777" w:rsidR="008C58AE" w:rsidRPr="008C58AE" w:rsidRDefault="008C58AE" w:rsidP="00715CD5">
            <w:pPr>
              <w:ind w:right="106"/>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Inne źródła emisji i pochłaniania zanieczyszczeń </w:t>
            </w:r>
          </w:p>
        </w:tc>
        <w:tc>
          <w:tcPr>
            <w:tcW w:w="1386" w:type="dxa"/>
            <w:vAlign w:val="center"/>
          </w:tcPr>
          <w:p w14:paraId="56572461" w14:textId="77777777" w:rsidR="008C58AE" w:rsidRPr="008C58AE" w:rsidRDefault="008C58AE" w:rsidP="00715CD5">
            <w:pPr>
              <w:ind w:right="97"/>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3049,5 </w:t>
            </w:r>
          </w:p>
        </w:tc>
        <w:tc>
          <w:tcPr>
            <w:tcW w:w="811" w:type="dxa"/>
            <w:vAlign w:val="center"/>
          </w:tcPr>
          <w:p w14:paraId="681B9040"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8,1 </w:t>
            </w:r>
          </w:p>
        </w:tc>
        <w:tc>
          <w:tcPr>
            <w:tcW w:w="933" w:type="dxa"/>
            <w:gridSpan w:val="2"/>
            <w:vAlign w:val="center"/>
          </w:tcPr>
          <w:p w14:paraId="0479E07D" w14:textId="77777777" w:rsidR="008C58AE" w:rsidRPr="008C58AE" w:rsidRDefault="008C58AE"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118,9 </w:t>
            </w:r>
          </w:p>
        </w:tc>
        <w:tc>
          <w:tcPr>
            <w:tcW w:w="806" w:type="dxa"/>
            <w:vAlign w:val="center"/>
          </w:tcPr>
          <w:p w14:paraId="52A5CAD7" w14:textId="77777777" w:rsidR="008C58AE" w:rsidRPr="008C58AE" w:rsidRDefault="008C58AE" w:rsidP="00715CD5">
            <w:pPr>
              <w:ind w:right="101"/>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0,4</w:t>
            </w:r>
          </w:p>
        </w:tc>
        <w:tc>
          <w:tcPr>
            <w:tcW w:w="931" w:type="dxa"/>
            <w:vAlign w:val="center"/>
          </w:tcPr>
          <w:p w14:paraId="3D63731F"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w:t>
            </w:r>
          </w:p>
        </w:tc>
        <w:tc>
          <w:tcPr>
            <w:tcW w:w="811" w:type="dxa"/>
            <w:vAlign w:val="center"/>
          </w:tcPr>
          <w:p w14:paraId="2B443E03"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sidRPr="008C58AE">
              <w:rPr>
                <w:rFonts w:ascii="Times New Roman" w:eastAsia="Times New Roman" w:hAnsi="Times New Roman" w:cs="Times New Roman"/>
                <w:color w:val="000000"/>
                <w:sz w:val="18"/>
                <w:szCs w:val="18"/>
              </w:rPr>
              <w:t xml:space="preserve">- </w:t>
            </w:r>
          </w:p>
        </w:tc>
      </w:tr>
      <w:tr w:rsidR="008C58AE" w:rsidRPr="00715CD5" w14:paraId="5B72BF16" w14:textId="77777777" w:rsidTr="007878FD">
        <w:trPr>
          <w:trHeight w:val="398"/>
          <w:jc w:val="center"/>
        </w:trPr>
        <w:tc>
          <w:tcPr>
            <w:tcW w:w="4874" w:type="dxa"/>
            <w:shd w:val="clear" w:color="auto" w:fill="92D050"/>
            <w:vAlign w:val="center"/>
          </w:tcPr>
          <w:p w14:paraId="7FE21D18" w14:textId="77777777" w:rsidR="008C58AE" w:rsidRPr="008C58AE" w:rsidRDefault="008C58AE" w:rsidP="00715CD5">
            <w:pPr>
              <w:ind w:right="10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Razem</w:t>
            </w:r>
          </w:p>
        </w:tc>
        <w:tc>
          <w:tcPr>
            <w:tcW w:w="1386" w:type="dxa"/>
            <w:vAlign w:val="center"/>
          </w:tcPr>
          <w:p w14:paraId="20831449" w14:textId="77777777" w:rsidR="008C58AE" w:rsidRPr="008C58AE" w:rsidRDefault="008C58AE" w:rsidP="00715CD5">
            <w:pPr>
              <w:ind w:right="97"/>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37813,0</w:t>
            </w:r>
          </w:p>
        </w:tc>
        <w:tc>
          <w:tcPr>
            <w:tcW w:w="811" w:type="dxa"/>
            <w:vAlign w:val="center"/>
          </w:tcPr>
          <w:p w14:paraId="5FAE0404"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33" w:type="dxa"/>
            <w:gridSpan w:val="2"/>
            <w:vAlign w:val="center"/>
          </w:tcPr>
          <w:p w14:paraId="31DD02F1" w14:textId="77777777" w:rsidR="008C58AE" w:rsidRPr="008C58AE" w:rsidRDefault="008C58AE" w:rsidP="00715CD5">
            <w:pPr>
              <w:ind w:right="10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38346,5</w:t>
            </w:r>
          </w:p>
        </w:tc>
        <w:tc>
          <w:tcPr>
            <w:tcW w:w="806" w:type="dxa"/>
            <w:vAlign w:val="center"/>
          </w:tcPr>
          <w:p w14:paraId="06C6AA33" w14:textId="77777777" w:rsidR="008C58AE" w:rsidRPr="008C58AE" w:rsidRDefault="008C58AE" w:rsidP="00715CD5">
            <w:pPr>
              <w:ind w:right="10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31" w:type="dxa"/>
            <w:vAlign w:val="center"/>
          </w:tcPr>
          <w:p w14:paraId="0E7C276B"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13803</w:t>
            </w:r>
          </w:p>
        </w:tc>
        <w:tc>
          <w:tcPr>
            <w:tcW w:w="811" w:type="dxa"/>
            <w:vAlign w:val="center"/>
          </w:tcPr>
          <w:p w14:paraId="4C00F2E3" w14:textId="77777777" w:rsidR="008C58AE" w:rsidRPr="008C58AE" w:rsidRDefault="008C58AE" w:rsidP="00715CD5">
            <w:pPr>
              <w:ind w:right="9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r>
      <w:tr w:rsidR="008C58AE" w:rsidRPr="00715CD5" w14:paraId="76878C2E" w14:textId="77777777" w:rsidTr="007878FD">
        <w:trPr>
          <w:trHeight w:val="397"/>
          <w:jc w:val="center"/>
        </w:trPr>
        <w:tc>
          <w:tcPr>
            <w:tcW w:w="6260" w:type="dxa"/>
            <w:gridSpan w:val="2"/>
            <w:shd w:val="clear" w:color="auto" w:fill="92D050"/>
            <w:vAlign w:val="center"/>
          </w:tcPr>
          <w:p w14:paraId="5C1999EA" w14:textId="77777777" w:rsidR="008C58AE" w:rsidRPr="0011377A" w:rsidRDefault="008C58AE" w:rsidP="008C58AE">
            <w:pPr>
              <w:ind w:right="1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b/>
                <w:color w:val="000000"/>
                <w:sz w:val="18"/>
                <w:szCs w:val="18"/>
              </w:rPr>
              <w:lastRenderedPageBreak/>
              <w:t xml:space="preserve">                                                                                                     Strefa napływowa</w:t>
            </w:r>
          </w:p>
        </w:tc>
        <w:tc>
          <w:tcPr>
            <w:tcW w:w="4292" w:type="dxa"/>
            <w:gridSpan w:val="6"/>
            <w:shd w:val="clear" w:color="auto" w:fill="92D050"/>
            <w:vAlign w:val="center"/>
          </w:tcPr>
          <w:p w14:paraId="5D328790" w14:textId="77777777" w:rsidR="008C58AE" w:rsidRPr="0011377A" w:rsidRDefault="008C58AE" w:rsidP="008C58AE">
            <w:pPr>
              <w:jc w:val="center"/>
              <w:rPr>
                <w:rFonts w:ascii="Times New Roman" w:eastAsia="Times New Roman" w:hAnsi="Times New Roman" w:cs="Times New Roman"/>
                <w:color w:val="000000"/>
                <w:sz w:val="18"/>
                <w:szCs w:val="18"/>
              </w:rPr>
            </w:pPr>
          </w:p>
        </w:tc>
      </w:tr>
      <w:tr w:rsidR="008C58AE" w:rsidRPr="00715CD5" w14:paraId="5BBFDD8A" w14:textId="77777777" w:rsidTr="007878FD">
        <w:trPr>
          <w:trHeight w:val="396"/>
          <w:jc w:val="center"/>
        </w:trPr>
        <w:tc>
          <w:tcPr>
            <w:tcW w:w="4874" w:type="dxa"/>
            <w:shd w:val="clear" w:color="auto" w:fill="CCFF99"/>
            <w:vAlign w:val="center"/>
          </w:tcPr>
          <w:p w14:paraId="4919BDFE" w14:textId="77777777" w:rsidR="008C58AE" w:rsidRPr="0011377A" w:rsidRDefault="008C58AE" w:rsidP="00715CD5">
            <w:pPr>
              <w:ind w:right="110"/>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Procesy spalania w sektorze produkcji i transformacji energii </w:t>
            </w:r>
          </w:p>
        </w:tc>
        <w:tc>
          <w:tcPr>
            <w:tcW w:w="1386" w:type="dxa"/>
            <w:vAlign w:val="center"/>
          </w:tcPr>
          <w:p w14:paraId="7B9A87B8" w14:textId="77777777" w:rsidR="008C58AE" w:rsidRPr="0011377A" w:rsidRDefault="008C58AE" w:rsidP="00715CD5">
            <w:pPr>
              <w:ind w:right="98"/>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1193,4 </w:t>
            </w:r>
          </w:p>
        </w:tc>
        <w:tc>
          <w:tcPr>
            <w:tcW w:w="811" w:type="dxa"/>
            <w:vAlign w:val="center"/>
          </w:tcPr>
          <w:p w14:paraId="7255A4DD" w14:textId="77777777" w:rsidR="008C58AE" w:rsidRPr="0011377A" w:rsidRDefault="008C58AE"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3,8 </w:t>
            </w:r>
          </w:p>
        </w:tc>
        <w:tc>
          <w:tcPr>
            <w:tcW w:w="869" w:type="dxa"/>
            <w:vAlign w:val="center"/>
          </w:tcPr>
          <w:p w14:paraId="5AA29869" w14:textId="77777777" w:rsidR="008C58AE" w:rsidRPr="0011377A" w:rsidRDefault="008C58AE" w:rsidP="008C58AE">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649,6 </w:t>
            </w:r>
          </w:p>
        </w:tc>
        <w:tc>
          <w:tcPr>
            <w:tcW w:w="870" w:type="dxa"/>
            <w:gridSpan w:val="2"/>
            <w:vAlign w:val="center"/>
          </w:tcPr>
          <w:p w14:paraId="2ABDE42A" w14:textId="77777777" w:rsidR="008C58AE" w:rsidRPr="0011377A" w:rsidRDefault="0011377A" w:rsidP="008C58AE">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3,3</w:t>
            </w:r>
          </w:p>
        </w:tc>
        <w:tc>
          <w:tcPr>
            <w:tcW w:w="931" w:type="dxa"/>
            <w:vAlign w:val="center"/>
          </w:tcPr>
          <w:p w14:paraId="51E6E7F0"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121,8</w:t>
            </w:r>
          </w:p>
        </w:tc>
        <w:tc>
          <w:tcPr>
            <w:tcW w:w="811" w:type="dxa"/>
            <w:vAlign w:val="center"/>
          </w:tcPr>
          <w:p w14:paraId="225CC35F"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3,1</w:t>
            </w:r>
            <w:r w:rsidR="008C58AE" w:rsidRPr="0011377A">
              <w:rPr>
                <w:rFonts w:ascii="Times New Roman" w:eastAsia="Times New Roman" w:hAnsi="Times New Roman" w:cs="Times New Roman"/>
                <w:color w:val="000000"/>
                <w:sz w:val="18"/>
                <w:szCs w:val="18"/>
              </w:rPr>
              <w:t xml:space="preserve"> </w:t>
            </w:r>
          </w:p>
        </w:tc>
      </w:tr>
      <w:tr w:rsidR="008C58AE" w:rsidRPr="00715CD5" w14:paraId="67BB92AF" w14:textId="77777777" w:rsidTr="007878FD">
        <w:trPr>
          <w:trHeight w:val="398"/>
          <w:jc w:val="center"/>
        </w:trPr>
        <w:tc>
          <w:tcPr>
            <w:tcW w:w="4874" w:type="dxa"/>
            <w:shd w:val="clear" w:color="auto" w:fill="CCFF99"/>
            <w:vAlign w:val="center"/>
          </w:tcPr>
          <w:p w14:paraId="6AA2E2A7" w14:textId="77777777" w:rsidR="008C58AE" w:rsidRPr="0011377A" w:rsidRDefault="008C58AE" w:rsidP="00715CD5">
            <w:pPr>
              <w:ind w:right="102"/>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Procesy spalania w sektorze komunalnym i mieszkaniowym </w:t>
            </w:r>
          </w:p>
        </w:tc>
        <w:tc>
          <w:tcPr>
            <w:tcW w:w="1386" w:type="dxa"/>
            <w:vAlign w:val="center"/>
          </w:tcPr>
          <w:p w14:paraId="05DE139D"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12947,4</w:t>
            </w:r>
            <w:r w:rsidR="008C58AE" w:rsidRPr="0011377A">
              <w:rPr>
                <w:rFonts w:ascii="Times New Roman" w:eastAsia="Times New Roman" w:hAnsi="Times New Roman" w:cs="Times New Roman"/>
                <w:color w:val="000000"/>
                <w:sz w:val="18"/>
                <w:szCs w:val="18"/>
              </w:rPr>
              <w:t xml:space="preserve">  </w:t>
            </w:r>
          </w:p>
        </w:tc>
        <w:tc>
          <w:tcPr>
            <w:tcW w:w="811" w:type="dxa"/>
            <w:vAlign w:val="center"/>
          </w:tcPr>
          <w:p w14:paraId="33A31393" w14:textId="77777777" w:rsidR="008C58AE" w:rsidRPr="0011377A" w:rsidRDefault="0011377A" w:rsidP="00715CD5">
            <w:pPr>
              <w:ind w:right="102"/>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41,4</w:t>
            </w:r>
          </w:p>
        </w:tc>
        <w:tc>
          <w:tcPr>
            <w:tcW w:w="869" w:type="dxa"/>
            <w:vAlign w:val="center"/>
          </w:tcPr>
          <w:p w14:paraId="1232C852"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8243,7</w:t>
            </w:r>
            <w:r w:rsidR="008C58AE" w:rsidRPr="0011377A">
              <w:rPr>
                <w:rFonts w:ascii="Times New Roman" w:eastAsia="Times New Roman" w:hAnsi="Times New Roman" w:cs="Times New Roman"/>
                <w:color w:val="000000"/>
                <w:sz w:val="18"/>
                <w:szCs w:val="18"/>
              </w:rPr>
              <w:t xml:space="preserve"> </w:t>
            </w:r>
          </w:p>
        </w:tc>
        <w:tc>
          <w:tcPr>
            <w:tcW w:w="870" w:type="dxa"/>
            <w:gridSpan w:val="2"/>
            <w:vAlign w:val="center"/>
          </w:tcPr>
          <w:p w14:paraId="413BA411"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42,4</w:t>
            </w:r>
          </w:p>
        </w:tc>
        <w:tc>
          <w:tcPr>
            <w:tcW w:w="931" w:type="dxa"/>
            <w:vAlign w:val="center"/>
          </w:tcPr>
          <w:p w14:paraId="2811F572"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3625,5</w:t>
            </w:r>
          </w:p>
        </w:tc>
        <w:tc>
          <w:tcPr>
            <w:tcW w:w="811" w:type="dxa"/>
            <w:vAlign w:val="center"/>
          </w:tcPr>
          <w:p w14:paraId="5401E503"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93,0</w:t>
            </w:r>
            <w:r w:rsidR="008C58AE" w:rsidRPr="0011377A">
              <w:rPr>
                <w:rFonts w:ascii="Times New Roman" w:eastAsia="Times New Roman" w:hAnsi="Times New Roman" w:cs="Times New Roman"/>
                <w:color w:val="000000"/>
                <w:sz w:val="18"/>
                <w:szCs w:val="18"/>
              </w:rPr>
              <w:t xml:space="preserve"> </w:t>
            </w:r>
          </w:p>
        </w:tc>
      </w:tr>
      <w:tr w:rsidR="008C58AE" w:rsidRPr="00715CD5" w14:paraId="41C1B6DD" w14:textId="77777777" w:rsidTr="007878FD">
        <w:trPr>
          <w:trHeight w:val="396"/>
          <w:jc w:val="center"/>
        </w:trPr>
        <w:tc>
          <w:tcPr>
            <w:tcW w:w="4874" w:type="dxa"/>
            <w:shd w:val="clear" w:color="auto" w:fill="CCFF99"/>
            <w:vAlign w:val="center"/>
          </w:tcPr>
          <w:p w14:paraId="21F72150" w14:textId="77777777" w:rsidR="008C58AE" w:rsidRPr="0011377A" w:rsidRDefault="008C58AE" w:rsidP="00715CD5">
            <w:pPr>
              <w:ind w:right="106"/>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Procesy spalania w przemyśle </w:t>
            </w:r>
          </w:p>
        </w:tc>
        <w:tc>
          <w:tcPr>
            <w:tcW w:w="1386" w:type="dxa"/>
            <w:vAlign w:val="center"/>
          </w:tcPr>
          <w:p w14:paraId="20C5B675"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9932,3</w:t>
            </w:r>
            <w:r w:rsidR="008C58AE" w:rsidRPr="0011377A">
              <w:rPr>
                <w:rFonts w:ascii="Times New Roman" w:eastAsia="Times New Roman" w:hAnsi="Times New Roman" w:cs="Times New Roman"/>
                <w:color w:val="000000"/>
                <w:sz w:val="18"/>
                <w:szCs w:val="18"/>
              </w:rPr>
              <w:t xml:space="preserve"> </w:t>
            </w:r>
          </w:p>
        </w:tc>
        <w:tc>
          <w:tcPr>
            <w:tcW w:w="811" w:type="dxa"/>
            <w:vAlign w:val="center"/>
          </w:tcPr>
          <w:p w14:paraId="5BF5696A"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31,7</w:t>
            </w:r>
            <w:r w:rsidR="008C58AE" w:rsidRPr="0011377A">
              <w:rPr>
                <w:rFonts w:ascii="Times New Roman" w:eastAsia="Times New Roman" w:hAnsi="Times New Roman" w:cs="Times New Roman"/>
                <w:color w:val="000000"/>
                <w:sz w:val="18"/>
                <w:szCs w:val="18"/>
              </w:rPr>
              <w:t xml:space="preserve"> </w:t>
            </w:r>
          </w:p>
        </w:tc>
        <w:tc>
          <w:tcPr>
            <w:tcW w:w="869" w:type="dxa"/>
            <w:vAlign w:val="center"/>
          </w:tcPr>
          <w:p w14:paraId="70D9E936"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6983,6</w:t>
            </w:r>
            <w:r w:rsidR="008C58AE" w:rsidRPr="0011377A">
              <w:rPr>
                <w:rFonts w:ascii="Times New Roman" w:eastAsia="Times New Roman" w:hAnsi="Times New Roman" w:cs="Times New Roman"/>
                <w:color w:val="000000"/>
                <w:sz w:val="18"/>
                <w:szCs w:val="18"/>
              </w:rPr>
              <w:t xml:space="preserve"> </w:t>
            </w:r>
          </w:p>
        </w:tc>
        <w:tc>
          <w:tcPr>
            <w:tcW w:w="870" w:type="dxa"/>
            <w:gridSpan w:val="2"/>
            <w:vAlign w:val="center"/>
          </w:tcPr>
          <w:p w14:paraId="72D4B76C"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35,9</w:t>
            </w:r>
          </w:p>
        </w:tc>
        <w:tc>
          <w:tcPr>
            <w:tcW w:w="931" w:type="dxa"/>
            <w:vAlign w:val="center"/>
          </w:tcPr>
          <w:p w14:paraId="658D9F58"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10</w:t>
            </w:r>
          </w:p>
        </w:tc>
        <w:tc>
          <w:tcPr>
            <w:tcW w:w="811" w:type="dxa"/>
            <w:vAlign w:val="center"/>
          </w:tcPr>
          <w:p w14:paraId="0526EF94"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0,3</w:t>
            </w:r>
          </w:p>
        </w:tc>
      </w:tr>
      <w:tr w:rsidR="008C58AE" w:rsidRPr="00715CD5" w14:paraId="3932DA57" w14:textId="77777777" w:rsidTr="007878FD">
        <w:trPr>
          <w:trHeight w:val="396"/>
          <w:jc w:val="center"/>
        </w:trPr>
        <w:tc>
          <w:tcPr>
            <w:tcW w:w="4874" w:type="dxa"/>
            <w:shd w:val="clear" w:color="auto" w:fill="CCFF99"/>
            <w:vAlign w:val="center"/>
          </w:tcPr>
          <w:p w14:paraId="3F911BAB" w14:textId="77777777" w:rsidR="008C58AE" w:rsidRPr="0011377A" w:rsidRDefault="008C58AE" w:rsidP="00715CD5">
            <w:pPr>
              <w:ind w:right="102"/>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Zastosowanie rozpuszczalników i innych produktów </w:t>
            </w:r>
          </w:p>
        </w:tc>
        <w:tc>
          <w:tcPr>
            <w:tcW w:w="1386" w:type="dxa"/>
            <w:vAlign w:val="center"/>
          </w:tcPr>
          <w:p w14:paraId="3CDF51BA"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107,9</w:t>
            </w:r>
            <w:r w:rsidR="008C58AE" w:rsidRPr="0011377A">
              <w:rPr>
                <w:rFonts w:ascii="Times New Roman" w:eastAsia="Times New Roman" w:hAnsi="Times New Roman" w:cs="Times New Roman"/>
                <w:color w:val="000000"/>
                <w:sz w:val="18"/>
                <w:szCs w:val="18"/>
              </w:rPr>
              <w:t xml:space="preserve"> </w:t>
            </w:r>
          </w:p>
        </w:tc>
        <w:tc>
          <w:tcPr>
            <w:tcW w:w="811" w:type="dxa"/>
            <w:vAlign w:val="center"/>
          </w:tcPr>
          <w:p w14:paraId="5E4F27E8"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0,3</w:t>
            </w:r>
            <w:r w:rsidR="008C58AE" w:rsidRPr="0011377A">
              <w:rPr>
                <w:rFonts w:ascii="Times New Roman" w:eastAsia="Times New Roman" w:hAnsi="Times New Roman" w:cs="Times New Roman"/>
                <w:color w:val="000000"/>
                <w:sz w:val="18"/>
                <w:szCs w:val="18"/>
              </w:rPr>
              <w:t xml:space="preserve"> </w:t>
            </w:r>
          </w:p>
        </w:tc>
        <w:tc>
          <w:tcPr>
            <w:tcW w:w="869" w:type="dxa"/>
            <w:vAlign w:val="center"/>
          </w:tcPr>
          <w:p w14:paraId="1DBAD93B"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74,1</w:t>
            </w:r>
            <w:r w:rsidR="008C58AE" w:rsidRPr="0011377A">
              <w:rPr>
                <w:rFonts w:ascii="Times New Roman" w:eastAsia="Times New Roman" w:hAnsi="Times New Roman" w:cs="Times New Roman"/>
                <w:color w:val="000000"/>
                <w:sz w:val="18"/>
                <w:szCs w:val="18"/>
              </w:rPr>
              <w:t xml:space="preserve"> </w:t>
            </w:r>
          </w:p>
        </w:tc>
        <w:tc>
          <w:tcPr>
            <w:tcW w:w="870" w:type="dxa"/>
            <w:gridSpan w:val="2"/>
            <w:vAlign w:val="center"/>
          </w:tcPr>
          <w:p w14:paraId="242C8021"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0,4</w:t>
            </w:r>
          </w:p>
        </w:tc>
        <w:tc>
          <w:tcPr>
            <w:tcW w:w="931" w:type="dxa"/>
            <w:vAlign w:val="center"/>
          </w:tcPr>
          <w:p w14:paraId="5A3C47B4"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0,3</w:t>
            </w:r>
          </w:p>
        </w:tc>
        <w:tc>
          <w:tcPr>
            <w:tcW w:w="811" w:type="dxa"/>
            <w:vAlign w:val="center"/>
          </w:tcPr>
          <w:p w14:paraId="5597BCCD"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0,0</w:t>
            </w:r>
            <w:r w:rsidR="008C58AE" w:rsidRPr="0011377A">
              <w:rPr>
                <w:rFonts w:ascii="Times New Roman" w:eastAsia="Times New Roman" w:hAnsi="Times New Roman" w:cs="Times New Roman"/>
                <w:color w:val="000000"/>
                <w:sz w:val="18"/>
                <w:szCs w:val="18"/>
              </w:rPr>
              <w:t xml:space="preserve"> </w:t>
            </w:r>
          </w:p>
        </w:tc>
      </w:tr>
      <w:tr w:rsidR="008C58AE" w:rsidRPr="00715CD5" w14:paraId="47C921DB" w14:textId="77777777" w:rsidTr="007878FD">
        <w:trPr>
          <w:trHeight w:val="397"/>
          <w:jc w:val="center"/>
        </w:trPr>
        <w:tc>
          <w:tcPr>
            <w:tcW w:w="4874" w:type="dxa"/>
            <w:shd w:val="clear" w:color="auto" w:fill="CCFF99"/>
            <w:vAlign w:val="center"/>
          </w:tcPr>
          <w:p w14:paraId="6EEF1B96" w14:textId="77777777" w:rsidR="008C58AE" w:rsidRPr="0011377A" w:rsidRDefault="008C58AE" w:rsidP="00715CD5">
            <w:pPr>
              <w:ind w:right="103"/>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Transport drogowy </w:t>
            </w:r>
          </w:p>
        </w:tc>
        <w:tc>
          <w:tcPr>
            <w:tcW w:w="1386" w:type="dxa"/>
            <w:vAlign w:val="center"/>
          </w:tcPr>
          <w:p w14:paraId="66023D7B"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2285,2</w:t>
            </w:r>
          </w:p>
        </w:tc>
        <w:tc>
          <w:tcPr>
            <w:tcW w:w="811" w:type="dxa"/>
            <w:vAlign w:val="center"/>
          </w:tcPr>
          <w:p w14:paraId="7EFD786A"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7,3</w:t>
            </w:r>
            <w:r w:rsidR="008C58AE" w:rsidRPr="0011377A">
              <w:rPr>
                <w:rFonts w:ascii="Times New Roman" w:eastAsia="Times New Roman" w:hAnsi="Times New Roman" w:cs="Times New Roman"/>
                <w:color w:val="000000"/>
                <w:sz w:val="18"/>
                <w:szCs w:val="18"/>
              </w:rPr>
              <w:t xml:space="preserve"> </w:t>
            </w:r>
          </w:p>
        </w:tc>
        <w:tc>
          <w:tcPr>
            <w:tcW w:w="869" w:type="dxa"/>
            <w:vAlign w:val="center"/>
          </w:tcPr>
          <w:p w14:paraId="5D016774"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1779,9</w:t>
            </w:r>
            <w:r w:rsidR="008C58AE" w:rsidRPr="0011377A">
              <w:rPr>
                <w:rFonts w:ascii="Times New Roman" w:eastAsia="Times New Roman" w:hAnsi="Times New Roman" w:cs="Times New Roman"/>
                <w:color w:val="000000"/>
                <w:sz w:val="18"/>
                <w:szCs w:val="18"/>
              </w:rPr>
              <w:t xml:space="preserve"> </w:t>
            </w:r>
          </w:p>
        </w:tc>
        <w:tc>
          <w:tcPr>
            <w:tcW w:w="870" w:type="dxa"/>
            <w:gridSpan w:val="2"/>
            <w:vAlign w:val="center"/>
          </w:tcPr>
          <w:p w14:paraId="19EAAB2E"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9,2</w:t>
            </w:r>
          </w:p>
        </w:tc>
        <w:tc>
          <w:tcPr>
            <w:tcW w:w="931" w:type="dxa"/>
            <w:vAlign w:val="center"/>
          </w:tcPr>
          <w:p w14:paraId="5AB5B59D"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31,1</w:t>
            </w:r>
          </w:p>
        </w:tc>
        <w:tc>
          <w:tcPr>
            <w:tcW w:w="811" w:type="dxa"/>
            <w:vAlign w:val="center"/>
          </w:tcPr>
          <w:p w14:paraId="080520D4" w14:textId="77777777" w:rsidR="008C58AE" w:rsidRPr="0011377A" w:rsidRDefault="008C58AE" w:rsidP="0011377A">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w:t>
            </w:r>
            <w:r w:rsidR="0011377A" w:rsidRPr="0011377A">
              <w:rPr>
                <w:rFonts w:ascii="Times New Roman" w:eastAsia="Times New Roman" w:hAnsi="Times New Roman" w:cs="Times New Roman"/>
                <w:color w:val="000000"/>
                <w:sz w:val="18"/>
                <w:szCs w:val="18"/>
              </w:rPr>
              <w:t>,8</w:t>
            </w:r>
            <w:r w:rsidRPr="0011377A">
              <w:rPr>
                <w:rFonts w:ascii="Times New Roman" w:eastAsia="Times New Roman" w:hAnsi="Times New Roman" w:cs="Times New Roman"/>
                <w:color w:val="000000"/>
                <w:sz w:val="18"/>
                <w:szCs w:val="18"/>
              </w:rPr>
              <w:t xml:space="preserve"> </w:t>
            </w:r>
          </w:p>
        </w:tc>
      </w:tr>
      <w:tr w:rsidR="008C58AE" w:rsidRPr="00715CD5" w14:paraId="59A0FA28" w14:textId="77777777" w:rsidTr="007878FD">
        <w:trPr>
          <w:trHeight w:val="331"/>
          <w:jc w:val="center"/>
        </w:trPr>
        <w:tc>
          <w:tcPr>
            <w:tcW w:w="4874" w:type="dxa"/>
            <w:shd w:val="clear" w:color="auto" w:fill="CCFF99"/>
            <w:vAlign w:val="center"/>
          </w:tcPr>
          <w:p w14:paraId="0A24BB48" w14:textId="77777777" w:rsidR="008C58AE" w:rsidRPr="0011377A" w:rsidRDefault="008C58AE" w:rsidP="00715CD5">
            <w:pPr>
              <w:ind w:right="102"/>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Inne pojazdy i urządzenia </w:t>
            </w:r>
          </w:p>
        </w:tc>
        <w:tc>
          <w:tcPr>
            <w:tcW w:w="1386" w:type="dxa"/>
            <w:vAlign w:val="center"/>
          </w:tcPr>
          <w:p w14:paraId="3E318223"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1273,1</w:t>
            </w:r>
            <w:r w:rsidR="008C58AE" w:rsidRPr="0011377A">
              <w:rPr>
                <w:rFonts w:ascii="Times New Roman" w:eastAsia="Times New Roman" w:hAnsi="Times New Roman" w:cs="Times New Roman"/>
                <w:color w:val="000000"/>
                <w:sz w:val="18"/>
                <w:szCs w:val="18"/>
              </w:rPr>
              <w:t xml:space="preserve"> </w:t>
            </w:r>
          </w:p>
        </w:tc>
        <w:tc>
          <w:tcPr>
            <w:tcW w:w="811" w:type="dxa"/>
            <w:vAlign w:val="center"/>
          </w:tcPr>
          <w:p w14:paraId="0C5A4F69" w14:textId="77777777" w:rsidR="008C58AE" w:rsidRPr="0011377A" w:rsidRDefault="0011377A" w:rsidP="0011377A">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4,1</w:t>
            </w:r>
            <w:r w:rsidR="008C58AE" w:rsidRPr="0011377A">
              <w:rPr>
                <w:rFonts w:ascii="Times New Roman" w:eastAsia="Times New Roman" w:hAnsi="Times New Roman" w:cs="Times New Roman"/>
                <w:color w:val="000000"/>
                <w:sz w:val="18"/>
                <w:szCs w:val="18"/>
              </w:rPr>
              <w:t xml:space="preserve"> </w:t>
            </w:r>
          </w:p>
        </w:tc>
        <w:tc>
          <w:tcPr>
            <w:tcW w:w="869" w:type="dxa"/>
            <w:vAlign w:val="center"/>
          </w:tcPr>
          <w:p w14:paraId="7FA528B0"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1273,1</w:t>
            </w:r>
            <w:r w:rsidR="008C58AE" w:rsidRPr="0011377A">
              <w:rPr>
                <w:rFonts w:ascii="Times New Roman" w:eastAsia="Times New Roman" w:hAnsi="Times New Roman" w:cs="Times New Roman"/>
                <w:color w:val="000000"/>
                <w:sz w:val="18"/>
                <w:szCs w:val="18"/>
              </w:rPr>
              <w:t xml:space="preserve"> </w:t>
            </w:r>
          </w:p>
        </w:tc>
        <w:tc>
          <w:tcPr>
            <w:tcW w:w="870" w:type="dxa"/>
            <w:gridSpan w:val="2"/>
            <w:vAlign w:val="center"/>
          </w:tcPr>
          <w:p w14:paraId="7E16D4F4"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6,5</w:t>
            </w:r>
          </w:p>
        </w:tc>
        <w:tc>
          <w:tcPr>
            <w:tcW w:w="931" w:type="dxa"/>
            <w:vAlign w:val="center"/>
          </w:tcPr>
          <w:p w14:paraId="4CF49FEF" w14:textId="77777777" w:rsidR="008C58AE" w:rsidRPr="0011377A" w:rsidRDefault="0011377A" w:rsidP="00715CD5">
            <w:pPr>
              <w:ind w:right="96"/>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54,8</w:t>
            </w:r>
          </w:p>
        </w:tc>
        <w:tc>
          <w:tcPr>
            <w:tcW w:w="811" w:type="dxa"/>
            <w:vAlign w:val="center"/>
          </w:tcPr>
          <w:p w14:paraId="5FA86113" w14:textId="77777777" w:rsidR="008C58AE" w:rsidRPr="0011377A" w:rsidRDefault="0011377A" w:rsidP="00715CD5">
            <w:pPr>
              <w:ind w:right="96"/>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1,4</w:t>
            </w:r>
            <w:r w:rsidR="008C58AE" w:rsidRPr="0011377A">
              <w:rPr>
                <w:rFonts w:ascii="Times New Roman" w:eastAsia="Times New Roman" w:hAnsi="Times New Roman" w:cs="Times New Roman"/>
                <w:color w:val="000000"/>
                <w:sz w:val="18"/>
                <w:szCs w:val="18"/>
              </w:rPr>
              <w:t xml:space="preserve"> </w:t>
            </w:r>
          </w:p>
        </w:tc>
      </w:tr>
      <w:tr w:rsidR="008C58AE" w:rsidRPr="00715CD5" w14:paraId="32A9782F" w14:textId="77777777" w:rsidTr="007878FD">
        <w:trPr>
          <w:trHeight w:val="396"/>
          <w:jc w:val="center"/>
        </w:trPr>
        <w:tc>
          <w:tcPr>
            <w:tcW w:w="4874" w:type="dxa"/>
            <w:shd w:val="clear" w:color="auto" w:fill="CCFF99"/>
            <w:vAlign w:val="center"/>
          </w:tcPr>
          <w:p w14:paraId="0FA9ABB9" w14:textId="77777777" w:rsidR="008C58AE" w:rsidRPr="0011377A" w:rsidRDefault="008C58AE"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Zagospodarowanie odpadów </w:t>
            </w:r>
          </w:p>
        </w:tc>
        <w:tc>
          <w:tcPr>
            <w:tcW w:w="1386" w:type="dxa"/>
            <w:vAlign w:val="center"/>
          </w:tcPr>
          <w:p w14:paraId="7B2D8DDA"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101</w:t>
            </w:r>
            <w:r w:rsidR="008C58AE" w:rsidRPr="0011377A">
              <w:rPr>
                <w:rFonts w:ascii="Times New Roman" w:eastAsia="Times New Roman" w:hAnsi="Times New Roman" w:cs="Times New Roman"/>
                <w:color w:val="000000"/>
                <w:sz w:val="18"/>
                <w:szCs w:val="18"/>
              </w:rPr>
              <w:t xml:space="preserve"> </w:t>
            </w:r>
          </w:p>
        </w:tc>
        <w:tc>
          <w:tcPr>
            <w:tcW w:w="811" w:type="dxa"/>
            <w:vAlign w:val="center"/>
          </w:tcPr>
          <w:p w14:paraId="1DA7E67F"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0,3</w:t>
            </w:r>
          </w:p>
        </w:tc>
        <w:tc>
          <w:tcPr>
            <w:tcW w:w="869" w:type="dxa"/>
            <w:vAlign w:val="center"/>
          </w:tcPr>
          <w:p w14:paraId="4D426B2E"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43</w:t>
            </w:r>
            <w:r w:rsidR="008C58AE" w:rsidRPr="0011377A">
              <w:rPr>
                <w:rFonts w:ascii="Times New Roman" w:eastAsia="Times New Roman" w:hAnsi="Times New Roman" w:cs="Times New Roman"/>
                <w:color w:val="000000"/>
                <w:sz w:val="18"/>
                <w:szCs w:val="18"/>
              </w:rPr>
              <w:t xml:space="preserve"> </w:t>
            </w:r>
          </w:p>
        </w:tc>
        <w:tc>
          <w:tcPr>
            <w:tcW w:w="870" w:type="dxa"/>
            <w:gridSpan w:val="2"/>
            <w:vAlign w:val="center"/>
          </w:tcPr>
          <w:p w14:paraId="0816A3C6"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0,2</w:t>
            </w:r>
          </w:p>
        </w:tc>
        <w:tc>
          <w:tcPr>
            <w:tcW w:w="931" w:type="dxa"/>
            <w:vAlign w:val="center"/>
          </w:tcPr>
          <w:p w14:paraId="67959129" w14:textId="77777777" w:rsidR="008C58AE" w:rsidRPr="0011377A" w:rsidRDefault="0011377A" w:rsidP="00715CD5">
            <w:pPr>
              <w:ind w:right="96"/>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7,9</w:t>
            </w:r>
          </w:p>
        </w:tc>
        <w:tc>
          <w:tcPr>
            <w:tcW w:w="811" w:type="dxa"/>
            <w:vAlign w:val="center"/>
          </w:tcPr>
          <w:p w14:paraId="6FEEAE81" w14:textId="77777777" w:rsidR="008C58AE" w:rsidRPr="0011377A" w:rsidRDefault="0011377A" w:rsidP="00715CD5">
            <w:pPr>
              <w:ind w:right="96"/>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0,2</w:t>
            </w:r>
            <w:r w:rsidR="008C58AE" w:rsidRPr="0011377A">
              <w:rPr>
                <w:rFonts w:ascii="Times New Roman" w:eastAsia="Times New Roman" w:hAnsi="Times New Roman" w:cs="Times New Roman"/>
                <w:color w:val="000000"/>
                <w:sz w:val="18"/>
                <w:szCs w:val="18"/>
              </w:rPr>
              <w:t xml:space="preserve"> </w:t>
            </w:r>
          </w:p>
        </w:tc>
      </w:tr>
      <w:tr w:rsidR="008C58AE" w:rsidRPr="00715CD5" w14:paraId="0F8809FD" w14:textId="77777777" w:rsidTr="007878FD">
        <w:trPr>
          <w:trHeight w:val="399"/>
          <w:jc w:val="center"/>
        </w:trPr>
        <w:tc>
          <w:tcPr>
            <w:tcW w:w="4874" w:type="dxa"/>
            <w:shd w:val="clear" w:color="auto" w:fill="CCFF99"/>
            <w:vAlign w:val="center"/>
          </w:tcPr>
          <w:p w14:paraId="2A747D84" w14:textId="77777777" w:rsidR="008C58AE" w:rsidRPr="0011377A" w:rsidRDefault="008C58AE" w:rsidP="00715CD5">
            <w:pPr>
              <w:ind w:right="102"/>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Rolnictwo </w:t>
            </w:r>
          </w:p>
        </w:tc>
        <w:tc>
          <w:tcPr>
            <w:tcW w:w="1386" w:type="dxa"/>
            <w:vAlign w:val="center"/>
          </w:tcPr>
          <w:p w14:paraId="51FFEDA5" w14:textId="77777777" w:rsidR="008C58AE"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3466,1</w:t>
            </w:r>
            <w:r w:rsidR="008C58AE" w:rsidRPr="0011377A">
              <w:rPr>
                <w:rFonts w:ascii="Times New Roman" w:eastAsia="Times New Roman" w:hAnsi="Times New Roman" w:cs="Times New Roman"/>
                <w:color w:val="000000"/>
                <w:sz w:val="18"/>
                <w:szCs w:val="18"/>
              </w:rPr>
              <w:t xml:space="preserve"> </w:t>
            </w:r>
          </w:p>
        </w:tc>
        <w:tc>
          <w:tcPr>
            <w:tcW w:w="811" w:type="dxa"/>
            <w:vAlign w:val="center"/>
          </w:tcPr>
          <w:p w14:paraId="624CB1B9" w14:textId="77777777" w:rsidR="008C58AE"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11,1</w:t>
            </w:r>
            <w:r w:rsidR="008C58AE" w:rsidRPr="0011377A">
              <w:rPr>
                <w:rFonts w:ascii="Times New Roman" w:eastAsia="Times New Roman" w:hAnsi="Times New Roman" w:cs="Times New Roman"/>
                <w:color w:val="000000"/>
                <w:sz w:val="18"/>
                <w:szCs w:val="18"/>
              </w:rPr>
              <w:t xml:space="preserve"> </w:t>
            </w:r>
          </w:p>
        </w:tc>
        <w:tc>
          <w:tcPr>
            <w:tcW w:w="869" w:type="dxa"/>
            <w:vAlign w:val="center"/>
          </w:tcPr>
          <w:p w14:paraId="334AFDCB"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398,2</w:t>
            </w:r>
          </w:p>
        </w:tc>
        <w:tc>
          <w:tcPr>
            <w:tcW w:w="870" w:type="dxa"/>
            <w:gridSpan w:val="2"/>
            <w:vAlign w:val="center"/>
          </w:tcPr>
          <w:p w14:paraId="5EF72AB0" w14:textId="77777777" w:rsidR="008C58AE"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2,0</w:t>
            </w:r>
          </w:p>
        </w:tc>
        <w:tc>
          <w:tcPr>
            <w:tcW w:w="931" w:type="dxa"/>
            <w:vAlign w:val="center"/>
          </w:tcPr>
          <w:p w14:paraId="4B2D88E3" w14:textId="77777777" w:rsidR="008C58AE" w:rsidRPr="0011377A" w:rsidRDefault="0011377A" w:rsidP="00715CD5">
            <w:pPr>
              <w:ind w:right="96"/>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47,8</w:t>
            </w:r>
          </w:p>
        </w:tc>
        <w:tc>
          <w:tcPr>
            <w:tcW w:w="811" w:type="dxa"/>
            <w:vAlign w:val="center"/>
          </w:tcPr>
          <w:p w14:paraId="2CE95C56" w14:textId="77777777" w:rsidR="008C58AE" w:rsidRPr="0011377A" w:rsidRDefault="0011377A" w:rsidP="00715CD5">
            <w:pPr>
              <w:ind w:right="96"/>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1,2</w:t>
            </w:r>
            <w:r w:rsidR="008C58AE" w:rsidRPr="0011377A">
              <w:rPr>
                <w:rFonts w:ascii="Times New Roman" w:eastAsia="Times New Roman" w:hAnsi="Times New Roman" w:cs="Times New Roman"/>
                <w:color w:val="000000"/>
                <w:sz w:val="18"/>
                <w:szCs w:val="18"/>
              </w:rPr>
              <w:t xml:space="preserve"> </w:t>
            </w:r>
          </w:p>
        </w:tc>
      </w:tr>
      <w:tr w:rsidR="0011377A" w:rsidRPr="00715CD5" w14:paraId="69209C1B" w14:textId="77777777" w:rsidTr="007878FD">
        <w:trPr>
          <w:trHeight w:val="396"/>
          <w:jc w:val="center"/>
        </w:trPr>
        <w:tc>
          <w:tcPr>
            <w:tcW w:w="4874" w:type="dxa"/>
            <w:shd w:val="clear" w:color="auto" w:fill="92D050"/>
            <w:vAlign w:val="center"/>
          </w:tcPr>
          <w:p w14:paraId="70F3F1F8" w14:textId="77777777" w:rsidR="0011377A" w:rsidRPr="0011377A" w:rsidRDefault="0011377A" w:rsidP="00715CD5">
            <w:pPr>
              <w:ind w:right="102"/>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Razem </w:t>
            </w:r>
          </w:p>
        </w:tc>
        <w:tc>
          <w:tcPr>
            <w:tcW w:w="1386" w:type="dxa"/>
            <w:vAlign w:val="center"/>
          </w:tcPr>
          <w:p w14:paraId="5996A6BC" w14:textId="77777777" w:rsidR="0011377A" w:rsidRPr="0011377A" w:rsidRDefault="0011377A" w:rsidP="00715CD5">
            <w:pPr>
              <w:ind w:right="97"/>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31306,4 </w:t>
            </w:r>
          </w:p>
        </w:tc>
        <w:tc>
          <w:tcPr>
            <w:tcW w:w="811" w:type="dxa"/>
            <w:vAlign w:val="center"/>
          </w:tcPr>
          <w:p w14:paraId="03876D04" w14:textId="77777777" w:rsidR="0011377A"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100 </w:t>
            </w:r>
          </w:p>
        </w:tc>
        <w:tc>
          <w:tcPr>
            <w:tcW w:w="869" w:type="dxa"/>
            <w:vAlign w:val="center"/>
          </w:tcPr>
          <w:p w14:paraId="7D6DE972" w14:textId="77777777" w:rsidR="0011377A"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19445,2 </w:t>
            </w:r>
          </w:p>
        </w:tc>
        <w:tc>
          <w:tcPr>
            <w:tcW w:w="870" w:type="dxa"/>
            <w:gridSpan w:val="2"/>
            <w:vAlign w:val="center"/>
          </w:tcPr>
          <w:p w14:paraId="7CA1C70D" w14:textId="77777777" w:rsidR="0011377A" w:rsidRPr="0011377A" w:rsidRDefault="0011377A" w:rsidP="00715CD5">
            <w:pPr>
              <w:ind w:right="101"/>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100</w:t>
            </w:r>
          </w:p>
        </w:tc>
        <w:tc>
          <w:tcPr>
            <w:tcW w:w="931" w:type="dxa"/>
            <w:vAlign w:val="center"/>
          </w:tcPr>
          <w:p w14:paraId="655E3BAD" w14:textId="77777777" w:rsidR="0011377A"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3899,2</w:t>
            </w:r>
          </w:p>
        </w:tc>
        <w:tc>
          <w:tcPr>
            <w:tcW w:w="811" w:type="dxa"/>
            <w:vAlign w:val="center"/>
          </w:tcPr>
          <w:p w14:paraId="6B2442B9" w14:textId="77777777" w:rsidR="0011377A" w:rsidRPr="0011377A" w:rsidRDefault="0011377A" w:rsidP="00715CD5">
            <w:pPr>
              <w:ind w:right="99"/>
              <w:jc w:val="center"/>
              <w:rPr>
                <w:rFonts w:ascii="Times New Roman" w:eastAsia="Times New Roman" w:hAnsi="Times New Roman" w:cs="Times New Roman"/>
                <w:color w:val="000000"/>
                <w:sz w:val="18"/>
                <w:szCs w:val="18"/>
              </w:rPr>
            </w:pPr>
            <w:r w:rsidRPr="0011377A">
              <w:rPr>
                <w:rFonts w:ascii="Times New Roman" w:eastAsia="Times New Roman" w:hAnsi="Times New Roman" w:cs="Times New Roman"/>
                <w:color w:val="000000"/>
                <w:sz w:val="18"/>
                <w:szCs w:val="18"/>
              </w:rPr>
              <w:t xml:space="preserve">100 </w:t>
            </w:r>
          </w:p>
        </w:tc>
      </w:tr>
    </w:tbl>
    <w:p w14:paraId="23119D0A" w14:textId="77777777" w:rsidR="00715CD5" w:rsidRPr="00715CD5" w:rsidRDefault="00715CD5" w:rsidP="00715CD5">
      <w:pPr>
        <w:spacing w:after="0" w:line="265" w:lineRule="auto"/>
        <w:ind w:left="789" w:right="785" w:hanging="10"/>
        <w:jc w:val="center"/>
        <w:rPr>
          <w:rFonts w:ascii="Times New Roman" w:eastAsia="Times New Roman" w:hAnsi="Times New Roman" w:cs="Times New Roman"/>
          <w:color w:val="000000"/>
          <w:lang w:eastAsia="pl-PL"/>
        </w:rPr>
      </w:pPr>
      <w:r w:rsidRPr="00715CD5">
        <w:rPr>
          <w:rFonts w:ascii="Times New Roman" w:eastAsia="Times New Roman" w:hAnsi="Times New Roman" w:cs="Times New Roman"/>
          <w:i/>
          <w:color w:val="000000"/>
          <w:sz w:val="18"/>
          <w:lang w:eastAsia="pl-PL"/>
        </w:rPr>
        <w:t>Źródło: opracowanie własne na podstawie: Progr</w:t>
      </w:r>
      <w:r w:rsidR="0011377A">
        <w:rPr>
          <w:rFonts w:ascii="Times New Roman" w:eastAsia="Times New Roman" w:hAnsi="Times New Roman" w:cs="Times New Roman"/>
          <w:i/>
          <w:color w:val="000000"/>
          <w:sz w:val="18"/>
          <w:lang w:eastAsia="pl-PL"/>
        </w:rPr>
        <w:t>am ochrony powietrza dla stref w województwie mazowieckim</w:t>
      </w:r>
    </w:p>
    <w:p w14:paraId="75C24B51" w14:textId="77777777" w:rsidR="00715CD5" w:rsidRPr="00715CD5" w:rsidRDefault="00715CD5" w:rsidP="00715CD5">
      <w:pPr>
        <w:spacing w:after="5" w:line="377" w:lineRule="auto"/>
        <w:ind w:left="-15" w:right="3" w:firstLine="708"/>
        <w:jc w:val="both"/>
        <w:rPr>
          <w:rFonts w:ascii="Times New Roman" w:eastAsia="Times New Roman" w:hAnsi="Times New Roman" w:cs="Times New Roman"/>
          <w:color w:val="000000"/>
          <w:lang w:eastAsia="pl-PL"/>
        </w:rPr>
      </w:pPr>
    </w:p>
    <w:p w14:paraId="39D05597" w14:textId="77777777" w:rsidR="00715CD5" w:rsidRPr="00715CD5" w:rsidRDefault="00715CD5" w:rsidP="004F3E36">
      <w:pPr>
        <w:spacing w:after="0" w:line="377"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Powyższa tabela pokazuje, że największym źródłem pyłu PM10</w:t>
      </w:r>
      <w:r w:rsidR="0011377A">
        <w:rPr>
          <w:rFonts w:ascii="Times New Roman" w:eastAsia="Times New Roman" w:hAnsi="Times New Roman" w:cs="Times New Roman"/>
          <w:color w:val="000000"/>
          <w:lang w:eastAsia="pl-PL"/>
        </w:rPr>
        <w:t>, PM2,5</w:t>
      </w:r>
      <w:r w:rsidRPr="00715CD5">
        <w:rPr>
          <w:rFonts w:ascii="Times New Roman" w:eastAsia="Times New Roman" w:hAnsi="Times New Roman" w:cs="Times New Roman"/>
          <w:color w:val="000000"/>
          <w:lang w:eastAsia="pl-PL"/>
        </w:rPr>
        <w:t xml:space="preserve"> oraz B(a)P są procesy spalania w sektorze komunalnym, mieszkaniowym oraz usługowym. W przypadku pyły PM10 jest to </w:t>
      </w:r>
      <w:r w:rsidR="0011377A">
        <w:rPr>
          <w:rFonts w:ascii="Times New Roman" w:eastAsia="Times New Roman" w:hAnsi="Times New Roman" w:cs="Times New Roman"/>
          <w:color w:val="000000"/>
          <w:lang w:eastAsia="pl-PL"/>
        </w:rPr>
        <w:t>61,6</w:t>
      </w:r>
      <w:r w:rsidRPr="00715CD5">
        <w:rPr>
          <w:rFonts w:ascii="Times New Roman" w:eastAsia="Times New Roman" w:hAnsi="Times New Roman" w:cs="Times New Roman"/>
          <w:color w:val="000000"/>
          <w:lang w:eastAsia="pl-PL"/>
        </w:rPr>
        <w:t>%,</w:t>
      </w:r>
      <w:r w:rsidR="0011377A">
        <w:rPr>
          <w:rFonts w:ascii="Times New Roman" w:eastAsia="Times New Roman" w:hAnsi="Times New Roman" w:cs="Times New Roman"/>
          <w:color w:val="000000"/>
          <w:lang w:eastAsia="pl-PL"/>
        </w:rPr>
        <w:t xml:space="preserve"> PM2,5 80,9%,a  B(a)P to aż 94</w:t>
      </w:r>
      <w:r w:rsidRPr="00715CD5">
        <w:rPr>
          <w:rFonts w:ascii="Times New Roman" w:eastAsia="Times New Roman" w:hAnsi="Times New Roman" w:cs="Times New Roman"/>
          <w:color w:val="000000"/>
          <w:lang w:eastAsia="pl-PL"/>
        </w:rPr>
        <w:t xml:space="preserve">%. </w:t>
      </w:r>
    </w:p>
    <w:p w14:paraId="087062BE" w14:textId="77777777" w:rsidR="00715CD5" w:rsidRPr="00715CD5" w:rsidRDefault="00715CD5" w:rsidP="004F3E36">
      <w:pPr>
        <w:spacing w:after="0" w:line="369" w:lineRule="auto"/>
        <w:ind w:firstLine="708"/>
        <w:jc w:val="both"/>
        <w:rPr>
          <w:rFonts w:ascii="Times New Roman" w:eastAsia="Times New Roman" w:hAnsi="Times New Roman" w:cs="Times New Roman"/>
          <w:color w:val="000000"/>
          <w:lang w:eastAsia="pl-PL"/>
        </w:rPr>
      </w:pPr>
      <w:proofErr w:type="spellStart"/>
      <w:r w:rsidRPr="00715CD5">
        <w:rPr>
          <w:rFonts w:ascii="Times New Roman" w:eastAsia="Times New Roman" w:hAnsi="Times New Roman" w:cs="Times New Roman"/>
          <w:color w:val="000000"/>
          <w:lang w:eastAsia="pl-PL"/>
        </w:rPr>
        <w:t>Benzo</w:t>
      </w:r>
      <w:proofErr w:type="spellEnd"/>
      <w:r w:rsidRPr="00715CD5">
        <w:rPr>
          <w:rFonts w:ascii="Times New Roman" w:eastAsia="Times New Roman" w:hAnsi="Times New Roman" w:cs="Times New Roman"/>
          <w:color w:val="000000"/>
          <w:lang w:eastAsia="pl-PL"/>
        </w:rPr>
        <w:t>(a)</w:t>
      </w:r>
      <w:proofErr w:type="spellStart"/>
      <w:r w:rsidRPr="00715CD5">
        <w:rPr>
          <w:rFonts w:ascii="Times New Roman" w:eastAsia="Times New Roman" w:hAnsi="Times New Roman" w:cs="Times New Roman"/>
          <w:color w:val="000000"/>
          <w:lang w:eastAsia="pl-PL"/>
        </w:rPr>
        <w:t>piren</w:t>
      </w:r>
      <w:proofErr w:type="spellEnd"/>
      <w:r w:rsidRPr="00715CD5">
        <w:rPr>
          <w:rFonts w:ascii="Times New Roman" w:eastAsia="Times New Roman" w:hAnsi="Times New Roman" w:cs="Times New Roman"/>
          <w:color w:val="000000"/>
          <w:lang w:eastAsia="pl-PL"/>
        </w:rPr>
        <w:t xml:space="preserve"> jest przedstawicielem wielopierścieniowych węglowodorów aromatycznych (WWA), których źródłem jest spalanie paliw w silnikach spalinowych, spalanie odpadów w spalarniach, procesy przemysłowe, pożary, dym tytoniowy, a także procesy rozkładu termicznego związków pochodzenia organicznego, które mają miejsce kiedy w reakcji rozkładu nie ma wystarczającej ilości tlenu. Nośnikiem </w:t>
      </w:r>
      <w:proofErr w:type="spellStart"/>
      <w:r w:rsidRPr="00715CD5">
        <w:rPr>
          <w:rFonts w:ascii="Times New Roman" w:eastAsia="Times New Roman" w:hAnsi="Times New Roman" w:cs="Times New Roman"/>
          <w:color w:val="000000"/>
          <w:lang w:eastAsia="pl-PL"/>
        </w:rPr>
        <w:t>benzo</w:t>
      </w:r>
      <w:proofErr w:type="spellEnd"/>
      <w:r w:rsidRPr="00715CD5">
        <w:rPr>
          <w:rFonts w:ascii="Times New Roman" w:eastAsia="Times New Roman" w:hAnsi="Times New Roman" w:cs="Times New Roman"/>
          <w:color w:val="000000"/>
          <w:lang w:eastAsia="pl-PL"/>
        </w:rPr>
        <w:t>(a)</w:t>
      </w:r>
      <w:proofErr w:type="spellStart"/>
      <w:r w:rsidRPr="00715CD5">
        <w:rPr>
          <w:rFonts w:ascii="Times New Roman" w:eastAsia="Times New Roman" w:hAnsi="Times New Roman" w:cs="Times New Roman"/>
          <w:color w:val="000000"/>
          <w:lang w:eastAsia="pl-PL"/>
        </w:rPr>
        <w:t>pirenu</w:t>
      </w:r>
      <w:proofErr w:type="spellEnd"/>
      <w:r w:rsidRPr="00715CD5">
        <w:rPr>
          <w:rFonts w:ascii="Times New Roman" w:eastAsia="Times New Roman" w:hAnsi="Times New Roman" w:cs="Times New Roman"/>
          <w:color w:val="000000"/>
          <w:lang w:eastAsia="pl-PL"/>
        </w:rPr>
        <w:t xml:space="preserve"> w powietrzu jest pył, dlatego jego szkodliwe działanie jest ściśle związane z oddziaływaniem pyłu oraz jego właściwościami fizycznymi oraz chemicznymi. </w:t>
      </w:r>
    </w:p>
    <w:p w14:paraId="5A88C12E" w14:textId="77777777" w:rsidR="00715CD5" w:rsidRPr="00715CD5" w:rsidRDefault="00715CD5" w:rsidP="004F3E36">
      <w:pPr>
        <w:spacing w:after="0" w:line="372"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Działanie </w:t>
      </w:r>
      <w:proofErr w:type="spellStart"/>
      <w:r w:rsidRPr="00715CD5">
        <w:rPr>
          <w:rFonts w:ascii="Times New Roman" w:eastAsia="Times New Roman" w:hAnsi="Times New Roman" w:cs="Times New Roman"/>
          <w:color w:val="000000"/>
          <w:lang w:eastAsia="pl-PL"/>
        </w:rPr>
        <w:t>benzo</w:t>
      </w:r>
      <w:proofErr w:type="spellEnd"/>
      <w:r w:rsidRPr="00715CD5">
        <w:rPr>
          <w:rFonts w:ascii="Times New Roman" w:eastAsia="Times New Roman" w:hAnsi="Times New Roman" w:cs="Times New Roman"/>
          <w:color w:val="000000"/>
          <w:lang w:eastAsia="pl-PL"/>
        </w:rPr>
        <w:t>(a)</w:t>
      </w:r>
      <w:proofErr w:type="spellStart"/>
      <w:r w:rsidRPr="00715CD5">
        <w:rPr>
          <w:rFonts w:ascii="Times New Roman" w:eastAsia="Times New Roman" w:hAnsi="Times New Roman" w:cs="Times New Roman"/>
          <w:color w:val="000000"/>
          <w:lang w:eastAsia="pl-PL"/>
        </w:rPr>
        <w:t>pirenu</w:t>
      </w:r>
      <w:proofErr w:type="spellEnd"/>
      <w:r w:rsidRPr="00715CD5">
        <w:rPr>
          <w:rFonts w:ascii="Times New Roman" w:eastAsia="Times New Roman" w:hAnsi="Times New Roman" w:cs="Times New Roman"/>
          <w:color w:val="000000"/>
          <w:lang w:eastAsia="pl-PL"/>
        </w:rPr>
        <w:t xml:space="preserve"> jest szkodliwe nie tylko dla zdrowia ludzi, ale także ma wpływ na roślinność, glebę oraz wodę. Jest to spowodowane jego właściwościami toksycznymi, jest on związkiem, który ma właściwości kumulacyjne w organizmie. Podobnie jak inne WWA ma właściwości kancerogenne co oznacza, że reaguje on z DNA, a także oraz to</w:t>
      </w:r>
      <w:r w:rsidR="004F3E36">
        <w:rPr>
          <w:rFonts w:ascii="Times New Roman" w:eastAsia="Times New Roman" w:hAnsi="Times New Roman" w:cs="Times New Roman"/>
          <w:color w:val="000000"/>
          <w:lang w:eastAsia="pl-PL"/>
        </w:rPr>
        <w:t>ksyczne. B(a)P znajdujący się w </w:t>
      </w:r>
      <w:r w:rsidRPr="00715CD5">
        <w:rPr>
          <w:rFonts w:ascii="Times New Roman" w:eastAsia="Times New Roman" w:hAnsi="Times New Roman" w:cs="Times New Roman"/>
          <w:color w:val="000000"/>
          <w:lang w:eastAsia="pl-PL"/>
        </w:rPr>
        <w:t>powietrzu może powodować nowotwory płuc, uszkodzenie u</w:t>
      </w:r>
      <w:r w:rsidR="004F3E36">
        <w:rPr>
          <w:rFonts w:ascii="Times New Roman" w:eastAsia="Times New Roman" w:hAnsi="Times New Roman" w:cs="Times New Roman"/>
          <w:color w:val="000000"/>
          <w:lang w:eastAsia="pl-PL"/>
        </w:rPr>
        <w:t>kładu nerwowego oraz problemy z </w:t>
      </w:r>
      <w:r w:rsidRPr="00715CD5">
        <w:rPr>
          <w:rFonts w:ascii="Times New Roman" w:eastAsia="Times New Roman" w:hAnsi="Times New Roman" w:cs="Times New Roman"/>
          <w:color w:val="000000"/>
          <w:lang w:eastAsia="pl-PL"/>
        </w:rPr>
        <w:t xml:space="preserve">płodnością. Między pierwszym kontaktem z czynnikiem rakotwórczym a powstaniem zmian nowotworowych wynosi ok. 15 lat, ale może być krótszy. Działania naprawcze ujęte w programie przede wszystkim skupiają się na poprawie jakości powietrza m.in. ulepszając i rozpowszechniając transport publiczny oraz usprawnienie komunikacji miejskiej. Ważne jest także ograniczenie emisji </w:t>
      </w:r>
      <w:r w:rsidRPr="00715CD5">
        <w:rPr>
          <w:rFonts w:ascii="Times New Roman" w:eastAsia="Times New Roman" w:hAnsi="Times New Roman" w:cs="Times New Roman"/>
          <w:color w:val="000000"/>
          <w:lang w:eastAsia="pl-PL"/>
        </w:rPr>
        <w:lastRenderedPageBreak/>
        <w:t>powierzchniowej oraz liniowej poprzez zmniejszenie emisji pochodzącej z indywidulanych systemów grzewczych poprzez stworzenie oraz realizację systemu, który ma zachęcić do likwidacji oraz wymiany starych kotłowni węglowych na n</w:t>
      </w:r>
      <w:r w:rsidR="00271A79">
        <w:rPr>
          <w:rFonts w:ascii="Times New Roman" w:eastAsia="Times New Roman" w:hAnsi="Times New Roman" w:cs="Times New Roman"/>
          <w:color w:val="000000"/>
          <w:lang w:eastAsia="pl-PL"/>
        </w:rPr>
        <w:t xml:space="preserve">iskoemisyjne systemy grzewcze. </w:t>
      </w:r>
    </w:p>
    <w:p w14:paraId="4B67D75B" w14:textId="77777777" w:rsidR="00715CD5" w:rsidRPr="00715CD5" w:rsidRDefault="00715CD5" w:rsidP="004F3E36">
      <w:pPr>
        <w:spacing w:after="0" w:line="376" w:lineRule="auto"/>
        <w:ind w:firstLine="708"/>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Głównym źródłem zanieczyszczeń na terenie Gminy</w:t>
      </w:r>
      <w:r w:rsidR="00271A79">
        <w:rPr>
          <w:rFonts w:ascii="Times New Roman" w:eastAsia="Times New Roman" w:hAnsi="Times New Roman" w:cs="Times New Roman"/>
          <w:color w:val="000000"/>
          <w:lang w:eastAsia="pl-PL"/>
        </w:rPr>
        <w:t xml:space="preserve"> Belsk Duży</w:t>
      </w:r>
      <w:r w:rsidRPr="00715CD5">
        <w:rPr>
          <w:rFonts w:ascii="Times New Roman" w:eastAsia="Times New Roman" w:hAnsi="Times New Roman" w:cs="Times New Roman"/>
          <w:color w:val="000000"/>
          <w:lang w:eastAsia="pl-PL"/>
        </w:rPr>
        <w:t xml:space="preserve"> jest tzw. emisja niska. Jest to termin, którym nazywamy emisję pyłów i szkodliwych gazów z emitorów do 40 m, pochodzą one głownie z indywidulanych systemów grzewczych, lokalnych kotłowni węglowych, w których dochodzi do mało efektywnego spalania węgla oraz z transportu spalinowego. Wśród głównych zanieczyszczeń emitowanych przez te źródła wyróżnia się: tlenek węgla, pył zawieszony PM10 oraz lotne związki organiczne. Problem niskiej emisji jest szczególnie zauważalny w okresie zimowym, kiedy to wzrasta produkcja ciepła zwłaszcza wśród zwartej zabudowy, która utrudnia proces rozprzestrzeniania się zanieczyszczeń . Jest to spowodowane używaniem paliwa, którego jakość nie jest najlepsza, a także  obecnością małych zakładów, które nie posiadają decyzji o dopuszczalnej emisji zanieczyszczeń do atmosfery.  Zanieczyszczenia z tego rodzaju źródła zawierają znaczne ilości popiołu (około 20%), siarki (1 – 2%) oraz azotu (1%). W większości domów spalany jest węgiel o niskiej jakości, w konstrukcjach przestarzałych, bez odpowiedniego nadzoru oraz urządzeń odpylających. </w:t>
      </w:r>
    </w:p>
    <w:p w14:paraId="69BD8922" w14:textId="7BFD83C4" w:rsidR="00715CD5" w:rsidRPr="00715CD5" w:rsidRDefault="00715CD5" w:rsidP="004F3E36">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Na </w:t>
      </w:r>
      <w:r w:rsidR="00AC2A17">
        <w:rPr>
          <w:rFonts w:ascii="Times New Roman" w:eastAsia="Times New Roman" w:hAnsi="Times New Roman" w:cs="Times New Roman"/>
          <w:color w:val="000000"/>
          <w:lang w:eastAsia="pl-PL"/>
        </w:rPr>
        <w:t xml:space="preserve">terenie </w:t>
      </w:r>
      <w:r w:rsidRPr="00715CD5">
        <w:rPr>
          <w:rFonts w:ascii="Times New Roman" w:eastAsia="Times New Roman" w:hAnsi="Times New Roman" w:cs="Times New Roman"/>
          <w:color w:val="000000"/>
          <w:lang w:eastAsia="pl-PL"/>
        </w:rPr>
        <w:t xml:space="preserve">gminy </w:t>
      </w:r>
      <w:r w:rsidR="00271A79">
        <w:rPr>
          <w:rFonts w:ascii="Times New Roman" w:eastAsia="Times New Roman" w:hAnsi="Times New Roman" w:cs="Times New Roman"/>
          <w:color w:val="000000"/>
          <w:lang w:eastAsia="pl-PL"/>
        </w:rPr>
        <w:t>Belsk Duży</w:t>
      </w:r>
      <w:r w:rsidRPr="00715CD5">
        <w:rPr>
          <w:rFonts w:ascii="Times New Roman" w:eastAsia="Times New Roman" w:hAnsi="Times New Roman" w:cs="Times New Roman"/>
          <w:color w:val="000000"/>
          <w:lang w:eastAsia="pl-PL"/>
        </w:rPr>
        <w:t xml:space="preserve"> występuje także liniowa emisja zanieczyszczeń, która generowana jest poprzez transport publiczny oraz prywatny. Emisja liniowa powstaje z procesów spalania paliw w pojazdach, w wyniku ścierania nawierzchni dróg, opon, okładzin, a także w</w:t>
      </w:r>
      <w:r w:rsidR="00195CEE">
        <w:rPr>
          <w:rFonts w:ascii="Times New Roman" w:eastAsia="Times New Roman" w:hAnsi="Times New Roman" w:cs="Times New Roman"/>
          <w:color w:val="000000"/>
          <w:lang w:eastAsia="pl-PL"/>
        </w:rPr>
        <w:t xml:space="preserve"> związku z </w:t>
      </w:r>
      <w:r w:rsidRPr="00715CD5">
        <w:rPr>
          <w:rFonts w:ascii="Times New Roman" w:eastAsia="Times New Roman" w:hAnsi="Times New Roman" w:cs="Times New Roman"/>
          <w:color w:val="000000"/>
          <w:lang w:eastAsia="pl-PL"/>
        </w:rPr>
        <w:t xml:space="preserve">unoszeniem się pyłu z dróg. Ze środków komunikacji  do powietrza emitowane są głównie: tlenki azotu, pyły, węglowodory aromatyczne, tlenek i dwutlenek węgla oraz metale ciężkie. Wpływają one na pogorszenie jakości powietrza atmosferycznego i powodują wzrost stężenia ozonu w troposferze. </w:t>
      </w:r>
    </w:p>
    <w:p w14:paraId="2742DDB5" w14:textId="77777777" w:rsidR="00715CD5" w:rsidRPr="00715CD5" w:rsidRDefault="00715CD5" w:rsidP="004F3E36">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Ilość emitowanych zanieczyszczeń zależy od wielu czynnikó</w:t>
      </w:r>
      <w:r w:rsidR="00195CEE">
        <w:rPr>
          <w:rFonts w:ascii="Times New Roman" w:eastAsia="Times New Roman" w:hAnsi="Times New Roman" w:cs="Times New Roman"/>
          <w:color w:val="000000"/>
          <w:lang w:eastAsia="pl-PL"/>
        </w:rPr>
        <w:t>w między innymi od: natężenia i </w:t>
      </w:r>
      <w:r w:rsidRPr="00715CD5">
        <w:rPr>
          <w:rFonts w:ascii="Times New Roman" w:eastAsia="Times New Roman" w:hAnsi="Times New Roman" w:cs="Times New Roman"/>
          <w:color w:val="000000"/>
          <w:lang w:eastAsia="pl-PL"/>
        </w:rPr>
        <w:t>płynności ruchu, konstrukcji silnika i jego stanu technicznego, zastosowania dopalaczy i filtrów, rodzaju paliwa, parametrów technicznych i stanu drogi. Najbardziej zagrożone na emisję liniową są tereny przyległe do ciągów komunikacyjnych. Zasadniczą różni</w:t>
      </w:r>
      <w:r w:rsidR="00195CEE">
        <w:rPr>
          <w:rFonts w:ascii="Times New Roman" w:eastAsia="Times New Roman" w:hAnsi="Times New Roman" w:cs="Times New Roman"/>
          <w:color w:val="000000"/>
          <w:lang w:eastAsia="pl-PL"/>
        </w:rPr>
        <w:t>cą między emisją przemysłową, a </w:t>
      </w:r>
      <w:r w:rsidRPr="00715CD5">
        <w:rPr>
          <w:rFonts w:ascii="Times New Roman" w:eastAsia="Times New Roman" w:hAnsi="Times New Roman" w:cs="Times New Roman"/>
          <w:color w:val="000000"/>
          <w:lang w:eastAsia="pl-PL"/>
        </w:rPr>
        <w:t>komunikacyjną jest położenie punktu emisji</w:t>
      </w:r>
      <w:r w:rsidRPr="00715CD5">
        <w:rPr>
          <w:rFonts w:ascii="Times New Roman" w:eastAsia="Times New Roman" w:hAnsi="Times New Roman" w:cs="Times New Roman"/>
          <w:color w:val="FF0000"/>
          <w:lang w:eastAsia="pl-PL"/>
        </w:rPr>
        <w:t>.</w:t>
      </w:r>
      <w:r w:rsidRPr="00715CD5">
        <w:rPr>
          <w:rFonts w:ascii="Times New Roman" w:eastAsia="Times New Roman" w:hAnsi="Times New Roman" w:cs="Times New Roman"/>
          <w:color w:val="000000"/>
          <w:lang w:eastAsia="pl-PL"/>
        </w:rPr>
        <w:t xml:space="preserve"> Źródła emisji komunikacyjnej (pojazdy) posiadają punkt emisji przy powierzchni ziemi, przez co rozprzestrzenianie się zanieczyszczeń jest bardzo utrudnione. Zanieczyszczenia te działają na środowisko w najbliższym otoczeniu drogi. </w:t>
      </w:r>
    </w:p>
    <w:p w14:paraId="4B402200" w14:textId="77777777" w:rsidR="005102E9" w:rsidRPr="005E191B" w:rsidRDefault="00715CD5" w:rsidP="005E191B">
      <w:pPr>
        <w:spacing w:after="0" w:line="360" w:lineRule="auto"/>
        <w:ind w:firstLine="709"/>
        <w:jc w:val="both"/>
        <w:rPr>
          <w:rFonts w:ascii="Times New Roman" w:eastAsia="Times New Roman" w:hAnsi="Times New Roman" w:cs="Times New Roman"/>
          <w:color w:val="000000"/>
          <w:lang w:eastAsia="pl-PL"/>
        </w:rPr>
      </w:pPr>
      <w:r w:rsidRPr="00715CD5">
        <w:rPr>
          <w:rFonts w:ascii="Times New Roman" w:eastAsia="Times New Roman" w:hAnsi="Times New Roman" w:cs="Times New Roman"/>
          <w:color w:val="000000"/>
          <w:lang w:eastAsia="pl-PL"/>
        </w:rPr>
        <w:t xml:space="preserve">Rozprzestrzenianie się spalin zależy nie tylko od warunków meteorologicznych jak: prędkość, kierunek wiatru, opad atmosferyczny, zachmurzenie, ale głównie od otoczenia drogi, to jest umiejscowienie budynków i zieleni miejskiej w stosunku do kierunku przebiegu drogi.  Na terenie </w:t>
      </w:r>
      <w:r w:rsidR="00195CEE">
        <w:rPr>
          <w:rFonts w:ascii="Times New Roman" w:eastAsia="Times New Roman" w:hAnsi="Times New Roman" w:cs="Times New Roman"/>
          <w:color w:val="000000"/>
          <w:lang w:eastAsia="pl-PL"/>
        </w:rPr>
        <w:t>g</w:t>
      </w:r>
      <w:r w:rsidR="00016C97">
        <w:rPr>
          <w:rFonts w:ascii="Times New Roman" w:eastAsia="Times New Roman" w:hAnsi="Times New Roman" w:cs="Times New Roman"/>
          <w:color w:val="000000"/>
          <w:lang w:eastAsia="pl-PL"/>
        </w:rPr>
        <w:t>miny Belsk Duży</w:t>
      </w:r>
      <w:r w:rsidRPr="00715CD5">
        <w:rPr>
          <w:rFonts w:ascii="Times New Roman" w:eastAsia="Times New Roman" w:hAnsi="Times New Roman" w:cs="Times New Roman"/>
          <w:color w:val="000000"/>
          <w:lang w:eastAsia="pl-PL"/>
        </w:rPr>
        <w:t xml:space="preserve"> </w:t>
      </w:r>
      <w:r w:rsidR="00016C97">
        <w:rPr>
          <w:rFonts w:ascii="Times New Roman" w:eastAsia="Times New Roman" w:hAnsi="Times New Roman" w:cs="Times New Roman"/>
          <w:color w:val="000000"/>
          <w:lang w:eastAsia="pl-PL"/>
        </w:rPr>
        <w:t xml:space="preserve">przebiega jedna droga krajowa, dwie drogi wojewódzkie oraz </w:t>
      </w:r>
      <w:r w:rsidRPr="00715CD5">
        <w:rPr>
          <w:rFonts w:ascii="Times New Roman" w:eastAsia="Times New Roman" w:hAnsi="Times New Roman" w:cs="Times New Roman"/>
          <w:color w:val="000000"/>
          <w:lang w:eastAsia="pl-PL"/>
        </w:rPr>
        <w:t xml:space="preserve">drogi powiatowe oraz drogi gminne, a więc gmina narażona jest na duży ruch komunikacyjny co wiąże się z emisją zanieczyszczeń. </w:t>
      </w:r>
    </w:p>
    <w:p w14:paraId="76652B25" w14:textId="77777777" w:rsidR="00282659" w:rsidRPr="00282659" w:rsidRDefault="00282659" w:rsidP="00282659">
      <w:pPr>
        <w:pStyle w:val="Legenda"/>
        <w:keepNext/>
        <w:rPr>
          <w:rFonts w:ascii="Times New Roman" w:hAnsi="Times New Roman" w:cs="Times New Roman"/>
          <w:sz w:val="18"/>
        </w:rPr>
      </w:pPr>
      <w:bookmarkStart w:id="38" w:name="_Toc83906463"/>
      <w:r w:rsidRPr="00282659">
        <w:rPr>
          <w:rFonts w:ascii="Times New Roman" w:hAnsi="Times New Roman" w:cs="Times New Roman"/>
          <w:sz w:val="18"/>
        </w:rPr>
        <w:lastRenderedPageBreak/>
        <w:t xml:space="preserve">Tabela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Tabela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13</w:t>
      </w:r>
      <w:r w:rsidRPr="00282659">
        <w:rPr>
          <w:rFonts w:ascii="Times New Roman" w:hAnsi="Times New Roman" w:cs="Times New Roman"/>
          <w:sz w:val="18"/>
        </w:rPr>
        <w:fldChar w:fldCharType="end"/>
      </w:r>
      <w:r w:rsidRPr="00282659">
        <w:rPr>
          <w:rFonts w:ascii="Times New Roman" w:hAnsi="Times New Roman" w:cs="Times New Roman"/>
          <w:sz w:val="18"/>
          <w:lang w:val="pl-PL"/>
        </w:rPr>
        <w:t>. Wykaz odcinków dróg  na terenie gminy Belsk Duży</w:t>
      </w:r>
      <w:bookmarkEnd w:id="38"/>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gridCol w:w="3119"/>
      </w:tblGrid>
      <w:tr w:rsidR="008646E8" w:rsidRPr="00E922E7" w14:paraId="6ADA5F5A" w14:textId="77777777" w:rsidTr="00167C6D">
        <w:trPr>
          <w:trHeight w:val="378"/>
          <w:tblHeader/>
          <w:jc w:val="center"/>
        </w:trPr>
        <w:tc>
          <w:tcPr>
            <w:tcW w:w="2518" w:type="dxa"/>
            <w:shd w:val="clear" w:color="auto" w:fill="92D050"/>
            <w:vAlign w:val="center"/>
            <w:hideMark/>
          </w:tcPr>
          <w:p w14:paraId="22351FC8" w14:textId="77777777" w:rsidR="008646E8" w:rsidRPr="00E922E7" w:rsidRDefault="008646E8" w:rsidP="00167C6D">
            <w:pPr>
              <w:spacing w:line="276" w:lineRule="auto"/>
              <w:jc w:val="center"/>
              <w:rPr>
                <w:rFonts w:ascii="Times New Roman" w:eastAsia="Times New Roman" w:hAnsi="Times New Roman" w:cs="Times New Roman"/>
                <w:b/>
                <w:bCs/>
                <w:sz w:val="18"/>
                <w:szCs w:val="18"/>
                <w:lang w:eastAsia="pl-PL"/>
              </w:rPr>
            </w:pPr>
            <w:r w:rsidRPr="00E922E7">
              <w:rPr>
                <w:rFonts w:ascii="Times New Roman" w:eastAsia="Times New Roman" w:hAnsi="Times New Roman" w:cs="Times New Roman"/>
                <w:b/>
                <w:bCs/>
                <w:sz w:val="18"/>
                <w:szCs w:val="18"/>
                <w:lang w:eastAsia="pl-PL"/>
              </w:rPr>
              <w:t>Nr drogi</w:t>
            </w:r>
          </w:p>
        </w:tc>
        <w:tc>
          <w:tcPr>
            <w:tcW w:w="2835" w:type="dxa"/>
            <w:shd w:val="clear" w:color="auto" w:fill="92D050"/>
            <w:vAlign w:val="center"/>
            <w:hideMark/>
          </w:tcPr>
          <w:p w14:paraId="6B110083" w14:textId="77777777" w:rsidR="008646E8" w:rsidRPr="00E922E7" w:rsidRDefault="008646E8" w:rsidP="00167C6D">
            <w:pPr>
              <w:spacing w:line="276" w:lineRule="auto"/>
              <w:jc w:val="center"/>
              <w:rPr>
                <w:rFonts w:ascii="Times New Roman" w:eastAsia="Times New Roman" w:hAnsi="Times New Roman" w:cs="Times New Roman"/>
                <w:b/>
                <w:bCs/>
                <w:sz w:val="18"/>
                <w:szCs w:val="18"/>
                <w:lang w:eastAsia="pl-PL"/>
              </w:rPr>
            </w:pPr>
            <w:r w:rsidRPr="00E922E7">
              <w:rPr>
                <w:rFonts w:ascii="Times New Roman" w:eastAsia="Times New Roman" w:hAnsi="Times New Roman" w:cs="Times New Roman"/>
                <w:b/>
                <w:bCs/>
                <w:sz w:val="18"/>
                <w:szCs w:val="18"/>
                <w:lang w:eastAsia="pl-PL"/>
              </w:rPr>
              <w:t>Kategoria</w:t>
            </w:r>
          </w:p>
        </w:tc>
        <w:tc>
          <w:tcPr>
            <w:tcW w:w="3119" w:type="dxa"/>
            <w:shd w:val="clear" w:color="auto" w:fill="92D050"/>
            <w:vAlign w:val="center"/>
            <w:hideMark/>
          </w:tcPr>
          <w:p w14:paraId="064D9F06" w14:textId="77777777" w:rsidR="008646E8" w:rsidRPr="00E922E7" w:rsidRDefault="008646E8" w:rsidP="00167C6D">
            <w:pPr>
              <w:spacing w:line="276" w:lineRule="auto"/>
              <w:jc w:val="center"/>
              <w:rPr>
                <w:rFonts w:ascii="Times New Roman" w:eastAsia="Times New Roman" w:hAnsi="Times New Roman" w:cs="Times New Roman"/>
                <w:b/>
                <w:bCs/>
                <w:sz w:val="18"/>
                <w:szCs w:val="18"/>
                <w:lang w:eastAsia="pl-PL"/>
              </w:rPr>
            </w:pPr>
            <w:r w:rsidRPr="00E922E7">
              <w:rPr>
                <w:rFonts w:ascii="Times New Roman" w:eastAsia="Times New Roman" w:hAnsi="Times New Roman" w:cs="Times New Roman"/>
                <w:b/>
                <w:bCs/>
                <w:sz w:val="18"/>
                <w:szCs w:val="18"/>
                <w:lang w:eastAsia="pl-PL"/>
              </w:rPr>
              <w:t>Przebieg</w:t>
            </w:r>
          </w:p>
        </w:tc>
      </w:tr>
      <w:tr w:rsidR="008646E8" w:rsidRPr="00E922E7" w14:paraId="2C0CA8EC" w14:textId="77777777" w:rsidTr="005B6155">
        <w:trPr>
          <w:trHeight w:val="270"/>
          <w:jc w:val="center"/>
        </w:trPr>
        <w:tc>
          <w:tcPr>
            <w:tcW w:w="2518" w:type="dxa"/>
            <w:shd w:val="clear" w:color="auto" w:fill="auto"/>
            <w:vAlign w:val="center"/>
            <w:hideMark/>
          </w:tcPr>
          <w:p w14:paraId="5688E60C" w14:textId="77777777" w:rsidR="008646E8" w:rsidRPr="00E922E7" w:rsidRDefault="008646E8"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7</w:t>
            </w:r>
          </w:p>
        </w:tc>
        <w:tc>
          <w:tcPr>
            <w:tcW w:w="2835" w:type="dxa"/>
            <w:shd w:val="clear" w:color="auto" w:fill="auto"/>
            <w:vAlign w:val="center"/>
          </w:tcPr>
          <w:p w14:paraId="5CEE38FE" w14:textId="77777777" w:rsidR="008646E8" w:rsidRPr="00E922E7" w:rsidRDefault="005B6155" w:rsidP="00167C6D">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Krajowa</w:t>
            </w:r>
          </w:p>
        </w:tc>
        <w:tc>
          <w:tcPr>
            <w:tcW w:w="3119" w:type="dxa"/>
            <w:shd w:val="clear" w:color="auto" w:fill="auto"/>
            <w:vAlign w:val="center"/>
          </w:tcPr>
          <w:p w14:paraId="3A0D51EC"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Gdańsk-Warszawa-Grójec-Radom-Kraków-Chyżne</w:t>
            </w:r>
          </w:p>
        </w:tc>
      </w:tr>
      <w:tr w:rsidR="008646E8" w:rsidRPr="00E922E7" w14:paraId="51317AFB" w14:textId="77777777" w:rsidTr="005B6155">
        <w:trPr>
          <w:trHeight w:val="274"/>
          <w:jc w:val="center"/>
        </w:trPr>
        <w:tc>
          <w:tcPr>
            <w:tcW w:w="2518" w:type="dxa"/>
            <w:shd w:val="clear" w:color="auto" w:fill="auto"/>
            <w:vAlign w:val="center"/>
            <w:hideMark/>
          </w:tcPr>
          <w:p w14:paraId="7CB92592" w14:textId="77777777" w:rsidR="008646E8" w:rsidRPr="00E922E7" w:rsidRDefault="008646E8"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725</w:t>
            </w:r>
          </w:p>
        </w:tc>
        <w:tc>
          <w:tcPr>
            <w:tcW w:w="2835" w:type="dxa"/>
            <w:shd w:val="clear" w:color="auto" w:fill="auto"/>
            <w:vAlign w:val="center"/>
          </w:tcPr>
          <w:p w14:paraId="65E348F3" w14:textId="77777777" w:rsidR="008646E8" w:rsidRPr="00E922E7" w:rsidRDefault="005B6155" w:rsidP="00167C6D">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Wojewódzka</w:t>
            </w:r>
          </w:p>
        </w:tc>
        <w:tc>
          <w:tcPr>
            <w:tcW w:w="3119" w:type="dxa"/>
            <w:shd w:val="clear" w:color="auto" w:fill="auto"/>
            <w:vAlign w:val="center"/>
          </w:tcPr>
          <w:p w14:paraId="5B72764E"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 xml:space="preserve">Rawa </w:t>
            </w:r>
            <w:proofErr w:type="spellStart"/>
            <w:r w:rsidRPr="00E922E7">
              <w:rPr>
                <w:rFonts w:ascii="Times New Roman" w:hAnsi="Times New Roman" w:cs="Times New Roman"/>
                <w:sz w:val="18"/>
                <w:szCs w:val="18"/>
              </w:rPr>
              <w:t>Maz</w:t>
            </w:r>
            <w:proofErr w:type="spellEnd"/>
            <w:r w:rsidRPr="00E922E7">
              <w:rPr>
                <w:rFonts w:ascii="Times New Roman" w:hAnsi="Times New Roman" w:cs="Times New Roman"/>
                <w:sz w:val="18"/>
                <w:szCs w:val="18"/>
              </w:rPr>
              <w:t>. - Belsk Duży</w:t>
            </w:r>
          </w:p>
        </w:tc>
      </w:tr>
      <w:tr w:rsidR="008646E8" w:rsidRPr="00E922E7" w14:paraId="1E67A00E" w14:textId="77777777" w:rsidTr="005B6155">
        <w:trPr>
          <w:trHeight w:val="317"/>
          <w:jc w:val="center"/>
        </w:trPr>
        <w:tc>
          <w:tcPr>
            <w:tcW w:w="2518" w:type="dxa"/>
            <w:shd w:val="clear" w:color="auto" w:fill="auto"/>
            <w:vAlign w:val="center"/>
            <w:hideMark/>
          </w:tcPr>
          <w:p w14:paraId="7247D78E" w14:textId="77777777" w:rsidR="008646E8" w:rsidRPr="00E922E7" w:rsidRDefault="008646E8"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728</w:t>
            </w:r>
          </w:p>
        </w:tc>
        <w:tc>
          <w:tcPr>
            <w:tcW w:w="2835" w:type="dxa"/>
            <w:shd w:val="clear" w:color="auto" w:fill="auto"/>
            <w:vAlign w:val="center"/>
          </w:tcPr>
          <w:p w14:paraId="492563C3"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Wojewódzka</w:t>
            </w:r>
          </w:p>
        </w:tc>
        <w:tc>
          <w:tcPr>
            <w:tcW w:w="3119" w:type="dxa"/>
            <w:shd w:val="clear" w:color="auto" w:fill="auto"/>
            <w:vAlign w:val="center"/>
          </w:tcPr>
          <w:p w14:paraId="3A710F60"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Grójec - Jędrzejów</w:t>
            </w:r>
          </w:p>
        </w:tc>
      </w:tr>
      <w:tr w:rsidR="008646E8" w:rsidRPr="00E922E7" w14:paraId="3BBD8FFB" w14:textId="77777777" w:rsidTr="00167C6D">
        <w:trPr>
          <w:trHeight w:val="317"/>
          <w:jc w:val="center"/>
        </w:trPr>
        <w:tc>
          <w:tcPr>
            <w:tcW w:w="2518" w:type="dxa"/>
            <w:shd w:val="clear" w:color="auto" w:fill="auto"/>
            <w:vAlign w:val="center"/>
          </w:tcPr>
          <w:p w14:paraId="08740C2F" w14:textId="77777777" w:rsidR="008646E8" w:rsidRPr="00E922E7" w:rsidRDefault="008646E8"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34104</w:t>
            </w:r>
          </w:p>
        </w:tc>
        <w:tc>
          <w:tcPr>
            <w:tcW w:w="2835" w:type="dxa"/>
            <w:shd w:val="clear" w:color="auto" w:fill="auto"/>
            <w:vAlign w:val="center"/>
          </w:tcPr>
          <w:p w14:paraId="67042B68"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260227CC"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proofErr w:type="spellStart"/>
            <w:r w:rsidRPr="00E922E7">
              <w:rPr>
                <w:rFonts w:ascii="Times New Roman" w:hAnsi="Times New Roman" w:cs="Times New Roman"/>
                <w:sz w:val="18"/>
                <w:szCs w:val="18"/>
              </w:rPr>
              <w:t>Szczęsna</w:t>
            </w:r>
            <w:proofErr w:type="spellEnd"/>
            <w:r w:rsidRPr="00E922E7">
              <w:rPr>
                <w:rFonts w:ascii="Times New Roman" w:hAnsi="Times New Roman" w:cs="Times New Roman"/>
                <w:sz w:val="18"/>
                <w:szCs w:val="18"/>
              </w:rPr>
              <w:t xml:space="preserve"> - Rożce</w:t>
            </w:r>
          </w:p>
        </w:tc>
      </w:tr>
      <w:tr w:rsidR="008646E8" w:rsidRPr="00E922E7" w14:paraId="654A12C4" w14:textId="77777777" w:rsidTr="00167C6D">
        <w:trPr>
          <w:trHeight w:val="317"/>
          <w:jc w:val="center"/>
        </w:trPr>
        <w:tc>
          <w:tcPr>
            <w:tcW w:w="2518" w:type="dxa"/>
            <w:shd w:val="clear" w:color="auto" w:fill="auto"/>
            <w:vAlign w:val="center"/>
          </w:tcPr>
          <w:p w14:paraId="724965F9" w14:textId="77777777" w:rsidR="008646E8" w:rsidRPr="00E922E7" w:rsidRDefault="008646E8"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34106</w:t>
            </w:r>
          </w:p>
        </w:tc>
        <w:tc>
          <w:tcPr>
            <w:tcW w:w="2835" w:type="dxa"/>
            <w:shd w:val="clear" w:color="auto" w:fill="auto"/>
            <w:vAlign w:val="center"/>
          </w:tcPr>
          <w:p w14:paraId="04DA00D7"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3A5EE37D"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Dobryszew - Trzylatków</w:t>
            </w:r>
          </w:p>
        </w:tc>
      </w:tr>
      <w:tr w:rsidR="008646E8" w:rsidRPr="00E922E7" w14:paraId="055F400E" w14:textId="77777777" w:rsidTr="00167C6D">
        <w:trPr>
          <w:trHeight w:val="317"/>
          <w:jc w:val="center"/>
        </w:trPr>
        <w:tc>
          <w:tcPr>
            <w:tcW w:w="2518" w:type="dxa"/>
            <w:shd w:val="clear" w:color="auto" w:fill="auto"/>
            <w:vAlign w:val="center"/>
          </w:tcPr>
          <w:p w14:paraId="65BED9AB" w14:textId="77777777" w:rsidR="008646E8" w:rsidRPr="00E922E7" w:rsidRDefault="008646E8"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34110</w:t>
            </w:r>
          </w:p>
        </w:tc>
        <w:tc>
          <w:tcPr>
            <w:tcW w:w="2835" w:type="dxa"/>
            <w:shd w:val="clear" w:color="auto" w:fill="auto"/>
            <w:vAlign w:val="center"/>
          </w:tcPr>
          <w:p w14:paraId="65B1679C"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61E0BA7D" w14:textId="77777777" w:rsidR="008646E8" w:rsidRPr="00E922E7" w:rsidRDefault="005B6155" w:rsidP="00167C6D">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Sadków - Lewiczyn</w:t>
            </w:r>
          </w:p>
        </w:tc>
      </w:tr>
      <w:tr w:rsidR="005B6155" w:rsidRPr="00E922E7" w14:paraId="65C49129" w14:textId="77777777" w:rsidTr="00167C6D">
        <w:trPr>
          <w:trHeight w:val="317"/>
          <w:jc w:val="center"/>
        </w:trPr>
        <w:tc>
          <w:tcPr>
            <w:tcW w:w="2518" w:type="dxa"/>
            <w:shd w:val="clear" w:color="auto" w:fill="auto"/>
            <w:vAlign w:val="center"/>
          </w:tcPr>
          <w:p w14:paraId="3229091E"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34111</w:t>
            </w:r>
          </w:p>
        </w:tc>
        <w:tc>
          <w:tcPr>
            <w:tcW w:w="2835" w:type="dxa"/>
            <w:shd w:val="clear" w:color="auto" w:fill="auto"/>
            <w:vAlign w:val="center"/>
          </w:tcPr>
          <w:p w14:paraId="6B4F87EE"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651EB2F7"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Sadków - Dąbrówka</w:t>
            </w:r>
          </w:p>
        </w:tc>
      </w:tr>
      <w:tr w:rsidR="005B6155" w:rsidRPr="00E922E7" w14:paraId="03FE6A21" w14:textId="77777777" w:rsidTr="00167C6D">
        <w:trPr>
          <w:trHeight w:val="317"/>
          <w:jc w:val="center"/>
        </w:trPr>
        <w:tc>
          <w:tcPr>
            <w:tcW w:w="2518" w:type="dxa"/>
            <w:shd w:val="clear" w:color="auto" w:fill="auto"/>
            <w:vAlign w:val="center"/>
          </w:tcPr>
          <w:p w14:paraId="4101AD28"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34112</w:t>
            </w:r>
          </w:p>
        </w:tc>
        <w:tc>
          <w:tcPr>
            <w:tcW w:w="2835" w:type="dxa"/>
            <w:shd w:val="clear" w:color="auto" w:fill="auto"/>
            <w:vAlign w:val="center"/>
          </w:tcPr>
          <w:p w14:paraId="785CBA82"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186C0B69"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Rożce - Ciechlin</w:t>
            </w:r>
          </w:p>
        </w:tc>
      </w:tr>
      <w:tr w:rsidR="005B6155" w:rsidRPr="00E922E7" w14:paraId="3F3C1D5E" w14:textId="77777777" w:rsidTr="00167C6D">
        <w:trPr>
          <w:trHeight w:val="317"/>
          <w:jc w:val="center"/>
        </w:trPr>
        <w:tc>
          <w:tcPr>
            <w:tcW w:w="2518" w:type="dxa"/>
            <w:shd w:val="clear" w:color="auto" w:fill="auto"/>
            <w:vAlign w:val="center"/>
          </w:tcPr>
          <w:p w14:paraId="523A2331"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34113</w:t>
            </w:r>
          </w:p>
        </w:tc>
        <w:tc>
          <w:tcPr>
            <w:tcW w:w="2835" w:type="dxa"/>
            <w:shd w:val="clear" w:color="auto" w:fill="auto"/>
            <w:vAlign w:val="center"/>
          </w:tcPr>
          <w:p w14:paraId="1B64F947"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0BBBD08B"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Rożce - Rębowola</w:t>
            </w:r>
          </w:p>
        </w:tc>
      </w:tr>
      <w:tr w:rsidR="005B6155" w:rsidRPr="00E922E7" w14:paraId="1EE5B0F0" w14:textId="77777777" w:rsidTr="00167C6D">
        <w:trPr>
          <w:trHeight w:val="317"/>
          <w:jc w:val="center"/>
        </w:trPr>
        <w:tc>
          <w:tcPr>
            <w:tcW w:w="2518" w:type="dxa"/>
            <w:shd w:val="clear" w:color="auto" w:fill="auto"/>
            <w:vAlign w:val="center"/>
          </w:tcPr>
          <w:p w14:paraId="003F73D2"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34118</w:t>
            </w:r>
          </w:p>
        </w:tc>
        <w:tc>
          <w:tcPr>
            <w:tcW w:w="2835" w:type="dxa"/>
            <w:shd w:val="clear" w:color="auto" w:fill="auto"/>
            <w:vAlign w:val="center"/>
          </w:tcPr>
          <w:p w14:paraId="1D4AFC82"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60C5CA1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Stara Wieś - Błędów</w:t>
            </w:r>
          </w:p>
        </w:tc>
      </w:tr>
      <w:tr w:rsidR="005B6155" w:rsidRPr="00E922E7" w14:paraId="3665F82F" w14:textId="77777777" w:rsidTr="00167C6D">
        <w:trPr>
          <w:trHeight w:val="317"/>
          <w:jc w:val="center"/>
        </w:trPr>
        <w:tc>
          <w:tcPr>
            <w:tcW w:w="2518" w:type="dxa"/>
            <w:shd w:val="clear" w:color="auto" w:fill="auto"/>
            <w:vAlign w:val="center"/>
          </w:tcPr>
          <w:p w14:paraId="6CC1BAF4"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34125</w:t>
            </w:r>
          </w:p>
        </w:tc>
        <w:tc>
          <w:tcPr>
            <w:tcW w:w="2835" w:type="dxa"/>
            <w:shd w:val="clear" w:color="auto" w:fill="auto"/>
            <w:vAlign w:val="center"/>
          </w:tcPr>
          <w:p w14:paraId="5F2E25B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0868C54E"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Łęczeszyce - Rębowola</w:t>
            </w:r>
          </w:p>
        </w:tc>
      </w:tr>
      <w:tr w:rsidR="005B6155" w:rsidRPr="00E922E7" w14:paraId="3B56C3BB" w14:textId="77777777" w:rsidTr="00167C6D">
        <w:trPr>
          <w:trHeight w:val="317"/>
          <w:jc w:val="center"/>
        </w:trPr>
        <w:tc>
          <w:tcPr>
            <w:tcW w:w="2518" w:type="dxa"/>
            <w:shd w:val="clear" w:color="auto" w:fill="auto"/>
            <w:vAlign w:val="center"/>
          </w:tcPr>
          <w:p w14:paraId="00EEFB6B"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34126</w:t>
            </w:r>
          </w:p>
        </w:tc>
        <w:tc>
          <w:tcPr>
            <w:tcW w:w="2835" w:type="dxa"/>
            <w:shd w:val="clear" w:color="auto" w:fill="auto"/>
            <w:vAlign w:val="center"/>
          </w:tcPr>
          <w:p w14:paraId="6B2FF144"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29479CCA"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Skurów - Wilczogóra</w:t>
            </w:r>
          </w:p>
        </w:tc>
      </w:tr>
      <w:tr w:rsidR="005B6155" w:rsidRPr="00E922E7" w14:paraId="42C00655" w14:textId="77777777" w:rsidTr="00167C6D">
        <w:trPr>
          <w:trHeight w:val="317"/>
          <w:jc w:val="center"/>
        </w:trPr>
        <w:tc>
          <w:tcPr>
            <w:tcW w:w="2518" w:type="dxa"/>
            <w:shd w:val="clear" w:color="auto" w:fill="auto"/>
            <w:vAlign w:val="center"/>
          </w:tcPr>
          <w:p w14:paraId="0A9FA851"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34127</w:t>
            </w:r>
          </w:p>
        </w:tc>
        <w:tc>
          <w:tcPr>
            <w:tcW w:w="2835" w:type="dxa"/>
            <w:shd w:val="clear" w:color="auto" w:fill="auto"/>
            <w:vAlign w:val="center"/>
          </w:tcPr>
          <w:p w14:paraId="2A08D49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2FCF677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Łęczeszyce - Błędów</w:t>
            </w:r>
          </w:p>
        </w:tc>
      </w:tr>
      <w:tr w:rsidR="005B6155" w:rsidRPr="00E922E7" w14:paraId="049FE77E" w14:textId="77777777" w:rsidTr="00167C6D">
        <w:trPr>
          <w:trHeight w:val="317"/>
          <w:jc w:val="center"/>
        </w:trPr>
        <w:tc>
          <w:tcPr>
            <w:tcW w:w="2518" w:type="dxa"/>
            <w:shd w:val="clear" w:color="auto" w:fill="auto"/>
            <w:vAlign w:val="center"/>
          </w:tcPr>
          <w:p w14:paraId="5BBFD221"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34138</w:t>
            </w:r>
          </w:p>
        </w:tc>
        <w:tc>
          <w:tcPr>
            <w:tcW w:w="2835" w:type="dxa"/>
            <w:shd w:val="clear" w:color="auto" w:fill="auto"/>
            <w:vAlign w:val="center"/>
          </w:tcPr>
          <w:p w14:paraId="68ED215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6C25E3C5"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Kępina - Przybyszew</w:t>
            </w:r>
          </w:p>
        </w:tc>
      </w:tr>
      <w:tr w:rsidR="005B6155" w:rsidRPr="00E922E7" w14:paraId="61A251F0" w14:textId="77777777" w:rsidTr="00167C6D">
        <w:trPr>
          <w:trHeight w:val="317"/>
          <w:jc w:val="center"/>
        </w:trPr>
        <w:tc>
          <w:tcPr>
            <w:tcW w:w="2518" w:type="dxa"/>
            <w:shd w:val="clear" w:color="auto" w:fill="auto"/>
            <w:vAlign w:val="center"/>
          </w:tcPr>
          <w:p w14:paraId="0580880C"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34142</w:t>
            </w:r>
          </w:p>
        </w:tc>
        <w:tc>
          <w:tcPr>
            <w:tcW w:w="2835" w:type="dxa"/>
            <w:shd w:val="clear" w:color="auto" w:fill="auto"/>
            <w:vAlign w:val="center"/>
          </w:tcPr>
          <w:p w14:paraId="2EEFDB79"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42C383C1"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Stara Wieś - Goszczyn</w:t>
            </w:r>
          </w:p>
        </w:tc>
      </w:tr>
      <w:tr w:rsidR="005B6155" w:rsidRPr="00E922E7" w14:paraId="536CB2A8" w14:textId="77777777" w:rsidTr="00167C6D">
        <w:trPr>
          <w:trHeight w:val="317"/>
          <w:jc w:val="center"/>
        </w:trPr>
        <w:tc>
          <w:tcPr>
            <w:tcW w:w="2518" w:type="dxa"/>
            <w:shd w:val="clear" w:color="auto" w:fill="auto"/>
            <w:vAlign w:val="center"/>
          </w:tcPr>
          <w:p w14:paraId="2B2E4153"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34143</w:t>
            </w:r>
          </w:p>
        </w:tc>
        <w:tc>
          <w:tcPr>
            <w:tcW w:w="2835" w:type="dxa"/>
            <w:shd w:val="clear" w:color="auto" w:fill="auto"/>
            <w:vAlign w:val="center"/>
          </w:tcPr>
          <w:p w14:paraId="288CDE87"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3F419E8F"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 xml:space="preserve">Zaborów - </w:t>
            </w:r>
            <w:proofErr w:type="spellStart"/>
            <w:r w:rsidRPr="00E922E7">
              <w:rPr>
                <w:rFonts w:ascii="Times New Roman" w:hAnsi="Times New Roman" w:cs="Times New Roman"/>
                <w:sz w:val="18"/>
                <w:szCs w:val="18"/>
              </w:rPr>
              <w:t>Bodzew</w:t>
            </w:r>
            <w:proofErr w:type="spellEnd"/>
          </w:p>
        </w:tc>
      </w:tr>
      <w:tr w:rsidR="005B6155" w:rsidRPr="00E922E7" w14:paraId="33112599" w14:textId="77777777" w:rsidTr="00167C6D">
        <w:trPr>
          <w:trHeight w:val="317"/>
          <w:jc w:val="center"/>
        </w:trPr>
        <w:tc>
          <w:tcPr>
            <w:tcW w:w="2518" w:type="dxa"/>
            <w:shd w:val="clear" w:color="auto" w:fill="auto"/>
            <w:vAlign w:val="center"/>
          </w:tcPr>
          <w:p w14:paraId="0C0EC7A7"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34144</w:t>
            </w:r>
          </w:p>
        </w:tc>
        <w:tc>
          <w:tcPr>
            <w:tcW w:w="2835" w:type="dxa"/>
            <w:shd w:val="clear" w:color="auto" w:fill="auto"/>
            <w:vAlign w:val="center"/>
          </w:tcPr>
          <w:p w14:paraId="2E0E055F"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6AF0CDB9"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Grotów - Boruty</w:t>
            </w:r>
          </w:p>
        </w:tc>
      </w:tr>
      <w:tr w:rsidR="005B6155" w:rsidRPr="00E922E7" w14:paraId="28D6D953" w14:textId="77777777" w:rsidTr="00167C6D">
        <w:trPr>
          <w:trHeight w:val="317"/>
          <w:jc w:val="center"/>
        </w:trPr>
        <w:tc>
          <w:tcPr>
            <w:tcW w:w="2518" w:type="dxa"/>
            <w:shd w:val="clear" w:color="auto" w:fill="auto"/>
            <w:vAlign w:val="center"/>
          </w:tcPr>
          <w:p w14:paraId="33DC2DEF"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34145</w:t>
            </w:r>
          </w:p>
        </w:tc>
        <w:tc>
          <w:tcPr>
            <w:tcW w:w="2835" w:type="dxa"/>
            <w:shd w:val="clear" w:color="auto" w:fill="auto"/>
            <w:vAlign w:val="center"/>
          </w:tcPr>
          <w:p w14:paraId="20DAEB04"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Powiatowa</w:t>
            </w:r>
          </w:p>
        </w:tc>
        <w:tc>
          <w:tcPr>
            <w:tcW w:w="3119" w:type="dxa"/>
            <w:shd w:val="clear" w:color="auto" w:fill="auto"/>
            <w:vAlign w:val="center"/>
          </w:tcPr>
          <w:p w14:paraId="0976ACFB"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 xml:space="preserve">Julianów - Wola </w:t>
            </w:r>
            <w:proofErr w:type="spellStart"/>
            <w:r w:rsidRPr="00E922E7">
              <w:rPr>
                <w:rFonts w:ascii="Times New Roman" w:hAnsi="Times New Roman" w:cs="Times New Roman"/>
                <w:sz w:val="18"/>
                <w:szCs w:val="18"/>
              </w:rPr>
              <w:t>Lewiczyńska</w:t>
            </w:r>
            <w:proofErr w:type="spellEnd"/>
          </w:p>
        </w:tc>
      </w:tr>
      <w:tr w:rsidR="005B6155" w:rsidRPr="00E922E7" w14:paraId="05D79109" w14:textId="77777777" w:rsidTr="00167C6D">
        <w:trPr>
          <w:trHeight w:val="317"/>
          <w:jc w:val="center"/>
        </w:trPr>
        <w:tc>
          <w:tcPr>
            <w:tcW w:w="2518" w:type="dxa"/>
            <w:shd w:val="clear" w:color="auto" w:fill="auto"/>
            <w:vAlign w:val="center"/>
          </w:tcPr>
          <w:p w14:paraId="555C0B36"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34168</w:t>
            </w:r>
          </w:p>
        </w:tc>
        <w:tc>
          <w:tcPr>
            <w:tcW w:w="2835" w:type="dxa"/>
            <w:shd w:val="clear" w:color="auto" w:fill="auto"/>
            <w:vAlign w:val="center"/>
          </w:tcPr>
          <w:p w14:paraId="4726EA16"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Powiatowa</w:t>
            </w:r>
          </w:p>
        </w:tc>
        <w:tc>
          <w:tcPr>
            <w:tcW w:w="3119" w:type="dxa"/>
            <w:shd w:val="clear" w:color="auto" w:fill="auto"/>
            <w:vAlign w:val="center"/>
          </w:tcPr>
          <w:p w14:paraId="3AEF352B" w14:textId="01D142D0"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Widów - T</w:t>
            </w:r>
            <w:r w:rsidR="00AC2A17">
              <w:rPr>
                <w:rFonts w:ascii="Times New Roman" w:hAnsi="Times New Roman" w:cs="Times New Roman"/>
                <w:sz w:val="18"/>
                <w:szCs w:val="18"/>
              </w:rPr>
              <w:t>u</w:t>
            </w:r>
            <w:r w:rsidRPr="00E922E7">
              <w:rPr>
                <w:rFonts w:ascii="Times New Roman" w:hAnsi="Times New Roman" w:cs="Times New Roman"/>
                <w:sz w:val="18"/>
                <w:szCs w:val="18"/>
              </w:rPr>
              <w:t>rowice</w:t>
            </w:r>
          </w:p>
        </w:tc>
      </w:tr>
      <w:tr w:rsidR="005B6155" w:rsidRPr="00E922E7" w14:paraId="0CE4C69F" w14:textId="77777777" w:rsidTr="00167C6D">
        <w:trPr>
          <w:trHeight w:val="317"/>
          <w:jc w:val="center"/>
        </w:trPr>
        <w:tc>
          <w:tcPr>
            <w:tcW w:w="2518" w:type="dxa"/>
            <w:shd w:val="clear" w:color="auto" w:fill="auto"/>
            <w:vAlign w:val="center"/>
          </w:tcPr>
          <w:p w14:paraId="39E3B4A7"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34169</w:t>
            </w:r>
          </w:p>
        </w:tc>
        <w:tc>
          <w:tcPr>
            <w:tcW w:w="2835" w:type="dxa"/>
            <w:shd w:val="clear" w:color="auto" w:fill="auto"/>
            <w:vAlign w:val="center"/>
          </w:tcPr>
          <w:p w14:paraId="6F962EDA"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Powiatowa</w:t>
            </w:r>
          </w:p>
        </w:tc>
        <w:tc>
          <w:tcPr>
            <w:tcW w:w="3119" w:type="dxa"/>
            <w:shd w:val="clear" w:color="auto" w:fill="auto"/>
            <w:vAlign w:val="center"/>
          </w:tcPr>
          <w:p w14:paraId="6F904645"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Zaborówek - Gośniewice</w:t>
            </w:r>
          </w:p>
        </w:tc>
      </w:tr>
      <w:tr w:rsidR="005B6155" w:rsidRPr="00E922E7" w14:paraId="703393DF" w14:textId="77777777" w:rsidTr="00167C6D">
        <w:trPr>
          <w:trHeight w:val="317"/>
          <w:jc w:val="center"/>
        </w:trPr>
        <w:tc>
          <w:tcPr>
            <w:tcW w:w="2518" w:type="dxa"/>
            <w:shd w:val="clear" w:color="auto" w:fill="auto"/>
            <w:vAlign w:val="center"/>
          </w:tcPr>
          <w:p w14:paraId="3FA4777C"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w:t>
            </w:r>
          </w:p>
        </w:tc>
        <w:tc>
          <w:tcPr>
            <w:tcW w:w="2835" w:type="dxa"/>
            <w:shd w:val="clear" w:color="auto" w:fill="auto"/>
            <w:vAlign w:val="center"/>
          </w:tcPr>
          <w:p w14:paraId="2388B2F4"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Powiatowa</w:t>
            </w:r>
          </w:p>
        </w:tc>
        <w:tc>
          <w:tcPr>
            <w:tcW w:w="3119" w:type="dxa"/>
            <w:shd w:val="clear" w:color="auto" w:fill="auto"/>
            <w:vAlign w:val="center"/>
          </w:tcPr>
          <w:p w14:paraId="4E460B7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Bartodzieje - Warpęsy</w:t>
            </w:r>
          </w:p>
        </w:tc>
      </w:tr>
      <w:tr w:rsidR="005B6155" w:rsidRPr="00E922E7" w14:paraId="70384BFE" w14:textId="77777777" w:rsidTr="00167C6D">
        <w:trPr>
          <w:trHeight w:val="317"/>
          <w:jc w:val="center"/>
        </w:trPr>
        <w:tc>
          <w:tcPr>
            <w:tcW w:w="2518" w:type="dxa"/>
            <w:shd w:val="clear" w:color="auto" w:fill="auto"/>
            <w:vAlign w:val="center"/>
          </w:tcPr>
          <w:p w14:paraId="05BCCD93"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3417001</w:t>
            </w:r>
          </w:p>
        </w:tc>
        <w:tc>
          <w:tcPr>
            <w:tcW w:w="2835" w:type="dxa"/>
            <w:shd w:val="clear" w:color="auto" w:fill="auto"/>
            <w:vAlign w:val="center"/>
          </w:tcPr>
          <w:p w14:paraId="372721BF"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3466FB4"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Odrzywołek - granica gminy (Załącze)</w:t>
            </w:r>
          </w:p>
        </w:tc>
      </w:tr>
      <w:tr w:rsidR="005B6155" w:rsidRPr="00E922E7" w14:paraId="40A7FDEF" w14:textId="77777777" w:rsidTr="00167C6D">
        <w:trPr>
          <w:trHeight w:val="317"/>
          <w:jc w:val="center"/>
        </w:trPr>
        <w:tc>
          <w:tcPr>
            <w:tcW w:w="2518" w:type="dxa"/>
            <w:shd w:val="clear" w:color="auto" w:fill="auto"/>
            <w:vAlign w:val="center"/>
          </w:tcPr>
          <w:p w14:paraId="3AC8360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3417002</w:t>
            </w:r>
          </w:p>
        </w:tc>
        <w:tc>
          <w:tcPr>
            <w:tcW w:w="2835" w:type="dxa"/>
            <w:shd w:val="clear" w:color="auto" w:fill="auto"/>
            <w:vAlign w:val="center"/>
          </w:tcPr>
          <w:p w14:paraId="2DCC790A"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184C42B6"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Zaborów - granica gminy (Długowola)</w:t>
            </w:r>
          </w:p>
        </w:tc>
      </w:tr>
      <w:tr w:rsidR="005B6155" w:rsidRPr="00E922E7" w14:paraId="0E286EB7" w14:textId="77777777" w:rsidTr="00167C6D">
        <w:trPr>
          <w:trHeight w:val="317"/>
          <w:jc w:val="center"/>
        </w:trPr>
        <w:tc>
          <w:tcPr>
            <w:tcW w:w="2518" w:type="dxa"/>
            <w:shd w:val="clear" w:color="auto" w:fill="auto"/>
            <w:vAlign w:val="center"/>
          </w:tcPr>
          <w:p w14:paraId="07C58E0C"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3417003</w:t>
            </w:r>
          </w:p>
        </w:tc>
        <w:tc>
          <w:tcPr>
            <w:tcW w:w="2835" w:type="dxa"/>
            <w:shd w:val="clear" w:color="auto" w:fill="auto"/>
            <w:vAlign w:val="center"/>
          </w:tcPr>
          <w:p w14:paraId="40E71C21"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D2EF98C"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Łęczeszyce - granica gminy (Bądków)</w:t>
            </w:r>
          </w:p>
        </w:tc>
      </w:tr>
      <w:tr w:rsidR="005B6155" w:rsidRPr="00E922E7" w14:paraId="0A6B6766" w14:textId="77777777" w:rsidTr="00167C6D">
        <w:trPr>
          <w:trHeight w:val="317"/>
          <w:jc w:val="center"/>
        </w:trPr>
        <w:tc>
          <w:tcPr>
            <w:tcW w:w="2518" w:type="dxa"/>
            <w:shd w:val="clear" w:color="auto" w:fill="auto"/>
            <w:vAlign w:val="center"/>
          </w:tcPr>
          <w:p w14:paraId="402C29E3"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3417004</w:t>
            </w:r>
          </w:p>
        </w:tc>
        <w:tc>
          <w:tcPr>
            <w:tcW w:w="2835" w:type="dxa"/>
            <w:shd w:val="clear" w:color="auto" w:fill="auto"/>
            <w:vAlign w:val="center"/>
          </w:tcPr>
          <w:p w14:paraId="794FC746"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049CB228"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Boruty - Tartaczek</w:t>
            </w:r>
          </w:p>
        </w:tc>
      </w:tr>
      <w:tr w:rsidR="005B6155" w:rsidRPr="00E922E7" w14:paraId="74BF1A6A" w14:textId="77777777" w:rsidTr="00167C6D">
        <w:trPr>
          <w:trHeight w:val="317"/>
          <w:jc w:val="center"/>
        </w:trPr>
        <w:tc>
          <w:tcPr>
            <w:tcW w:w="2518" w:type="dxa"/>
            <w:shd w:val="clear" w:color="auto" w:fill="auto"/>
            <w:vAlign w:val="center"/>
          </w:tcPr>
          <w:p w14:paraId="556A76B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3417005</w:t>
            </w:r>
          </w:p>
        </w:tc>
        <w:tc>
          <w:tcPr>
            <w:tcW w:w="2835" w:type="dxa"/>
            <w:shd w:val="clear" w:color="auto" w:fill="auto"/>
            <w:vAlign w:val="center"/>
          </w:tcPr>
          <w:p w14:paraId="705A23D3"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D1D3676"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Lewiczyn - Maciejówka</w:t>
            </w:r>
          </w:p>
        </w:tc>
      </w:tr>
      <w:tr w:rsidR="005B6155" w:rsidRPr="00E922E7" w14:paraId="1F9896BC" w14:textId="77777777" w:rsidTr="00167C6D">
        <w:trPr>
          <w:trHeight w:val="317"/>
          <w:jc w:val="center"/>
        </w:trPr>
        <w:tc>
          <w:tcPr>
            <w:tcW w:w="2518" w:type="dxa"/>
            <w:shd w:val="clear" w:color="auto" w:fill="auto"/>
            <w:vAlign w:val="center"/>
          </w:tcPr>
          <w:p w14:paraId="626554A2"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3417006</w:t>
            </w:r>
          </w:p>
        </w:tc>
        <w:tc>
          <w:tcPr>
            <w:tcW w:w="2835" w:type="dxa"/>
            <w:shd w:val="clear" w:color="auto" w:fill="auto"/>
            <w:vAlign w:val="center"/>
          </w:tcPr>
          <w:p w14:paraId="646CBC11"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3A77C3A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Wola Łęczeszycka - Wólka Łęczeszycka</w:t>
            </w:r>
          </w:p>
        </w:tc>
      </w:tr>
      <w:tr w:rsidR="005B6155" w:rsidRPr="00E922E7" w14:paraId="5D7E1DDF" w14:textId="77777777" w:rsidTr="00167C6D">
        <w:trPr>
          <w:trHeight w:val="317"/>
          <w:jc w:val="center"/>
        </w:trPr>
        <w:tc>
          <w:tcPr>
            <w:tcW w:w="2518" w:type="dxa"/>
            <w:shd w:val="clear" w:color="auto" w:fill="auto"/>
            <w:vAlign w:val="center"/>
          </w:tcPr>
          <w:p w14:paraId="3BDB7A52"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3417007</w:t>
            </w:r>
          </w:p>
        </w:tc>
        <w:tc>
          <w:tcPr>
            <w:tcW w:w="2835" w:type="dxa"/>
            <w:shd w:val="clear" w:color="auto" w:fill="auto"/>
            <w:vAlign w:val="center"/>
          </w:tcPr>
          <w:p w14:paraId="6DF07553"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3CD1F3AE"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Aleksandrówka - Sadków Szlachecki</w:t>
            </w:r>
          </w:p>
        </w:tc>
      </w:tr>
      <w:tr w:rsidR="005B6155" w:rsidRPr="00E922E7" w14:paraId="51750316" w14:textId="77777777" w:rsidTr="00167C6D">
        <w:trPr>
          <w:trHeight w:val="317"/>
          <w:jc w:val="center"/>
        </w:trPr>
        <w:tc>
          <w:tcPr>
            <w:tcW w:w="2518" w:type="dxa"/>
            <w:shd w:val="clear" w:color="auto" w:fill="auto"/>
            <w:vAlign w:val="center"/>
          </w:tcPr>
          <w:p w14:paraId="4A4CCEA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3417008</w:t>
            </w:r>
          </w:p>
        </w:tc>
        <w:tc>
          <w:tcPr>
            <w:tcW w:w="2835" w:type="dxa"/>
            <w:shd w:val="clear" w:color="auto" w:fill="auto"/>
            <w:vAlign w:val="center"/>
          </w:tcPr>
          <w:p w14:paraId="7FA19471"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4C8ABD5"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Kozietuły - Wólka Łęczeszycka</w:t>
            </w:r>
          </w:p>
        </w:tc>
      </w:tr>
      <w:tr w:rsidR="005B6155" w:rsidRPr="00E922E7" w14:paraId="39BC14B9" w14:textId="77777777" w:rsidTr="00167C6D">
        <w:trPr>
          <w:trHeight w:val="317"/>
          <w:jc w:val="center"/>
        </w:trPr>
        <w:tc>
          <w:tcPr>
            <w:tcW w:w="2518" w:type="dxa"/>
            <w:shd w:val="clear" w:color="auto" w:fill="auto"/>
            <w:vAlign w:val="center"/>
          </w:tcPr>
          <w:p w14:paraId="110454D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lastRenderedPageBreak/>
              <w:t>3417009</w:t>
            </w:r>
          </w:p>
        </w:tc>
        <w:tc>
          <w:tcPr>
            <w:tcW w:w="2835" w:type="dxa"/>
            <w:shd w:val="clear" w:color="auto" w:fill="auto"/>
            <w:vAlign w:val="center"/>
          </w:tcPr>
          <w:p w14:paraId="6E365FAA"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3700EE2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Sadków Szlachecki - granica gminy (Cesinów Las)</w:t>
            </w:r>
          </w:p>
        </w:tc>
      </w:tr>
      <w:tr w:rsidR="005B6155" w:rsidRPr="00E922E7" w14:paraId="6FCAC482" w14:textId="77777777" w:rsidTr="00167C6D">
        <w:trPr>
          <w:trHeight w:val="317"/>
          <w:jc w:val="center"/>
        </w:trPr>
        <w:tc>
          <w:tcPr>
            <w:tcW w:w="2518" w:type="dxa"/>
            <w:shd w:val="clear" w:color="auto" w:fill="auto"/>
            <w:vAlign w:val="center"/>
          </w:tcPr>
          <w:p w14:paraId="7F73C18A"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3417010</w:t>
            </w:r>
          </w:p>
        </w:tc>
        <w:tc>
          <w:tcPr>
            <w:tcW w:w="2835" w:type="dxa"/>
            <w:shd w:val="clear" w:color="auto" w:fill="auto"/>
            <w:vAlign w:val="center"/>
          </w:tcPr>
          <w:p w14:paraId="16D4BE27"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A8F8ABF"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Łęczeszyce - Skowronki</w:t>
            </w:r>
          </w:p>
        </w:tc>
      </w:tr>
      <w:tr w:rsidR="005B6155" w:rsidRPr="00E922E7" w14:paraId="167FF5D1" w14:textId="77777777" w:rsidTr="00167C6D">
        <w:trPr>
          <w:trHeight w:val="317"/>
          <w:jc w:val="center"/>
        </w:trPr>
        <w:tc>
          <w:tcPr>
            <w:tcW w:w="2518" w:type="dxa"/>
            <w:shd w:val="clear" w:color="auto" w:fill="auto"/>
            <w:vAlign w:val="center"/>
          </w:tcPr>
          <w:p w14:paraId="50E1AAA2"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3417011</w:t>
            </w:r>
          </w:p>
        </w:tc>
        <w:tc>
          <w:tcPr>
            <w:tcW w:w="2835" w:type="dxa"/>
            <w:shd w:val="clear" w:color="auto" w:fill="auto"/>
            <w:vAlign w:val="center"/>
          </w:tcPr>
          <w:p w14:paraId="7C5BE8FB"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6D05E71B"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 xml:space="preserve">Wola Starowiejska - </w:t>
            </w:r>
            <w:proofErr w:type="spellStart"/>
            <w:r w:rsidRPr="00E922E7">
              <w:rPr>
                <w:rFonts w:ascii="Times New Roman" w:hAnsi="Times New Roman" w:cs="Times New Roman"/>
                <w:sz w:val="18"/>
                <w:szCs w:val="18"/>
              </w:rPr>
              <w:t>Bodzew</w:t>
            </w:r>
            <w:proofErr w:type="spellEnd"/>
          </w:p>
        </w:tc>
      </w:tr>
      <w:tr w:rsidR="005B6155" w:rsidRPr="00E922E7" w14:paraId="3E4E0785" w14:textId="77777777" w:rsidTr="00167C6D">
        <w:trPr>
          <w:trHeight w:val="317"/>
          <w:jc w:val="center"/>
        </w:trPr>
        <w:tc>
          <w:tcPr>
            <w:tcW w:w="2518" w:type="dxa"/>
            <w:shd w:val="clear" w:color="auto" w:fill="auto"/>
            <w:vAlign w:val="center"/>
          </w:tcPr>
          <w:p w14:paraId="460601E8"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3417012</w:t>
            </w:r>
          </w:p>
        </w:tc>
        <w:tc>
          <w:tcPr>
            <w:tcW w:w="2835" w:type="dxa"/>
            <w:shd w:val="clear" w:color="auto" w:fill="auto"/>
            <w:vAlign w:val="center"/>
          </w:tcPr>
          <w:p w14:paraId="6F83F6D9"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34A1CD4E"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Tartaczek - Lewiczyn</w:t>
            </w:r>
          </w:p>
        </w:tc>
      </w:tr>
      <w:tr w:rsidR="005B6155" w:rsidRPr="00E922E7" w14:paraId="15DCCCD7" w14:textId="77777777" w:rsidTr="00167C6D">
        <w:trPr>
          <w:trHeight w:val="317"/>
          <w:jc w:val="center"/>
        </w:trPr>
        <w:tc>
          <w:tcPr>
            <w:tcW w:w="2518" w:type="dxa"/>
            <w:shd w:val="clear" w:color="auto" w:fill="auto"/>
            <w:vAlign w:val="center"/>
          </w:tcPr>
          <w:p w14:paraId="52835F85"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3417013</w:t>
            </w:r>
          </w:p>
        </w:tc>
        <w:tc>
          <w:tcPr>
            <w:tcW w:w="2835" w:type="dxa"/>
            <w:shd w:val="clear" w:color="auto" w:fill="auto"/>
            <w:vAlign w:val="center"/>
          </w:tcPr>
          <w:p w14:paraId="14F441DE"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98F9F3C"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Zaborów - Bartodzieje</w:t>
            </w:r>
          </w:p>
        </w:tc>
      </w:tr>
      <w:tr w:rsidR="005B6155" w:rsidRPr="00E922E7" w14:paraId="05C61C35" w14:textId="77777777" w:rsidTr="00167C6D">
        <w:trPr>
          <w:trHeight w:val="317"/>
          <w:jc w:val="center"/>
        </w:trPr>
        <w:tc>
          <w:tcPr>
            <w:tcW w:w="2518" w:type="dxa"/>
            <w:shd w:val="clear" w:color="auto" w:fill="auto"/>
            <w:vAlign w:val="center"/>
          </w:tcPr>
          <w:p w14:paraId="52AB1A5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3417014</w:t>
            </w:r>
          </w:p>
        </w:tc>
        <w:tc>
          <w:tcPr>
            <w:tcW w:w="2835" w:type="dxa"/>
            <w:shd w:val="clear" w:color="auto" w:fill="auto"/>
            <w:vAlign w:val="center"/>
          </w:tcPr>
          <w:p w14:paraId="091D5079"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4A4EA87"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Zaborów - Wilczy Targ</w:t>
            </w:r>
          </w:p>
        </w:tc>
      </w:tr>
      <w:tr w:rsidR="005B6155" w:rsidRPr="00E922E7" w14:paraId="5E1DA667" w14:textId="77777777" w:rsidTr="00167C6D">
        <w:trPr>
          <w:trHeight w:val="317"/>
          <w:jc w:val="center"/>
        </w:trPr>
        <w:tc>
          <w:tcPr>
            <w:tcW w:w="2518" w:type="dxa"/>
            <w:shd w:val="clear" w:color="auto" w:fill="auto"/>
            <w:vAlign w:val="center"/>
          </w:tcPr>
          <w:p w14:paraId="1C34C498"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3417015</w:t>
            </w:r>
          </w:p>
        </w:tc>
        <w:tc>
          <w:tcPr>
            <w:tcW w:w="2835" w:type="dxa"/>
            <w:shd w:val="clear" w:color="auto" w:fill="auto"/>
            <w:vAlign w:val="center"/>
          </w:tcPr>
          <w:p w14:paraId="2F66BC8F"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135C7C6A"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Widów - Lewiczyn</w:t>
            </w:r>
          </w:p>
        </w:tc>
      </w:tr>
      <w:tr w:rsidR="005B6155" w:rsidRPr="00E922E7" w14:paraId="47439434" w14:textId="77777777" w:rsidTr="00167C6D">
        <w:trPr>
          <w:trHeight w:val="317"/>
          <w:jc w:val="center"/>
        </w:trPr>
        <w:tc>
          <w:tcPr>
            <w:tcW w:w="2518" w:type="dxa"/>
            <w:shd w:val="clear" w:color="auto" w:fill="auto"/>
            <w:vAlign w:val="center"/>
          </w:tcPr>
          <w:p w14:paraId="3285AA97"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3417016</w:t>
            </w:r>
          </w:p>
        </w:tc>
        <w:tc>
          <w:tcPr>
            <w:tcW w:w="2835" w:type="dxa"/>
            <w:shd w:val="clear" w:color="auto" w:fill="auto"/>
            <w:vAlign w:val="center"/>
          </w:tcPr>
          <w:p w14:paraId="4CEE2F48"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6898C17C"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Oczesały - granica gminy (Skurów)</w:t>
            </w:r>
          </w:p>
        </w:tc>
      </w:tr>
      <w:tr w:rsidR="005B6155" w:rsidRPr="00E922E7" w14:paraId="115F39FC" w14:textId="77777777" w:rsidTr="00167C6D">
        <w:trPr>
          <w:trHeight w:val="317"/>
          <w:jc w:val="center"/>
        </w:trPr>
        <w:tc>
          <w:tcPr>
            <w:tcW w:w="2518" w:type="dxa"/>
            <w:shd w:val="clear" w:color="auto" w:fill="auto"/>
            <w:vAlign w:val="center"/>
          </w:tcPr>
          <w:p w14:paraId="069966C9"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3417017</w:t>
            </w:r>
          </w:p>
        </w:tc>
        <w:tc>
          <w:tcPr>
            <w:tcW w:w="2835" w:type="dxa"/>
            <w:shd w:val="clear" w:color="auto" w:fill="auto"/>
            <w:vAlign w:val="center"/>
          </w:tcPr>
          <w:p w14:paraId="4608E2F8"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5DF8158A"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Anielin - Jarochy do drogi 3412</w:t>
            </w:r>
          </w:p>
        </w:tc>
      </w:tr>
      <w:tr w:rsidR="005B6155" w:rsidRPr="00E922E7" w14:paraId="6CBFE9D1" w14:textId="77777777" w:rsidTr="00167C6D">
        <w:trPr>
          <w:trHeight w:val="317"/>
          <w:jc w:val="center"/>
        </w:trPr>
        <w:tc>
          <w:tcPr>
            <w:tcW w:w="2518" w:type="dxa"/>
            <w:shd w:val="clear" w:color="auto" w:fill="auto"/>
            <w:vAlign w:val="center"/>
          </w:tcPr>
          <w:p w14:paraId="0D402CC6"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3417018</w:t>
            </w:r>
          </w:p>
        </w:tc>
        <w:tc>
          <w:tcPr>
            <w:tcW w:w="2835" w:type="dxa"/>
            <w:shd w:val="clear" w:color="auto" w:fill="auto"/>
            <w:vAlign w:val="center"/>
          </w:tcPr>
          <w:p w14:paraId="7202728E"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62F1AE7D"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Sadków Duchowny - Złota Góra</w:t>
            </w:r>
          </w:p>
        </w:tc>
      </w:tr>
      <w:tr w:rsidR="005B6155" w:rsidRPr="00E922E7" w14:paraId="0894106F" w14:textId="77777777" w:rsidTr="00167C6D">
        <w:trPr>
          <w:trHeight w:val="317"/>
          <w:jc w:val="center"/>
        </w:trPr>
        <w:tc>
          <w:tcPr>
            <w:tcW w:w="2518" w:type="dxa"/>
            <w:shd w:val="clear" w:color="auto" w:fill="auto"/>
            <w:vAlign w:val="center"/>
          </w:tcPr>
          <w:p w14:paraId="1979F329"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3417019</w:t>
            </w:r>
          </w:p>
        </w:tc>
        <w:tc>
          <w:tcPr>
            <w:tcW w:w="2835" w:type="dxa"/>
            <w:shd w:val="clear" w:color="auto" w:fill="auto"/>
            <w:vAlign w:val="center"/>
          </w:tcPr>
          <w:p w14:paraId="767225A9"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141BC653"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Mała Wieś - Skowronki</w:t>
            </w:r>
          </w:p>
        </w:tc>
      </w:tr>
      <w:tr w:rsidR="005B6155" w:rsidRPr="00E922E7" w14:paraId="66E1043C" w14:textId="77777777" w:rsidTr="00167C6D">
        <w:trPr>
          <w:trHeight w:val="317"/>
          <w:jc w:val="center"/>
        </w:trPr>
        <w:tc>
          <w:tcPr>
            <w:tcW w:w="2518" w:type="dxa"/>
            <w:shd w:val="clear" w:color="auto" w:fill="auto"/>
            <w:vAlign w:val="center"/>
          </w:tcPr>
          <w:p w14:paraId="3347213B"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3417020</w:t>
            </w:r>
          </w:p>
        </w:tc>
        <w:tc>
          <w:tcPr>
            <w:tcW w:w="2835" w:type="dxa"/>
            <w:shd w:val="clear" w:color="auto" w:fill="auto"/>
            <w:vAlign w:val="center"/>
          </w:tcPr>
          <w:p w14:paraId="4AD2A308"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0DC55881"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Skowronki - Wola Starowiejska</w:t>
            </w:r>
          </w:p>
        </w:tc>
      </w:tr>
      <w:tr w:rsidR="005B6155" w:rsidRPr="00E922E7" w14:paraId="5C3455E9" w14:textId="77777777" w:rsidTr="00167C6D">
        <w:trPr>
          <w:trHeight w:val="317"/>
          <w:jc w:val="center"/>
        </w:trPr>
        <w:tc>
          <w:tcPr>
            <w:tcW w:w="2518" w:type="dxa"/>
            <w:shd w:val="clear" w:color="auto" w:fill="auto"/>
            <w:vAlign w:val="center"/>
          </w:tcPr>
          <w:p w14:paraId="616C548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3417021</w:t>
            </w:r>
          </w:p>
        </w:tc>
        <w:tc>
          <w:tcPr>
            <w:tcW w:w="2835" w:type="dxa"/>
            <w:shd w:val="clear" w:color="auto" w:fill="auto"/>
            <w:vAlign w:val="center"/>
          </w:tcPr>
          <w:p w14:paraId="13F48E80"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280B7FD8"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Belsk Mały - droga 728 granica gminy (Grudzkowola)</w:t>
            </w:r>
          </w:p>
        </w:tc>
      </w:tr>
      <w:tr w:rsidR="005B6155" w:rsidRPr="00E922E7" w14:paraId="13F310A1" w14:textId="77777777" w:rsidTr="005B6155">
        <w:trPr>
          <w:trHeight w:val="338"/>
          <w:jc w:val="center"/>
        </w:trPr>
        <w:tc>
          <w:tcPr>
            <w:tcW w:w="2518" w:type="dxa"/>
            <w:shd w:val="clear" w:color="auto" w:fill="auto"/>
            <w:vAlign w:val="center"/>
          </w:tcPr>
          <w:p w14:paraId="5ED0C0AE"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3417022</w:t>
            </w:r>
          </w:p>
        </w:tc>
        <w:tc>
          <w:tcPr>
            <w:tcW w:w="2835" w:type="dxa"/>
            <w:shd w:val="clear" w:color="auto" w:fill="auto"/>
            <w:vAlign w:val="center"/>
          </w:tcPr>
          <w:p w14:paraId="097CC8C7"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132F2D8C"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Belsk – Odrzywołek - Wilczogóra</w:t>
            </w:r>
          </w:p>
        </w:tc>
      </w:tr>
      <w:tr w:rsidR="005B6155" w:rsidRPr="00E922E7" w14:paraId="0D5C179D" w14:textId="77777777" w:rsidTr="00167C6D">
        <w:trPr>
          <w:trHeight w:val="317"/>
          <w:jc w:val="center"/>
        </w:trPr>
        <w:tc>
          <w:tcPr>
            <w:tcW w:w="2518" w:type="dxa"/>
            <w:shd w:val="clear" w:color="auto" w:fill="auto"/>
            <w:vAlign w:val="center"/>
          </w:tcPr>
          <w:p w14:paraId="6ED1AFE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3417023</w:t>
            </w:r>
          </w:p>
        </w:tc>
        <w:tc>
          <w:tcPr>
            <w:tcW w:w="2835" w:type="dxa"/>
            <w:shd w:val="clear" w:color="auto" w:fill="auto"/>
            <w:vAlign w:val="center"/>
          </w:tcPr>
          <w:p w14:paraId="7D5517D6"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480697F"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Wólka Łęczeszycka – Koziel - granica gminy (Bielany)</w:t>
            </w:r>
          </w:p>
        </w:tc>
      </w:tr>
      <w:tr w:rsidR="005B6155" w:rsidRPr="00E922E7" w14:paraId="1AFF5ADE" w14:textId="77777777" w:rsidTr="00167C6D">
        <w:trPr>
          <w:trHeight w:val="317"/>
          <w:jc w:val="center"/>
        </w:trPr>
        <w:tc>
          <w:tcPr>
            <w:tcW w:w="2518" w:type="dxa"/>
            <w:shd w:val="clear" w:color="auto" w:fill="auto"/>
            <w:vAlign w:val="center"/>
          </w:tcPr>
          <w:p w14:paraId="210299C9"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3417024</w:t>
            </w:r>
          </w:p>
        </w:tc>
        <w:tc>
          <w:tcPr>
            <w:tcW w:w="2835" w:type="dxa"/>
            <w:shd w:val="clear" w:color="auto" w:fill="auto"/>
            <w:vAlign w:val="center"/>
          </w:tcPr>
          <w:p w14:paraId="7BD26CE3"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52A83B7F"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Wilczy Targ- Zaborów - Wilczy Targ</w:t>
            </w:r>
          </w:p>
        </w:tc>
      </w:tr>
      <w:tr w:rsidR="005B6155" w:rsidRPr="00E922E7" w14:paraId="5B890D81" w14:textId="77777777" w:rsidTr="00167C6D">
        <w:trPr>
          <w:trHeight w:val="317"/>
          <w:jc w:val="center"/>
        </w:trPr>
        <w:tc>
          <w:tcPr>
            <w:tcW w:w="2518" w:type="dxa"/>
            <w:shd w:val="clear" w:color="auto" w:fill="auto"/>
            <w:vAlign w:val="center"/>
          </w:tcPr>
          <w:p w14:paraId="514DC76C"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3417025</w:t>
            </w:r>
          </w:p>
        </w:tc>
        <w:tc>
          <w:tcPr>
            <w:tcW w:w="2835" w:type="dxa"/>
            <w:shd w:val="clear" w:color="auto" w:fill="auto"/>
            <w:vAlign w:val="center"/>
          </w:tcPr>
          <w:p w14:paraId="2FE84CBB"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DD47B3F"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 xml:space="preserve">Wola </w:t>
            </w:r>
            <w:proofErr w:type="spellStart"/>
            <w:r w:rsidRPr="00E922E7">
              <w:rPr>
                <w:rFonts w:ascii="Times New Roman" w:hAnsi="Times New Roman" w:cs="Times New Roman"/>
                <w:sz w:val="18"/>
                <w:szCs w:val="18"/>
              </w:rPr>
              <w:t>Lewiczyńska</w:t>
            </w:r>
            <w:proofErr w:type="spellEnd"/>
            <w:r w:rsidRPr="00E922E7">
              <w:rPr>
                <w:rFonts w:ascii="Times New Roman" w:hAnsi="Times New Roman" w:cs="Times New Roman"/>
                <w:sz w:val="18"/>
                <w:szCs w:val="18"/>
              </w:rPr>
              <w:t xml:space="preserve"> - Władysławów</w:t>
            </w:r>
          </w:p>
        </w:tc>
      </w:tr>
      <w:tr w:rsidR="005B6155" w:rsidRPr="00E922E7" w14:paraId="550C6F2B" w14:textId="77777777" w:rsidTr="00167C6D">
        <w:trPr>
          <w:trHeight w:val="317"/>
          <w:jc w:val="center"/>
        </w:trPr>
        <w:tc>
          <w:tcPr>
            <w:tcW w:w="2518" w:type="dxa"/>
            <w:shd w:val="clear" w:color="auto" w:fill="auto"/>
            <w:vAlign w:val="center"/>
          </w:tcPr>
          <w:p w14:paraId="33D8042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3417026</w:t>
            </w:r>
          </w:p>
        </w:tc>
        <w:tc>
          <w:tcPr>
            <w:tcW w:w="2835" w:type="dxa"/>
            <w:shd w:val="clear" w:color="auto" w:fill="auto"/>
            <w:vAlign w:val="center"/>
          </w:tcPr>
          <w:p w14:paraId="012504EC"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043A8BA8"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Odrzywołek - granica gminy (Grudzkowola)</w:t>
            </w:r>
          </w:p>
        </w:tc>
      </w:tr>
      <w:tr w:rsidR="005B6155" w:rsidRPr="00E922E7" w14:paraId="48EEBD27" w14:textId="77777777" w:rsidTr="00167C6D">
        <w:trPr>
          <w:trHeight w:val="317"/>
          <w:jc w:val="center"/>
        </w:trPr>
        <w:tc>
          <w:tcPr>
            <w:tcW w:w="2518" w:type="dxa"/>
            <w:shd w:val="clear" w:color="auto" w:fill="auto"/>
            <w:vAlign w:val="center"/>
          </w:tcPr>
          <w:p w14:paraId="5911A05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3417027</w:t>
            </w:r>
          </w:p>
        </w:tc>
        <w:tc>
          <w:tcPr>
            <w:tcW w:w="2835" w:type="dxa"/>
            <w:shd w:val="clear" w:color="auto" w:fill="auto"/>
            <w:vAlign w:val="center"/>
          </w:tcPr>
          <w:p w14:paraId="14420547"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3D12113"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Lewiczyn - Władysławów</w:t>
            </w:r>
          </w:p>
        </w:tc>
      </w:tr>
      <w:tr w:rsidR="005B6155" w:rsidRPr="00E922E7" w14:paraId="7D1DD1DD" w14:textId="77777777" w:rsidTr="00167C6D">
        <w:trPr>
          <w:trHeight w:val="317"/>
          <w:jc w:val="center"/>
        </w:trPr>
        <w:tc>
          <w:tcPr>
            <w:tcW w:w="2518" w:type="dxa"/>
            <w:shd w:val="clear" w:color="auto" w:fill="auto"/>
            <w:vAlign w:val="center"/>
          </w:tcPr>
          <w:p w14:paraId="09DB668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3417028</w:t>
            </w:r>
          </w:p>
        </w:tc>
        <w:tc>
          <w:tcPr>
            <w:tcW w:w="2835" w:type="dxa"/>
            <w:shd w:val="clear" w:color="auto" w:fill="auto"/>
            <w:vAlign w:val="center"/>
          </w:tcPr>
          <w:p w14:paraId="40F9D97C"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C192E9B"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Mała Wieś</w:t>
            </w:r>
          </w:p>
        </w:tc>
      </w:tr>
      <w:tr w:rsidR="005B6155" w:rsidRPr="00E922E7" w14:paraId="42BB9290" w14:textId="77777777" w:rsidTr="00167C6D">
        <w:trPr>
          <w:trHeight w:val="317"/>
          <w:jc w:val="center"/>
        </w:trPr>
        <w:tc>
          <w:tcPr>
            <w:tcW w:w="2518" w:type="dxa"/>
            <w:shd w:val="clear" w:color="auto" w:fill="auto"/>
            <w:vAlign w:val="center"/>
          </w:tcPr>
          <w:p w14:paraId="7C08F827"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3417029</w:t>
            </w:r>
          </w:p>
        </w:tc>
        <w:tc>
          <w:tcPr>
            <w:tcW w:w="2835" w:type="dxa"/>
            <w:shd w:val="clear" w:color="auto" w:fill="auto"/>
            <w:vAlign w:val="center"/>
          </w:tcPr>
          <w:p w14:paraId="7F24ED85"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6B9032C"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Belsk Mały</w:t>
            </w:r>
          </w:p>
        </w:tc>
      </w:tr>
      <w:tr w:rsidR="005B6155" w:rsidRPr="00E922E7" w14:paraId="390945EE" w14:textId="77777777" w:rsidTr="00167C6D">
        <w:trPr>
          <w:trHeight w:val="317"/>
          <w:jc w:val="center"/>
        </w:trPr>
        <w:tc>
          <w:tcPr>
            <w:tcW w:w="2518" w:type="dxa"/>
            <w:shd w:val="clear" w:color="auto" w:fill="auto"/>
            <w:vAlign w:val="center"/>
          </w:tcPr>
          <w:p w14:paraId="30F28783"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3417030</w:t>
            </w:r>
          </w:p>
        </w:tc>
        <w:tc>
          <w:tcPr>
            <w:tcW w:w="2835" w:type="dxa"/>
            <w:shd w:val="clear" w:color="auto" w:fill="auto"/>
            <w:vAlign w:val="center"/>
          </w:tcPr>
          <w:p w14:paraId="63458754"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D657A14"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Rożce - granica gruntów Głudna</w:t>
            </w:r>
          </w:p>
        </w:tc>
      </w:tr>
      <w:tr w:rsidR="005B6155" w:rsidRPr="00E922E7" w14:paraId="2241DB0C" w14:textId="77777777" w:rsidTr="00167C6D">
        <w:trPr>
          <w:trHeight w:val="317"/>
          <w:jc w:val="center"/>
        </w:trPr>
        <w:tc>
          <w:tcPr>
            <w:tcW w:w="2518" w:type="dxa"/>
            <w:shd w:val="clear" w:color="auto" w:fill="auto"/>
            <w:vAlign w:val="center"/>
          </w:tcPr>
          <w:p w14:paraId="33CC8E42"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3417031</w:t>
            </w:r>
          </w:p>
        </w:tc>
        <w:tc>
          <w:tcPr>
            <w:tcW w:w="2835" w:type="dxa"/>
            <w:shd w:val="clear" w:color="auto" w:fill="auto"/>
            <w:vAlign w:val="center"/>
          </w:tcPr>
          <w:p w14:paraId="497A48CD"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347BD9B"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Rębowola - Mała Wieś</w:t>
            </w:r>
          </w:p>
        </w:tc>
      </w:tr>
      <w:tr w:rsidR="005B6155" w:rsidRPr="00E922E7" w14:paraId="2E22515C" w14:textId="77777777" w:rsidTr="00167C6D">
        <w:trPr>
          <w:trHeight w:val="317"/>
          <w:jc w:val="center"/>
        </w:trPr>
        <w:tc>
          <w:tcPr>
            <w:tcW w:w="2518" w:type="dxa"/>
            <w:shd w:val="clear" w:color="auto" w:fill="auto"/>
            <w:vAlign w:val="center"/>
          </w:tcPr>
          <w:p w14:paraId="537D1906"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3417032</w:t>
            </w:r>
          </w:p>
        </w:tc>
        <w:tc>
          <w:tcPr>
            <w:tcW w:w="2835" w:type="dxa"/>
            <w:shd w:val="clear" w:color="auto" w:fill="auto"/>
            <w:vAlign w:val="center"/>
          </w:tcPr>
          <w:p w14:paraId="0135E7D4"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0C0B7208"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 xml:space="preserve">droga przez </w:t>
            </w:r>
            <w:proofErr w:type="spellStart"/>
            <w:r w:rsidRPr="00E922E7">
              <w:rPr>
                <w:rFonts w:ascii="Times New Roman" w:hAnsi="Times New Roman" w:cs="Times New Roman"/>
                <w:sz w:val="18"/>
                <w:szCs w:val="18"/>
              </w:rPr>
              <w:t>Rosochów</w:t>
            </w:r>
            <w:proofErr w:type="spellEnd"/>
          </w:p>
        </w:tc>
      </w:tr>
      <w:tr w:rsidR="005B6155" w:rsidRPr="00E922E7" w14:paraId="165DD391" w14:textId="77777777" w:rsidTr="00167C6D">
        <w:trPr>
          <w:trHeight w:val="317"/>
          <w:jc w:val="center"/>
        </w:trPr>
        <w:tc>
          <w:tcPr>
            <w:tcW w:w="2518" w:type="dxa"/>
            <w:shd w:val="clear" w:color="auto" w:fill="auto"/>
            <w:vAlign w:val="center"/>
          </w:tcPr>
          <w:p w14:paraId="7597FB17"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3417033</w:t>
            </w:r>
          </w:p>
        </w:tc>
        <w:tc>
          <w:tcPr>
            <w:tcW w:w="2835" w:type="dxa"/>
            <w:shd w:val="clear" w:color="auto" w:fill="auto"/>
            <w:vAlign w:val="center"/>
          </w:tcPr>
          <w:p w14:paraId="6288A08B"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2E83EE68"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Złota Góra</w:t>
            </w:r>
          </w:p>
        </w:tc>
      </w:tr>
      <w:tr w:rsidR="005B6155" w:rsidRPr="00E922E7" w14:paraId="5854FE94" w14:textId="77777777" w:rsidTr="00167C6D">
        <w:trPr>
          <w:trHeight w:val="317"/>
          <w:jc w:val="center"/>
        </w:trPr>
        <w:tc>
          <w:tcPr>
            <w:tcW w:w="2518" w:type="dxa"/>
            <w:shd w:val="clear" w:color="auto" w:fill="auto"/>
            <w:vAlign w:val="center"/>
          </w:tcPr>
          <w:p w14:paraId="288A159A"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3417034</w:t>
            </w:r>
          </w:p>
        </w:tc>
        <w:tc>
          <w:tcPr>
            <w:tcW w:w="2835" w:type="dxa"/>
            <w:shd w:val="clear" w:color="auto" w:fill="auto"/>
            <w:vAlign w:val="center"/>
          </w:tcPr>
          <w:p w14:paraId="546B8A10"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3C9C6ED7"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Odrzywołek</w:t>
            </w:r>
          </w:p>
        </w:tc>
      </w:tr>
      <w:tr w:rsidR="005B6155" w:rsidRPr="00E922E7" w14:paraId="5EA90024" w14:textId="77777777" w:rsidTr="00167C6D">
        <w:trPr>
          <w:trHeight w:val="317"/>
          <w:jc w:val="center"/>
        </w:trPr>
        <w:tc>
          <w:tcPr>
            <w:tcW w:w="2518" w:type="dxa"/>
            <w:shd w:val="clear" w:color="auto" w:fill="auto"/>
            <w:vAlign w:val="center"/>
          </w:tcPr>
          <w:p w14:paraId="4FB750C0"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3417035</w:t>
            </w:r>
          </w:p>
        </w:tc>
        <w:tc>
          <w:tcPr>
            <w:tcW w:w="2835" w:type="dxa"/>
            <w:shd w:val="clear" w:color="auto" w:fill="auto"/>
            <w:vAlign w:val="center"/>
          </w:tcPr>
          <w:p w14:paraId="46A1BF8C"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63E49FB"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nr 728 - Odrzywołek</w:t>
            </w:r>
          </w:p>
        </w:tc>
      </w:tr>
      <w:tr w:rsidR="005B6155" w:rsidRPr="00E922E7" w14:paraId="65FEBEE4" w14:textId="77777777" w:rsidTr="00167C6D">
        <w:trPr>
          <w:trHeight w:val="317"/>
          <w:jc w:val="center"/>
        </w:trPr>
        <w:tc>
          <w:tcPr>
            <w:tcW w:w="2518" w:type="dxa"/>
            <w:shd w:val="clear" w:color="auto" w:fill="auto"/>
            <w:vAlign w:val="center"/>
          </w:tcPr>
          <w:p w14:paraId="14775CBE"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3417036</w:t>
            </w:r>
          </w:p>
        </w:tc>
        <w:tc>
          <w:tcPr>
            <w:tcW w:w="2835" w:type="dxa"/>
            <w:shd w:val="clear" w:color="auto" w:fill="auto"/>
            <w:vAlign w:val="center"/>
          </w:tcPr>
          <w:p w14:paraId="422D9B92"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6AB612DE"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(Głudna) granica gminy - Mała Wieś</w:t>
            </w:r>
          </w:p>
        </w:tc>
      </w:tr>
      <w:tr w:rsidR="005B6155" w:rsidRPr="00E922E7" w14:paraId="1F01B315" w14:textId="77777777" w:rsidTr="00167C6D">
        <w:trPr>
          <w:trHeight w:val="317"/>
          <w:jc w:val="center"/>
        </w:trPr>
        <w:tc>
          <w:tcPr>
            <w:tcW w:w="2518" w:type="dxa"/>
            <w:shd w:val="clear" w:color="auto" w:fill="auto"/>
            <w:vAlign w:val="center"/>
          </w:tcPr>
          <w:p w14:paraId="78EE0E69"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3417037</w:t>
            </w:r>
          </w:p>
        </w:tc>
        <w:tc>
          <w:tcPr>
            <w:tcW w:w="2835" w:type="dxa"/>
            <w:shd w:val="clear" w:color="auto" w:fill="auto"/>
            <w:vAlign w:val="center"/>
          </w:tcPr>
          <w:p w14:paraId="5FABCD53"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5CF0DAAB"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(Głudna) granica gminy - Rębowola</w:t>
            </w:r>
          </w:p>
        </w:tc>
      </w:tr>
      <w:tr w:rsidR="005B6155" w:rsidRPr="00E922E7" w14:paraId="1C5198AA" w14:textId="77777777" w:rsidTr="00167C6D">
        <w:trPr>
          <w:trHeight w:val="317"/>
          <w:jc w:val="center"/>
        </w:trPr>
        <w:tc>
          <w:tcPr>
            <w:tcW w:w="2518" w:type="dxa"/>
            <w:shd w:val="clear" w:color="auto" w:fill="auto"/>
            <w:vAlign w:val="center"/>
          </w:tcPr>
          <w:p w14:paraId="1F3FE1C1"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lastRenderedPageBreak/>
              <w:t>3417038</w:t>
            </w:r>
          </w:p>
        </w:tc>
        <w:tc>
          <w:tcPr>
            <w:tcW w:w="2835" w:type="dxa"/>
            <w:shd w:val="clear" w:color="auto" w:fill="auto"/>
            <w:vAlign w:val="center"/>
          </w:tcPr>
          <w:p w14:paraId="70C47AA2"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3CA18AAB"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w:t>
            </w:r>
            <w:proofErr w:type="spellStart"/>
            <w:r w:rsidRPr="00E922E7">
              <w:rPr>
                <w:rFonts w:ascii="Times New Roman" w:hAnsi="Times New Roman" w:cs="Times New Roman"/>
                <w:sz w:val="18"/>
                <w:szCs w:val="18"/>
              </w:rPr>
              <w:t>Goliany</w:t>
            </w:r>
            <w:proofErr w:type="spellEnd"/>
            <w:r w:rsidRPr="00E922E7">
              <w:rPr>
                <w:rFonts w:ascii="Times New Roman" w:hAnsi="Times New Roman" w:cs="Times New Roman"/>
                <w:sz w:val="18"/>
                <w:szCs w:val="18"/>
              </w:rPr>
              <w:t>) granica gminy –droga nr 34125 - Łęczeszyce</w:t>
            </w:r>
          </w:p>
        </w:tc>
      </w:tr>
      <w:tr w:rsidR="005B6155" w:rsidRPr="00E922E7" w14:paraId="7ACFA3CC" w14:textId="77777777" w:rsidTr="00167C6D">
        <w:trPr>
          <w:trHeight w:val="317"/>
          <w:jc w:val="center"/>
        </w:trPr>
        <w:tc>
          <w:tcPr>
            <w:tcW w:w="2518" w:type="dxa"/>
            <w:shd w:val="clear" w:color="auto" w:fill="auto"/>
            <w:vAlign w:val="center"/>
          </w:tcPr>
          <w:p w14:paraId="015A83BC"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3417039</w:t>
            </w:r>
          </w:p>
        </w:tc>
        <w:tc>
          <w:tcPr>
            <w:tcW w:w="2835" w:type="dxa"/>
            <w:shd w:val="clear" w:color="auto" w:fill="auto"/>
            <w:vAlign w:val="center"/>
          </w:tcPr>
          <w:p w14:paraId="087C6BD6"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2841AE7C"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w:t>
            </w:r>
            <w:proofErr w:type="spellStart"/>
            <w:r w:rsidRPr="00E922E7">
              <w:rPr>
                <w:rFonts w:ascii="Times New Roman" w:hAnsi="Times New Roman" w:cs="Times New Roman"/>
                <w:sz w:val="18"/>
                <w:szCs w:val="18"/>
              </w:rPr>
              <w:t>Goliany</w:t>
            </w:r>
            <w:proofErr w:type="spellEnd"/>
            <w:r w:rsidRPr="00E922E7">
              <w:rPr>
                <w:rFonts w:ascii="Times New Roman" w:hAnsi="Times New Roman" w:cs="Times New Roman"/>
                <w:sz w:val="18"/>
                <w:szCs w:val="18"/>
              </w:rPr>
              <w:t>) granica gminy - Łęczeszyce</w:t>
            </w:r>
          </w:p>
        </w:tc>
      </w:tr>
      <w:tr w:rsidR="005B6155" w:rsidRPr="00E922E7" w14:paraId="1C18431F" w14:textId="77777777" w:rsidTr="00167C6D">
        <w:trPr>
          <w:trHeight w:val="317"/>
          <w:jc w:val="center"/>
        </w:trPr>
        <w:tc>
          <w:tcPr>
            <w:tcW w:w="2518" w:type="dxa"/>
            <w:shd w:val="clear" w:color="auto" w:fill="auto"/>
            <w:vAlign w:val="center"/>
          </w:tcPr>
          <w:p w14:paraId="0ACBBC04"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3417040</w:t>
            </w:r>
          </w:p>
        </w:tc>
        <w:tc>
          <w:tcPr>
            <w:tcW w:w="2835" w:type="dxa"/>
            <w:shd w:val="clear" w:color="auto" w:fill="auto"/>
            <w:vAlign w:val="center"/>
          </w:tcPr>
          <w:p w14:paraId="44F89ABA"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1054B108"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Łęczeszyce - droga nr 34127 - Skowronki</w:t>
            </w:r>
          </w:p>
        </w:tc>
      </w:tr>
      <w:tr w:rsidR="005B6155" w:rsidRPr="00E922E7" w14:paraId="09F35B59" w14:textId="77777777" w:rsidTr="00167C6D">
        <w:trPr>
          <w:trHeight w:val="317"/>
          <w:jc w:val="center"/>
        </w:trPr>
        <w:tc>
          <w:tcPr>
            <w:tcW w:w="2518" w:type="dxa"/>
            <w:shd w:val="clear" w:color="auto" w:fill="auto"/>
            <w:vAlign w:val="center"/>
          </w:tcPr>
          <w:p w14:paraId="69D3AD1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3417041</w:t>
            </w:r>
          </w:p>
        </w:tc>
        <w:tc>
          <w:tcPr>
            <w:tcW w:w="2835" w:type="dxa"/>
            <w:shd w:val="clear" w:color="auto" w:fill="auto"/>
            <w:vAlign w:val="center"/>
          </w:tcPr>
          <w:p w14:paraId="78A51BDB"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12A9718"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Łęczeszyce - „Parcela”</w:t>
            </w:r>
          </w:p>
        </w:tc>
      </w:tr>
      <w:tr w:rsidR="005B6155" w:rsidRPr="00E922E7" w14:paraId="4C72458B" w14:textId="77777777" w:rsidTr="00167C6D">
        <w:trPr>
          <w:trHeight w:val="317"/>
          <w:jc w:val="center"/>
        </w:trPr>
        <w:tc>
          <w:tcPr>
            <w:tcW w:w="2518" w:type="dxa"/>
            <w:shd w:val="clear" w:color="auto" w:fill="auto"/>
            <w:vAlign w:val="center"/>
          </w:tcPr>
          <w:p w14:paraId="580420E6"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3417042</w:t>
            </w:r>
          </w:p>
        </w:tc>
        <w:tc>
          <w:tcPr>
            <w:tcW w:w="2835" w:type="dxa"/>
            <w:shd w:val="clear" w:color="auto" w:fill="auto"/>
            <w:vAlign w:val="center"/>
          </w:tcPr>
          <w:p w14:paraId="316F00E8"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0A828699"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Łęczeszyce „Parcela” - Skowronki</w:t>
            </w:r>
          </w:p>
        </w:tc>
      </w:tr>
      <w:tr w:rsidR="005B6155" w:rsidRPr="00E922E7" w14:paraId="0F0B0B16" w14:textId="77777777" w:rsidTr="00167C6D">
        <w:trPr>
          <w:trHeight w:val="317"/>
          <w:jc w:val="center"/>
        </w:trPr>
        <w:tc>
          <w:tcPr>
            <w:tcW w:w="2518" w:type="dxa"/>
            <w:shd w:val="clear" w:color="auto" w:fill="auto"/>
            <w:vAlign w:val="center"/>
          </w:tcPr>
          <w:p w14:paraId="56E2B48B"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3417043</w:t>
            </w:r>
          </w:p>
        </w:tc>
        <w:tc>
          <w:tcPr>
            <w:tcW w:w="2835" w:type="dxa"/>
            <w:shd w:val="clear" w:color="auto" w:fill="auto"/>
            <w:vAlign w:val="center"/>
          </w:tcPr>
          <w:p w14:paraId="52352A89"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5CADB524"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Stara Wieś</w:t>
            </w:r>
          </w:p>
        </w:tc>
      </w:tr>
      <w:tr w:rsidR="005B6155" w:rsidRPr="00E922E7" w14:paraId="2BC4249C" w14:textId="77777777" w:rsidTr="00167C6D">
        <w:trPr>
          <w:trHeight w:val="317"/>
          <w:jc w:val="center"/>
        </w:trPr>
        <w:tc>
          <w:tcPr>
            <w:tcW w:w="2518" w:type="dxa"/>
            <w:shd w:val="clear" w:color="auto" w:fill="auto"/>
            <w:vAlign w:val="center"/>
          </w:tcPr>
          <w:p w14:paraId="35B4F8C6"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3417044</w:t>
            </w:r>
          </w:p>
        </w:tc>
        <w:tc>
          <w:tcPr>
            <w:tcW w:w="2835" w:type="dxa"/>
            <w:shd w:val="clear" w:color="auto" w:fill="auto"/>
            <w:vAlign w:val="center"/>
          </w:tcPr>
          <w:p w14:paraId="7AB89D17"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176F8168"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Boruty</w:t>
            </w:r>
          </w:p>
        </w:tc>
      </w:tr>
      <w:tr w:rsidR="005B6155" w:rsidRPr="00E922E7" w14:paraId="4E499676" w14:textId="77777777" w:rsidTr="00167C6D">
        <w:trPr>
          <w:trHeight w:val="317"/>
          <w:jc w:val="center"/>
        </w:trPr>
        <w:tc>
          <w:tcPr>
            <w:tcW w:w="2518" w:type="dxa"/>
            <w:shd w:val="clear" w:color="auto" w:fill="auto"/>
            <w:vAlign w:val="center"/>
          </w:tcPr>
          <w:p w14:paraId="1EBD467F"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3417045</w:t>
            </w:r>
          </w:p>
        </w:tc>
        <w:tc>
          <w:tcPr>
            <w:tcW w:w="2835" w:type="dxa"/>
            <w:shd w:val="clear" w:color="auto" w:fill="auto"/>
            <w:vAlign w:val="center"/>
          </w:tcPr>
          <w:p w14:paraId="5E463719"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6BCA66E"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Boruty - Lewiczyn</w:t>
            </w:r>
          </w:p>
        </w:tc>
      </w:tr>
      <w:tr w:rsidR="005B6155" w:rsidRPr="00E922E7" w14:paraId="27A7A441" w14:textId="77777777" w:rsidTr="00167C6D">
        <w:trPr>
          <w:trHeight w:val="317"/>
          <w:jc w:val="center"/>
        </w:trPr>
        <w:tc>
          <w:tcPr>
            <w:tcW w:w="2518" w:type="dxa"/>
            <w:shd w:val="clear" w:color="auto" w:fill="auto"/>
            <w:vAlign w:val="center"/>
          </w:tcPr>
          <w:p w14:paraId="781E1829"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3417046</w:t>
            </w:r>
          </w:p>
        </w:tc>
        <w:tc>
          <w:tcPr>
            <w:tcW w:w="2835" w:type="dxa"/>
            <w:shd w:val="clear" w:color="auto" w:fill="auto"/>
            <w:vAlign w:val="center"/>
          </w:tcPr>
          <w:p w14:paraId="3591E14B"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387CD296"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Oczesały - Widów</w:t>
            </w:r>
          </w:p>
        </w:tc>
      </w:tr>
      <w:tr w:rsidR="005B6155" w:rsidRPr="00E922E7" w14:paraId="69A33B3E" w14:textId="77777777" w:rsidTr="00167C6D">
        <w:trPr>
          <w:trHeight w:val="317"/>
          <w:jc w:val="center"/>
        </w:trPr>
        <w:tc>
          <w:tcPr>
            <w:tcW w:w="2518" w:type="dxa"/>
            <w:shd w:val="clear" w:color="auto" w:fill="auto"/>
            <w:vAlign w:val="center"/>
          </w:tcPr>
          <w:p w14:paraId="65550A55"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3417047</w:t>
            </w:r>
          </w:p>
        </w:tc>
        <w:tc>
          <w:tcPr>
            <w:tcW w:w="2835" w:type="dxa"/>
            <w:shd w:val="clear" w:color="auto" w:fill="auto"/>
            <w:vAlign w:val="center"/>
          </w:tcPr>
          <w:p w14:paraId="0A7A4BFA"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10C17B48"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Grotów - Oczesały</w:t>
            </w:r>
          </w:p>
        </w:tc>
      </w:tr>
      <w:tr w:rsidR="005B6155" w:rsidRPr="00E922E7" w14:paraId="2744F9E9" w14:textId="77777777" w:rsidTr="00167C6D">
        <w:trPr>
          <w:trHeight w:val="317"/>
          <w:jc w:val="center"/>
        </w:trPr>
        <w:tc>
          <w:tcPr>
            <w:tcW w:w="2518" w:type="dxa"/>
            <w:shd w:val="clear" w:color="auto" w:fill="auto"/>
            <w:vAlign w:val="center"/>
          </w:tcPr>
          <w:p w14:paraId="36249B4E"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3417048</w:t>
            </w:r>
          </w:p>
        </w:tc>
        <w:tc>
          <w:tcPr>
            <w:tcW w:w="2835" w:type="dxa"/>
            <w:shd w:val="clear" w:color="auto" w:fill="auto"/>
            <w:vAlign w:val="center"/>
          </w:tcPr>
          <w:p w14:paraId="3566DAC0"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5E2C24E"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Widów</w:t>
            </w:r>
          </w:p>
        </w:tc>
      </w:tr>
      <w:tr w:rsidR="005B6155" w:rsidRPr="00E922E7" w14:paraId="3C6790E2" w14:textId="77777777" w:rsidTr="00167C6D">
        <w:trPr>
          <w:trHeight w:val="317"/>
          <w:jc w:val="center"/>
        </w:trPr>
        <w:tc>
          <w:tcPr>
            <w:tcW w:w="2518" w:type="dxa"/>
            <w:shd w:val="clear" w:color="auto" w:fill="auto"/>
            <w:vAlign w:val="center"/>
          </w:tcPr>
          <w:p w14:paraId="1C3435BD"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3417049</w:t>
            </w:r>
          </w:p>
        </w:tc>
        <w:tc>
          <w:tcPr>
            <w:tcW w:w="2835" w:type="dxa"/>
            <w:shd w:val="clear" w:color="auto" w:fill="auto"/>
            <w:vAlign w:val="center"/>
          </w:tcPr>
          <w:p w14:paraId="19FE6230"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4F098CB3"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miejscowość Zaborówek</w:t>
            </w:r>
          </w:p>
        </w:tc>
      </w:tr>
      <w:tr w:rsidR="005B6155" w:rsidRPr="00E922E7" w14:paraId="38E6626C" w14:textId="77777777" w:rsidTr="00167C6D">
        <w:trPr>
          <w:trHeight w:val="317"/>
          <w:jc w:val="center"/>
        </w:trPr>
        <w:tc>
          <w:tcPr>
            <w:tcW w:w="2518" w:type="dxa"/>
            <w:shd w:val="clear" w:color="auto" w:fill="auto"/>
            <w:vAlign w:val="center"/>
          </w:tcPr>
          <w:p w14:paraId="6C2E107B"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3417050</w:t>
            </w:r>
          </w:p>
        </w:tc>
        <w:tc>
          <w:tcPr>
            <w:tcW w:w="2835" w:type="dxa"/>
            <w:shd w:val="clear" w:color="auto" w:fill="auto"/>
            <w:vAlign w:val="center"/>
          </w:tcPr>
          <w:p w14:paraId="3E3B2B7B"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EFFDDA1"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Bartodzieje - Wilczy Targ</w:t>
            </w:r>
          </w:p>
        </w:tc>
      </w:tr>
      <w:tr w:rsidR="005B6155" w:rsidRPr="00E922E7" w14:paraId="7343948E" w14:textId="77777777" w:rsidTr="00167C6D">
        <w:trPr>
          <w:trHeight w:val="317"/>
          <w:jc w:val="center"/>
        </w:trPr>
        <w:tc>
          <w:tcPr>
            <w:tcW w:w="2518" w:type="dxa"/>
            <w:shd w:val="clear" w:color="auto" w:fill="auto"/>
            <w:vAlign w:val="center"/>
          </w:tcPr>
          <w:p w14:paraId="795AA9AA"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3417051</w:t>
            </w:r>
          </w:p>
        </w:tc>
        <w:tc>
          <w:tcPr>
            <w:tcW w:w="2835" w:type="dxa"/>
            <w:shd w:val="clear" w:color="auto" w:fill="auto"/>
            <w:vAlign w:val="center"/>
          </w:tcPr>
          <w:p w14:paraId="262BD632"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7AC50451"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droga przez wieś Koziel</w:t>
            </w:r>
          </w:p>
        </w:tc>
      </w:tr>
      <w:tr w:rsidR="005B6155" w:rsidRPr="00E922E7" w14:paraId="2E418350" w14:textId="77777777" w:rsidTr="00167C6D">
        <w:trPr>
          <w:trHeight w:val="317"/>
          <w:jc w:val="center"/>
        </w:trPr>
        <w:tc>
          <w:tcPr>
            <w:tcW w:w="2518" w:type="dxa"/>
            <w:shd w:val="clear" w:color="auto" w:fill="auto"/>
            <w:vAlign w:val="center"/>
          </w:tcPr>
          <w:p w14:paraId="02A6F29E" w14:textId="77777777" w:rsidR="005B6155" w:rsidRPr="00E922E7" w:rsidRDefault="005B6155"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eastAsia="Times New Roman" w:hAnsi="Times New Roman" w:cs="Times New Roman"/>
                <w:color w:val="262626"/>
                <w:sz w:val="18"/>
                <w:szCs w:val="18"/>
                <w:lang w:eastAsia="pl-PL"/>
              </w:rPr>
              <w:t>3417052</w:t>
            </w:r>
          </w:p>
        </w:tc>
        <w:tc>
          <w:tcPr>
            <w:tcW w:w="2835" w:type="dxa"/>
            <w:shd w:val="clear" w:color="auto" w:fill="auto"/>
            <w:vAlign w:val="center"/>
          </w:tcPr>
          <w:p w14:paraId="59B64195" w14:textId="77777777" w:rsidR="005B6155" w:rsidRPr="00E922E7" w:rsidRDefault="005B6155" w:rsidP="005B6155">
            <w:pPr>
              <w:spacing w:line="276" w:lineRule="auto"/>
              <w:jc w:val="center"/>
              <w:rPr>
                <w:rFonts w:ascii="Times New Roman" w:eastAsia="Times New Roman" w:hAnsi="Times New Roman" w:cs="Times New Roman"/>
                <w:color w:val="000000"/>
                <w:sz w:val="18"/>
                <w:szCs w:val="18"/>
                <w:lang w:eastAsia="pl-PL"/>
              </w:rPr>
            </w:pPr>
            <w:r w:rsidRPr="00E922E7">
              <w:rPr>
                <w:rFonts w:ascii="Times New Roman" w:eastAsia="Times New Roman" w:hAnsi="Times New Roman" w:cs="Times New Roman"/>
                <w:color w:val="000000"/>
                <w:sz w:val="18"/>
                <w:szCs w:val="18"/>
                <w:lang w:eastAsia="pl-PL"/>
              </w:rPr>
              <w:t>Gminna</w:t>
            </w:r>
          </w:p>
        </w:tc>
        <w:tc>
          <w:tcPr>
            <w:tcW w:w="3119" w:type="dxa"/>
            <w:shd w:val="clear" w:color="auto" w:fill="auto"/>
            <w:vAlign w:val="center"/>
          </w:tcPr>
          <w:p w14:paraId="3FFED516" w14:textId="77777777" w:rsidR="005B6155" w:rsidRPr="00E922E7" w:rsidRDefault="00E922E7" w:rsidP="005B6155">
            <w:pPr>
              <w:spacing w:line="276" w:lineRule="auto"/>
              <w:jc w:val="center"/>
              <w:rPr>
                <w:rFonts w:ascii="Times New Roman" w:eastAsia="Times New Roman" w:hAnsi="Times New Roman" w:cs="Times New Roman"/>
                <w:color w:val="262626"/>
                <w:sz w:val="18"/>
                <w:szCs w:val="18"/>
                <w:lang w:eastAsia="pl-PL"/>
              </w:rPr>
            </w:pPr>
            <w:r w:rsidRPr="00E922E7">
              <w:rPr>
                <w:rFonts w:ascii="Times New Roman" w:hAnsi="Times New Roman" w:cs="Times New Roman"/>
                <w:sz w:val="18"/>
                <w:szCs w:val="18"/>
              </w:rPr>
              <w:t>Łęczeszyce - Koziel</w:t>
            </w:r>
          </w:p>
        </w:tc>
      </w:tr>
    </w:tbl>
    <w:p w14:paraId="22575122" w14:textId="77777777" w:rsidR="00715CD5" w:rsidRDefault="00E922E7" w:rsidP="00E922E7">
      <w:pPr>
        <w:spacing w:after="144"/>
        <w:jc w:val="center"/>
        <w:rPr>
          <w:rFonts w:ascii="Times New Roman" w:eastAsia="Times New Roman" w:hAnsi="Times New Roman" w:cs="Times New Roman"/>
          <w:i/>
          <w:color w:val="000000"/>
          <w:sz w:val="18"/>
          <w:szCs w:val="18"/>
          <w:lang w:eastAsia="pl-PL"/>
        </w:rPr>
      </w:pPr>
      <w:r w:rsidRPr="00E922E7">
        <w:rPr>
          <w:rFonts w:ascii="Times New Roman" w:eastAsia="Times New Roman" w:hAnsi="Times New Roman" w:cs="Times New Roman"/>
          <w:i/>
          <w:color w:val="000000"/>
          <w:sz w:val="18"/>
          <w:szCs w:val="18"/>
          <w:lang w:eastAsia="pl-PL"/>
        </w:rPr>
        <w:t>Źródło: Program Ochrony Środowiska dla Gminy Belsk Duży na lata 2017-2020 z perspektywą na lata 2021-2024</w:t>
      </w:r>
    </w:p>
    <w:p w14:paraId="0AD03A41" w14:textId="77777777" w:rsidR="004420BB" w:rsidRDefault="004420BB" w:rsidP="00F803CE">
      <w:pPr>
        <w:spacing w:after="0" w:line="360" w:lineRule="auto"/>
        <w:ind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Najważniejszą drogą przebiegającą przez część gminy</w:t>
      </w:r>
      <w:r w:rsidR="007E4FAE">
        <w:rPr>
          <w:rFonts w:ascii="Times New Roman" w:eastAsia="Times New Roman" w:hAnsi="Times New Roman" w:cs="Times New Roman"/>
          <w:color w:val="000000"/>
          <w:lang w:eastAsia="pl-PL"/>
        </w:rPr>
        <w:t xml:space="preserve"> Belsk Duży jest droga krajowa Nr 7, która kwalifikowana jest jako droga ekspresowa. </w:t>
      </w:r>
    </w:p>
    <w:p w14:paraId="71578C3A" w14:textId="77777777" w:rsidR="007E4FAE" w:rsidRDefault="007E4FAE" w:rsidP="00F803CE">
      <w:pPr>
        <w:spacing w:after="0" w:line="360" w:lineRule="auto"/>
        <w:ind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Wewnętrzne drogi gminne zapewniają podstawowe połączenie między siedzibą gmi</w:t>
      </w:r>
      <w:r w:rsidR="00F803CE">
        <w:rPr>
          <w:rFonts w:ascii="Times New Roman" w:eastAsia="Times New Roman" w:hAnsi="Times New Roman" w:cs="Times New Roman"/>
          <w:color w:val="000000"/>
          <w:lang w:eastAsia="pl-PL"/>
        </w:rPr>
        <w:t>ny w </w:t>
      </w:r>
      <w:r>
        <w:rPr>
          <w:rFonts w:ascii="Times New Roman" w:eastAsia="Times New Roman" w:hAnsi="Times New Roman" w:cs="Times New Roman"/>
          <w:color w:val="000000"/>
          <w:lang w:eastAsia="pl-PL"/>
        </w:rPr>
        <w:t xml:space="preserve">Belsku Dużym, a miejscowościami w obszarze gminy, z gminami sąsiednimi oraz z ośrodkiem powiatowym i innymi miastami. </w:t>
      </w:r>
    </w:p>
    <w:p w14:paraId="46AB8B40" w14:textId="77777777" w:rsidR="00CD1C97" w:rsidRDefault="00167C6D" w:rsidP="00F803CE">
      <w:pPr>
        <w:spacing w:after="0" w:line="360" w:lineRule="auto"/>
        <w:ind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Stan techniczny dróg powiatowych jest średnio zadawalający, który powinien być sukcesywnie poprawiany ze względu na coraz większą ilość samochodów poruszających się po terenie gminy. </w:t>
      </w:r>
    </w:p>
    <w:p w14:paraId="3E09EB98" w14:textId="77777777" w:rsidR="00167C6D" w:rsidRPr="004420BB" w:rsidRDefault="00167C6D" w:rsidP="00F803CE">
      <w:pPr>
        <w:spacing w:after="0" w:line="360" w:lineRule="auto"/>
        <w:ind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W celu ochrony jakości powietrza dobrze byłoby rozważyć wyposażenie gminy w komunikacje rowerową, która posłużyłaby nie tylko jako środek rekreacyjny, ale również jako forma dojazdu do pracy, szkół. </w:t>
      </w:r>
    </w:p>
    <w:p w14:paraId="1D9FFBCA" w14:textId="77777777" w:rsidR="00715CD5" w:rsidRPr="003A09C6" w:rsidRDefault="00715CD5" w:rsidP="003A09C6">
      <w:pPr>
        <w:keepNext/>
        <w:keepLines/>
        <w:spacing w:after="0" w:line="360" w:lineRule="auto"/>
        <w:outlineLvl w:val="4"/>
        <w:rPr>
          <w:rFonts w:ascii="Times New Roman" w:eastAsia="Times New Roman" w:hAnsi="Times New Roman" w:cs="Times New Roman"/>
          <w:b/>
          <w:sz w:val="24"/>
          <w:lang w:eastAsia="pl-PL"/>
        </w:rPr>
      </w:pPr>
      <w:r w:rsidRPr="003A09C6">
        <w:rPr>
          <w:rFonts w:ascii="Times New Roman" w:eastAsia="Times New Roman" w:hAnsi="Times New Roman" w:cs="Times New Roman"/>
          <w:b/>
          <w:i/>
          <w:sz w:val="24"/>
          <w:lang w:eastAsia="pl-PL"/>
        </w:rPr>
        <w:t>Odnawialne źródła energii</w:t>
      </w:r>
      <w:r w:rsidRPr="003A09C6">
        <w:rPr>
          <w:rFonts w:ascii="Times New Roman" w:eastAsia="Times New Roman" w:hAnsi="Times New Roman" w:cs="Times New Roman"/>
          <w:sz w:val="24"/>
          <w:lang w:eastAsia="pl-PL"/>
        </w:rPr>
        <w:t xml:space="preserve"> </w:t>
      </w:r>
    </w:p>
    <w:p w14:paraId="1D8B387F" w14:textId="77777777" w:rsidR="00715CD5" w:rsidRPr="003A09C6" w:rsidRDefault="00715CD5" w:rsidP="00715CD5">
      <w:pPr>
        <w:spacing w:after="5" w:line="393" w:lineRule="auto"/>
        <w:ind w:left="-15" w:right="3" w:firstLine="708"/>
        <w:jc w:val="both"/>
        <w:rPr>
          <w:rFonts w:ascii="Times New Roman" w:eastAsia="Times New Roman" w:hAnsi="Times New Roman" w:cs="Times New Roman"/>
          <w:lang w:eastAsia="pl-PL"/>
        </w:rPr>
      </w:pPr>
      <w:r w:rsidRPr="003A09C6">
        <w:rPr>
          <w:rFonts w:ascii="Times New Roman" w:eastAsia="Times New Roman" w:hAnsi="Times New Roman" w:cs="Times New Roman"/>
          <w:lang w:eastAsia="pl-PL"/>
        </w:rPr>
        <w:t>Od lat gospodarka w Polsce oparta jest na paliwach kopalnych- ropie, węglu oraz gazie. Są to nie tylko wydajne źródła energii, ale także materiały, które w ł</w:t>
      </w:r>
      <w:r w:rsidR="003A09C6">
        <w:rPr>
          <w:rFonts w:ascii="Times New Roman" w:eastAsia="Times New Roman" w:hAnsi="Times New Roman" w:cs="Times New Roman"/>
          <w:lang w:eastAsia="pl-PL"/>
        </w:rPr>
        <w:t>atwy sposób można magazynować i </w:t>
      </w:r>
      <w:r w:rsidRPr="003A09C6">
        <w:rPr>
          <w:rFonts w:ascii="Times New Roman" w:eastAsia="Times New Roman" w:hAnsi="Times New Roman" w:cs="Times New Roman"/>
          <w:lang w:eastAsia="pl-PL"/>
        </w:rPr>
        <w:t xml:space="preserve">używać w momencie zapotrzebowania. Jednak są to źródła emisji do atmosfery tlenków siarki i azotu, pyłów oraz metali ciężkich. Duża część złóż tych źródeł energii została wyczerpana, co w konsekwencji </w:t>
      </w:r>
      <w:r w:rsidRPr="003A09C6">
        <w:rPr>
          <w:rFonts w:ascii="Times New Roman" w:eastAsia="Times New Roman" w:hAnsi="Times New Roman" w:cs="Times New Roman"/>
          <w:lang w:eastAsia="pl-PL"/>
        </w:rPr>
        <w:lastRenderedPageBreak/>
        <w:t xml:space="preserve">prowadzi to sięgania do coraz to trudniejszych źródeł złóż jak na przykład ropa w Arktyce. Alternatywą mogą być odnawialne źródła energii. </w:t>
      </w:r>
    </w:p>
    <w:p w14:paraId="010317E3" w14:textId="77777777" w:rsidR="00715CD5" w:rsidRPr="003A09C6" w:rsidRDefault="00715CD5" w:rsidP="00715CD5">
      <w:pPr>
        <w:spacing w:after="5" w:line="368" w:lineRule="auto"/>
        <w:ind w:left="-15" w:right="3" w:firstLine="708"/>
        <w:jc w:val="both"/>
        <w:rPr>
          <w:rFonts w:ascii="Times New Roman" w:eastAsia="Times New Roman" w:hAnsi="Times New Roman" w:cs="Times New Roman"/>
          <w:lang w:eastAsia="pl-PL"/>
        </w:rPr>
      </w:pPr>
      <w:r w:rsidRPr="003A09C6">
        <w:rPr>
          <w:rFonts w:ascii="Times New Roman" w:eastAsia="Times New Roman" w:hAnsi="Times New Roman" w:cs="Times New Roman"/>
          <w:lang w:eastAsia="pl-PL"/>
        </w:rPr>
        <w:t xml:space="preserve">Polska została zobligowana do osiągnięcia 15% udziału energii z OZE w bilansie zużycia energii finalnej w 2020 r dzięki Dyrektywie Parlamentu Europejskiego i Rady 2009/28/WE z dnia 23 kwietnia 2009 r. w sprawie promowania stosowania energii ze źródeł odnawialnych. Jest to dyktowane przede wszystkim troską o ochronę środowiska, ale także wzmocnieniem zabezpieczenia elektrycznego. Stworzy to możliwości pozyskiwania większej ilości energii pochodzącej z odnawialnych źródeł energii, rozwinie technologie, pozwoli na rozwój regionalny oraz zwiększy bezpieczeństwo dostawy źródła energii biorąc pod uwagę coraz uboższe złoża źródeł nieodnawialnych.  </w:t>
      </w:r>
    </w:p>
    <w:p w14:paraId="6EB81855" w14:textId="77777777" w:rsidR="00715CD5" w:rsidRPr="003A09C6" w:rsidRDefault="00715CD5" w:rsidP="00715CD5">
      <w:pPr>
        <w:spacing w:after="5" w:line="370" w:lineRule="auto"/>
        <w:ind w:left="-15" w:right="3" w:firstLine="708"/>
        <w:jc w:val="both"/>
        <w:rPr>
          <w:rFonts w:ascii="Times New Roman" w:eastAsia="Times New Roman" w:hAnsi="Times New Roman" w:cs="Times New Roman"/>
          <w:lang w:eastAsia="pl-PL"/>
        </w:rPr>
      </w:pPr>
      <w:r w:rsidRPr="003A09C6">
        <w:rPr>
          <w:rFonts w:ascii="Times New Roman" w:eastAsia="Times New Roman" w:hAnsi="Times New Roman" w:cs="Times New Roman"/>
          <w:lang w:eastAsia="pl-PL"/>
        </w:rPr>
        <w:t xml:space="preserve">Odnawialnymi źródłami energii nazywamy naturalne, powtarzające się procesy przyrodnicze takie jak: energia wodna, energia wiatru, energię promieniowania słonecznego, energię cieplną wnętrza Ziemi oraz energie pochodzącą z biomasy. Są one alternatywą dla tradycyjnych, pierwotnych, nieodwracalnych źródeł energii. Ich główną zaletą jest przede wszystkim to, że ich używanie nie wiąże się z długotrwałym deficytem, co powoduje, że praktycznie są niewyczerpalne. Produkcja energii z OZE jest bowiem nierozerwalnie związana z rozwojem nowych technologii i w dzisiejszych czasach stanowi synonim postępu. Inną istotną zaletą wzrostu udziału energii odnawialnej w bilansie paliwowo-energetycznym jest poprawa efektywności wykorzystania i oszczędzania paliw kopalnych, a co za tym idzie, poprawa stanu środowiska w wyniku ograniczenia ilości emitowanych zanieczyszczeń oraz deponowanych odpadów. Stosowanie odnawialnych źródeł energii jest ściśle związane z koncepcją zrównoważonego rozwoju, ma też kluczowe znaczenie na drodze do realizacji przemian w dziedzinie energetyki, która zapewni ludzkości bezpieczną przyszłość. </w:t>
      </w:r>
    </w:p>
    <w:p w14:paraId="278A6FEA" w14:textId="77777777" w:rsidR="003A09C6" w:rsidRPr="00BF0777" w:rsidRDefault="00715CD5" w:rsidP="003A09C6">
      <w:pPr>
        <w:spacing w:after="120" w:line="360" w:lineRule="auto"/>
        <w:ind w:firstLine="567"/>
        <w:jc w:val="both"/>
        <w:rPr>
          <w:rFonts w:ascii="Times New Roman" w:hAnsi="Times New Roman" w:cs="Times New Roman"/>
          <w:szCs w:val="20"/>
        </w:rPr>
      </w:pPr>
      <w:r w:rsidRPr="00514141">
        <w:rPr>
          <w:rFonts w:ascii="Times New Roman" w:eastAsia="Times New Roman" w:hAnsi="Times New Roman" w:cs="Times New Roman"/>
          <w:color w:val="FF0000"/>
          <w:lang w:eastAsia="pl-PL"/>
        </w:rPr>
        <w:t xml:space="preserve"> </w:t>
      </w:r>
      <w:r w:rsidR="003A09C6" w:rsidRPr="00BF0777">
        <w:rPr>
          <w:rFonts w:ascii="Times New Roman" w:hAnsi="Times New Roman" w:cs="Times New Roman"/>
          <w:szCs w:val="20"/>
        </w:rPr>
        <w:t>Udział energii ze źródeł odnawialnych w energii pierwotnej z roku na rok wzrasta. W krajach Unii Europejskiej udział ten w 2019 roku wynosił:</w:t>
      </w:r>
    </w:p>
    <w:p w14:paraId="04F42CC4"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Szwecja – 56,4 %,</w:t>
      </w:r>
    </w:p>
    <w:p w14:paraId="26661CFE"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Finlandia – 43,1 %,</w:t>
      </w:r>
    </w:p>
    <w:p w14:paraId="3673022F"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Łotwa-41 %,</w:t>
      </w:r>
    </w:p>
    <w:p w14:paraId="75278A9B"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Dania-37,2 %,</w:t>
      </w:r>
    </w:p>
    <w:p w14:paraId="08FD4BBB"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Austra-33,6 %,</w:t>
      </w:r>
    </w:p>
    <w:p w14:paraId="784EFC4D"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Estonia-31,9 %,</w:t>
      </w:r>
    </w:p>
    <w:p w14:paraId="09321F18"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Portugalia-30,6 %,</w:t>
      </w:r>
    </w:p>
    <w:p w14:paraId="62DF9EC7"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Chorwacja-28,5 %,</w:t>
      </w:r>
    </w:p>
    <w:p w14:paraId="37DB27F0"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Litwa-25,5 %,</w:t>
      </w:r>
    </w:p>
    <w:p w14:paraId="6D97EE63"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lastRenderedPageBreak/>
        <w:t>Rumunia-24,3 %,</w:t>
      </w:r>
    </w:p>
    <w:p w14:paraId="78A141C0"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Słowenia-22 %,</w:t>
      </w:r>
    </w:p>
    <w:p w14:paraId="5D645145" w14:textId="77777777" w:rsidR="003A09C6" w:rsidRPr="00BF0777" w:rsidRDefault="003A09C6" w:rsidP="000170E9">
      <w:pPr>
        <w:widowControl w:val="0"/>
        <w:numPr>
          <w:ilvl w:val="0"/>
          <w:numId w:val="39"/>
        </w:numPr>
        <w:suppressAutoHyphens/>
        <w:overflowPunct w:val="0"/>
        <w:spacing w:after="120" w:line="360" w:lineRule="auto"/>
        <w:jc w:val="both"/>
        <w:rPr>
          <w:rFonts w:ascii="Times New Roman" w:hAnsi="Times New Roman" w:cs="Times New Roman"/>
          <w:szCs w:val="20"/>
        </w:rPr>
      </w:pPr>
      <w:r w:rsidRPr="00BF0777">
        <w:rPr>
          <w:rFonts w:ascii="Times New Roman" w:hAnsi="Times New Roman" w:cs="Times New Roman"/>
          <w:szCs w:val="20"/>
        </w:rPr>
        <w:t>Bułgaria-21,6 %.</w:t>
      </w:r>
    </w:p>
    <w:p w14:paraId="6C8E9AE8" w14:textId="77777777" w:rsidR="003A09C6" w:rsidRPr="00BF0777" w:rsidRDefault="003A09C6" w:rsidP="003A09C6">
      <w:pPr>
        <w:widowControl w:val="0"/>
        <w:spacing w:after="120" w:line="360" w:lineRule="auto"/>
        <w:jc w:val="both"/>
        <w:rPr>
          <w:rFonts w:ascii="Times New Roman" w:hAnsi="Times New Roman" w:cs="Times New Roman"/>
          <w:szCs w:val="20"/>
        </w:rPr>
      </w:pPr>
      <w:r w:rsidRPr="00BF0777">
        <w:rPr>
          <w:rFonts w:ascii="Times New Roman" w:hAnsi="Times New Roman" w:cs="Times New Roman"/>
          <w:szCs w:val="20"/>
        </w:rPr>
        <w:t>Z drugiej strony są kraje, które odznaczają się niskim udziałem  OZE i należą do nich:</w:t>
      </w:r>
    </w:p>
    <w:p w14:paraId="35D9A421" w14:textId="77777777" w:rsidR="003A09C6" w:rsidRPr="00BF0777" w:rsidRDefault="003A09C6" w:rsidP="000170E9">
      <w:pPr>
        <w:pStyle w:val="Akapitzlist"/>
        <w:widowControl w:val="0"/>
        <w:numPr>
          <w:ilvl w:val="0"/>
          <w:numId w:val="40"/>
        </w:numPr>
        <w:suppressAutoHyphens/>
        <w:overflowPunct w:val="0"/>
        <w:spacing w:after="120" w:line="360" w:lineRule="auto"/>
        <w:contextualSpacing w:val="0"/>
        <w:rPr>
          <w:szCs w:val="20"/>
        </w:rPr>
      </w:pPr>
      <w:r w:rsidRPr="00BF0777">
        <w:rPr>
          <w:szCs w:val="20"/>
        </w:rPr>
        <w:t>Luksemburg-7 %,</w:t>
      </w:r>
    </w:p>
    <w:p w14:paraId="797A448D" w14:textId="77777777" w:rsidR="003A09C6" w:rsidRPr="00BF0777" w:rsidRDefault="003A09C6" w:rsidP="000170E9">
      <w:pPr>
        <w:pStyle w:val="Akapitzlist"/>
        <w:widowControl w:val="0"/>
        <w:numPr>
          <w:ilvl w:val="0"/>
          <w:numId w:val="40"/>
        </w:numPr>
        <w:suppressAutoHyphens/>
        <w:overflowPunct w:val="0"/>
        <w:spacing w:after="120" w:line="360" w:lineRule="auto"/>
        <w:contextualSpacing w:val="0"/>
        <w:rPr>
          <w:szCs w:val="20"/>
        </w:rPr>
      </w:pPr>
      <w:r w:rsidRPr="00BF0777">
        <w:rPr>
          <w:szCs w:val="20"/>
        </w:rPr>
        <w:t>Malta-8,5 %,</w:t>
      </w:r>
    </w:p>
    <w:p w14:paraId="62A4C8C3" w14:textId="77777777" w:rsidR="003A09C6" w:rsidRPr="00BF0777" w:rsidRDefault="003A09C6" w:rsidP="000170E9">
      <w:pPr>
        <w:pStyle w:val="Akapitzlist"/>
        <w:widowControl w:val="0"/>
        <w:numPr>
          <w:ilvl w:val="0"/>
          <w:numId w:val="40"/>
        </w:numPr>
        <w:suppressAutoHyphens/>
        <w:overflowPunct w:val="0"/>
        <w:spacing w:after="120" w:line="360" w:lineRule="auto"/>
        <w:contextualSpacing w:val="0"/>
        <w:rPr>
          <w:szCs w:val="20"/>
        </w:rPr>
      </w:pPr>
      <w:r w:rsidRPr="00BF0777">
        <w:rPr>
          <w:szCs w:val="20"/>
        </w:rPr>
        <w:t>Holandia-8,8 %,</w:t>
      </w:r>
    </w:p>
    <w:p w14:paraId="66B6BE46" w14:textId="77777777" w:rsidR="003A09C6" w:rsidRPr="00BF0777" w:rsidRDefault="003A09C6" w:rsidP="000170E9">
      <w:pPr>
        <w:pStyle w:val="Akapitzlist"/>
        <w:widowControl w:val="0"/>
        <w:numPr>
          <w:ilvl w:val="0"/>
          <w:numId w:val="40"/>
        </w:numPr>
        <w:suppressAutoHyphens/>
        <w:overflowPunct w:val="0"/>
        <w:spacing w:after="120" w:line="360" w:lineRule="auto"/>
        <w:contextualSpacing w:val="0"/>
        <w:rPr>
          <w:szCs w:val="20"/>
        </w:rPr>
      </w:pPr>
      <w:r w:rsidRPr="00BF0777">
        <w:rPr>
          <w:szCs w:val="20"/>
        </w:rPr>
        <w:t>Belgia-9,9 %,</w:t>
      </w:r>
    </w:p>
    <w:p w14:paraId="0BAE70AE" w14:textId="77777777" w:rsidR="003A09C6" w:rsidRPr="00BF0777" w:rsidRDefault="003A09C6" w:rsidP="000170E9">
      <w:pPr>
        <w:pStyle w:val="Akapitzlist"/>
        <w:widowControl w:val="0"/>
        <w:numPr>
          <w:ilvl w:val="0"/>
          <w:numId w:val="40"/>
        </w:numPr>
        <w:suppressAutoHyphens/>
        <w:overflowPunct w:val="0"/>
        <w:spacing w:after="120" w:line="360" w:lineRule="auto"/>
        <w:contextualSpacing w:val="0"/>
        <w:rPr>
          <w:szCs w:val="20"/>
        </w:rPr>
      </w:pPr>
      <w:r w:rsidRPr="00BF0777">
        <w:rPr>
          <w:szCs w:val="20"/>
        </w:rPr>
        <w:t>Irlandia-12 %,</w:t>
      </w:r>
    </w:p>
    <w:p w14:paraId="3E25703E" w14:textId="77777777" w:rsidR="003A09C6" w:rsidRPr="00BF0777" w:rsidRDefault="003A09C6" w:rsidP="000170E9">
      <w:pPr>
        <w:pStyle w:val="Akapitzlist"/>
        <w:widowControl w:val="0"/>
        <w:numPr>
          <w:ilvl w:val="0"/>
          <w:numId w:val="40"/>
        </w:numPr>
        <w:suppressAutoHyphens/>
        <w:overflowPunct w:val="0"/>
        <w:spacing w:after="120" w:line="360" w:lineRule="auto"/>
        <w:contextualSpacing w:val="0"/>
        <w:rPr>
          <w:szCs w:val="20"/>
        </w:rPr>
      </w:pPr>
      <w:r w:rsidRPr="00BF0777">
        <w:rPr>
          <w:szCs w:val="20"/>
        </w:rPr>
        <w:t>Polska-12,2 %</w:t>
      </w:r>
    </w:p>
    <w:p w14:paraId="3D4FDABB" w14:textId="77777777" w:rsidR="003A09C6" w:rsidRPr="00BF0777" w:rsidRDefault="003A09C6" w:rsidP="000170E9">
      <w:pPr>
        <w:pStyle w:val="Akapitzlist"/>
        <w:widowControl w:val="0"/>
        <w:numPr>
          <w:ilvl w:val="0"/>
          <w:numId w:val="40"/>
        </w:numPr>
        <w:suppressAutoHyphens/>
        <w:overflowPunct w:val="0"/>
        <w:spacing w:after="120" w:line="360" w:lineRule="auto"/>
        <w:contextualSpacing w:val="0"/>
        <w:rPr>
          <w:szCs w:val="20"/>
        </w:rPr>
      </w:pPr>
      <w:r w:rsidRPr="00BF0777">
        <w:rPr>
          <w:szCs w:val="20"/>
        </w:rPr>
        <w:t xml:space="preserve">Węgry-12,6 %. </w:t>
      </w:r>
    </w:p>
    <w:p w14:paraId="3B871A77" w14:textId="77777777" w:rsidR="003A09C6" w:rsidRPr="00BF0777" w:rsidRDefault="003A09C6" w:rsidP="003A09C6">
      <w:pPr>
        <w:widowControl w:val="0"/>
        <w:spacing w:after="120" w:line="360" w:lineRule="auto"/>
        <w:ind w:firstLine="708"/>
        <w:jc w:val="both"/>
        <w:rPr>
          <w:rFonts w:ascii="Times New Roman" w:hAnsi="Times New Roman" w:cs="Times New Roman"/>
          <w:szCs w:val="20"/>
        </w:rPr>
      </w:pPr>
      <w:r w:rsidRPr="00BF0777">
        <w:rPr>
          <w:rFonts w:ascii="Times New Roman" w:hAnsi="Times New Roman" w:cs="Times New Roman"/>
          <w:szCs w:val="20"/>
        </w:rPr>
        <w:t xml:space="preserve">Zgodnie z danymi GUS, prawie dwie trzecie energii, pozyskanej w 2019 r. ze źródeł odnawialnych, pochodziło z biopaliw stałych. Było to nieco ponad 65,56 %, natomiast 13,72 % pochodziło z wiatru, a 10,36 % z biopaliw ciekłych. </w:t>
      </w:r>
    </w:p>
    <w:p w14:paraId="490F1B99" w14:textId="77777777" w:rsidR="003A09C6" w:rsidRPr="00BF0777" w:rsidRDefault="003A09C6" w:rsidP="003A09C6">
      <w:pPr>
        <w:widowControl w:val="0"/>
        <w:spacing w:after="120" w:line="360" w:lineRule="auto"/>
        <w:ind w:firstLine="708"/>
        <w:jc w:val="both"/>
        <w:rPr>
          <w:rFonts w:ascii="Times New Roman" w:hAnsi="Times New Roman" w:cs="Times New Roman"/>
          <w:szCs w:val="20"/>
        </w:rPr>
      </w:pPr>
      <w:r w:rsidRPr="00BF0777">
        <w:rPr>
          <w:rFonts w:ascii="Times New Roman" w:hAnsi="Times New Roman" w:cs="Times New Roman"/>
          <w:szCs w:val="20"/>
        </w:rPr>
        <w:t xml:space="preserve">Udział energii ze źródeł odnawialnych w końcowym zużyciu energii brutto w ciepłownictwie i chłodnictwie wzrósł o 0,84 pkt proc. W stosunku do 2018 r. i wyniósł 15,98 %. Jak wskazał GUS, czynnikami, które wpłynęły na wzrost tego wskaźnika był wzrost końcowego zużycia energii odnawialnej na ogrzewanie i chłodzenie i zmniejszenie całkowitego końcowego zużycia energii brutto na ogrzewanie i chłodzenie. </w:t>
      </w:r>
    </w:p>
    <w:p w14:paraId="63A2AAA6" w14:textId="77777777" w:rsidR="003A09C6" w:rsidRPr="00BF0777" w:rsidRDefault="003A09C6" w:rsidP="003A09C6">
      <w:pPr>
        <w:widowControl w:val="0"/>
        <w:spacing w:after="120" w:line="360" w:lineRule="auto"/>
        <w:ind w:firstLine="708"/>
        <w:jc w:val="both"/>
        <w:rPr>
          <w:rFonts w:ascii="Times New Roman" w:hAnsi="Times New Roman" w:cs="Times New Roman"/>
          <w:szCs w:val="20"/>
        </w:rPr>
      </w:pPr>
      <w:r w:rsidRPr="00BF0777">
        <w:rPr>
          <w:rFonts w:ascii="Times New Roman" w:hAnsi="Times New Roman" w:cs="Times New Roman"/>
          <w:szCs w:val="20"/>
        </w:rPr>
        <w:t xml:space="preserve">W przypadku transportu udział OZE w końcowym zużyciu energii wyniósł 6,12 proc., co oznacza wzrost o 0,46 pkt proc. rok do roku. Czynnikami, które wpłynęły na wzrost tego wskaźnika był wzrost zużycia energii ze źródeł odnawialnych w transporcie i mniej znaczący łączy wzrost zużycia energii w transporcie. </w:t>
      </w:r>
    </w:p>
    <w:p w14:paraId="72799BFC" w14:textId="77777777" w:rsidR="003A09C6" w:rsidRPr="00B34E5B" w:rsidRDefault="003A09C6" w:rsidP="00B34E5B">
      <w:pPr>
        <w:spacing w:after="120" w:line="360" w:lineRule="auto"/>
        <w:ind w:firstLine="708"/>
        <w:jc w:val="both"/>
        <w:rPr>
          <w:rFonts w:ascii="Times New Roman" w:hAnsi="Times New Roman" w:cs="Times New Roman"/>
          <w:szCs w:val="20"/>
        </w:rPr>
      </w:pPr>
      <w:r w:rsidRPr="00BF0777">
        <w:rPr>
          <w:rFonts w:ascii="Times New Roman" w:hAnsi="Times New Roman" w:cs="Times New Roman"/>
          <w:szCs w:val="20"/>
        </w:rPr>
        <w:t>Najważniejszym i najbardziej aktualnym dokumentem dla energetyki w Unii Europejskiej jest Dyrektywa Parlamentu Europejskiego i Rady 2018/2001  w sprawie promowania stosowania energii ze źródeł odnawialnych, zawiera wiążący ogólny cel unijny na 2030 r. wynoszący co najmniej 32% energii ze źródeł odnawialnych.</w:t>
      </w:r>
    </w:p>
    <w:p w14:paraId="3E621226" w14:textId="77777777" w:rsidR="003A09C6" w:rsidRPr="001538CA" w:rsidRDefault="003A09C6" w:rsidP="003A09C6">
      <w:pPr>
        <w:autoSpaceDE w:val="0"/>
        <w:spacing w:after="240" w:line="360" w:lineRule="auto"/>
        <w:jc w:val="both"/>
        <w:rPr>
          <w:rFonts w:ascii="Times New Roman" w:eastAsia="TimesNewRoman" w:hAnsi="Times New Roman" w:cs="Times New Roman"/>
          <w:b/>
          <w:i/>
          <w:sz w:val="21"/>
          <w:szCs w:val="21"/>
          <w:u w:val="single"/>
          <w:lang w:eastAsia="ar-SA"/>
        </w:rPr>
      </w:pPr>
      <w:r w:rsidRPr="001538CA">
        <w:rPr>
          <w:rFonts w:ascii="Times New Roman" w:eastAsia="TimesNewRoman" w:hAnsi="Times New Roman" w:cs="Times New Roman"/>
          <w:b/>
          <w:i/>
          <w:sz w:val="21"/>
          <w:szCs w:val="21"/>
          <w:u w:val="single"/>
          <w:lang w:eastAsia="ar-SA"/>
        </w:rPr>
        <w:t>Potencjał zasobów energii wiatrowej</w:t>
      </w:r>
    </w:p>
    <w:p w14:paraId="535F2288" w14:textId="77777777" w:rsidR="003A09C6" w:rsidRPr="001538CA" w:rsidRDefault="003A09C6" w:rsidP="003A09C6">
      <w:pPr>
        <w:spacing w:after="120" w:line="360" w:lineRule="auto"/>
        <w:ind w:firstLine="567"/>
        <w:jc w:val="both"/>
        <w:rPr>
          <w:rFonts w:ascii="Times New Roman" w:eastAsia="Calibri" w:hAnsi="Times New Roman" w:cs="Times New Roman"/>
          <w:szCs w:val="20"/>
        </w:rPr>
      </w:pPr>
      <w:r w:rsidRPr="001538CA">
        <w:rPr>
          <w:rFonts w:ascii="Times New Roman" w:hAnsi="Times New Roman" w:cs="Times New Roman"/>
          <w:szCs w:val="20"/>
        </w:rPr>
        <w:lastRenderedPageBreak/>
        <w:t xml:space="preserve">Lokalizacja elektrowni wiatrowych głównie zależy od dwóch czynników tj. od zasobu energii wiatru oraz od uwarunkowań przyrodniczo-przestrzennych. Ogólnie przyjmuje się, że strefy I - III charakteryzują się korzystnymi warunkami dla rozwoju energetyki wiatrowej. </w:t>
      </w:r>
    </w:p>
    <w:p w14:paraId="03BC9660" w14:textId="77777777" w:rsidR="003A09C6" w:rsidRPr="001538CA" w:rsidRDefault="003A09C6" w:rsidP="003A09C6">
      <w:pPr>
        <w:spacing w:after="120" w:line="360" w:lineRule="auto"/>
        <w:ind w:firstLine="567"/>
        <w:jc w:val="both"/>
        <w:rPr>
          <w:rFonts w:ascii="Times New Roman" w:hAnsi="Times New Roman" w:cs="Times New Roman"/>
          <w:sz w:val="21"/>
          <w:szCs w:val="21"/>
        </w:rPr>
      </w:pPr>
      <w:r w:rsidRPr="001538CA">
        <w:rPr>
          <w:rFonts w:ascii="Times New Roman" w:hAnsi="Times New Roman" w:cs="Times New Roman"/>
          <w:szCs w:val="20"/>
        </w:rPr>
        <w:t>Do uzyskania realnych wielkości energii użytecznej dla pojedynczych elektrowni wymagane jest występowanie wiatrów o stałym natężeniu i prędkościach powyżej 4m/s. Ponadto przyjmuje się, że wielkość progowa opłacalności wykorzystania energii wiatru na wysokości 30m nad powierzchnią gruntu powinna wynosić 1000 kWh/m</w:t>
      </w:r>
      <w:r w:rsidRPr="001538CA">
        <w:rPr>
          <w:rFonts w:ascii="Times New Roman" w:hAnsi="Times New Roman" w:cs="Times New Roman"/>
          <w:szCs w:val="20"/>
          <w:vertAlign w:val="superscript"/>
        </w:rPr>
        <w:t>2</w:t>
      </w:r>
      <w:r w:rsidRPr="001538CA">
        <w:rPr>
          <w:rFonts w:ascii="Times New Roman" w:hAnsi="Times New Roman" w:cs="Times New Roman"/>
          <w:szCs w:val="20"/>
        </w:rPr>
        <w:t>/rok (średnia suma energii wiatru na powierzchnię 1 m</w:t>
      </w:r>
      <w:r w:rsidRPr="001538CA">
        <w:rPr>
          <w:rFonts w:ascii="Times New Roman" w:hAnsi="Times New Roman" w:cs="Times New Roman"/>
          <w:szCs w:val="20"/>
          <w:vertAlign w:val="superscript"/>
        </w:rPr>
        <w:t>2</w:t>
      </w:r>
      <w:r w:rsidRPr="001538CA">
        <w:rPr>
          <w:rFonts w:ascii="Times New Roman" w:hAnsi="Times New Roman" w:cs="Times New Roman"/>
          <w:szCs w:val="20"/>
        </w:rPr>
        <w:t>). W Polsce wynosi ona 1000 - 1500 kWh/rok.</w:t>
      </w:r>
      <w:r w:rsidRPr="001538CA">
        <w:rPr>
          <w:rFonts w:ascii="Times New Roman" w:hAnsi="Times New Roman" w:cs="Times New Roman"/>
          <w:sz w:val="21"/>
          <w:szCs w:val="21"/>
        </w:rPr>
        <w:t xml:space="preserve"> </w:t>
      </w:r>
      <w:r w:rsidRPr="001538CA">
        <w:rPr>
          <w:rFonts w:ascii="Times New Roman" w:hAnsi="Times New Roman" w:cs="Times New Roman"/>
        </w:rPr>
        <w:t xml:space="preserve"> </w:t>
      </w:r>
    </w:p>
    <w:p w14:paraId="74E1819E" w14:textId="77777777" w:rsidR="00282659" w:rsidRDefault="003A09C6" w:rsidP="00282659">
      <w:pPr>
        <w:keepNext/>
        <w:ind w:firstLine="567"/>
        <w:jc w:val="center"/>
      </w:pPr>
      <w:r w:rsidRPr="005C1CE3">
        <w:rPr>
          <w:rFonts w:cs="Arial"/>
          <w:noProof/>
          <w:color w:val="FF0000"/>
          <w:lang w:eastAsia="pl-PL"/>
        </w:rPr>
        <w:drawing>
          <wp:inline distT="0" distB="0" distL="0" distR="0" wp14:anchorId="0EBEBA21" wp14:editId="45F73F1B">
            <wp:extent cx="3057525" cy="291465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2914650"/>
                    </a:xfrm>
                    <a:prstGeom prst="rect">
                      <a:avLst/>
                    </a:prstGeom>
                    <a:solidFill>
                      <a:srgbClr val="FFFFFF"/>
                    </a:solidFill>
                    <a:ln>
                      <a:noFill/>
                    </a:ln>
                  </pic:spPr>
                </pic:pic>
              </a:graphicData>
            </a:graphic>
          </wp:inline>
        </w:drawing>
      </w:r>
    </w:p>
    <w:p w14:paraId="0A3672B4" w14:textId="77777777" w:rsidR="003A09C6" w:rsidRPr="00282659" w:rsidRDefault="00282659" w:rsidP="00282659">
      <w:pPr>
        <w:pStyle w:val="Legenda"/>
        <w:rPr>
          <w:rFonts w:ascii="Times New Roman" w:hAnsi="Times New Roman" w:cs="Times New Roman"/>
          <w:sz w:val="18"/>
        </w:rPr>
      </w:pPr>
      <w:bookmarkStart w:id="39" w:name="_Toc83994553"/>
      <w:r w:rsidRPr="00282659">
        <w:rPr>
          <w:rFonts w:ascii="Times New Roman" w:hAnsi="Times New Roman" w:cs="Times New Roman"/>
          <w:sz w:val="18"/>
        </w:rPr>
        <w:t xml:space="preserve">Rysunek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Rysunek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12</w:t>
      </w:r>
      <w:r w:rsidRPr="00282659">
        <w:rPr>
          <w:rFonts w:ascii="Times New Roman" w:hAnsi="Times New Roman" w:cs="Times New Roman"/>
          <w:sz w:val="18"/>
        </w:rPr>
        <w:fldChar w:fldCharType="end"/>
      </w:r>
      <w:r w:rsidRPr="00282659">
        <w:rPr>
          <w:rFonts w:ascii="Times New Roman" w:hAnsi="Times New Roman" w:cs="Times New Roman"/>
          <w:sz w:val="18"/>
          <w:lang w:val="pl-PL"/>
        </w:rPr>
        <w:t>. Strefy energii wiatru w Polsce wg H. Lorenc</w:t>
      </w:r>
      <w:bookmarkEnd w:id="39"/>
    </w:p>
    <w:p w14:paraId="65DB10DF" w14:textId="77777777" w:rsidR="003A09C6" w:rsidRPr="001538CA" w:rsidRDefault="003A09C6" w:rsidP="003A09C6">
      <w:pPr>
        <w:ind w:firstLine="567"/>
        <w:jc w:val="center"/>
        <w:rPr>
          <w:rFonts w:ascii="Times New Roman" w:hAnsi="Times New Roman" w:cs="Times New Roman"/>
          <w:i/>
          <w:sz w:val="20"/>
          <w:szCs w:val="20"/>
        </w:rPr>
      </w:pPr>
      <w:r w:rsidRPr="001538CA">
        <w:rPr>
          <w:rFonts w:ascii="Times New Roman" w:hAnsi="Times New Roman" w:cs="Times New Roman"/>
          <w:i/>
          <w:sz w:val="20"/>
          <w:szCs w:val="20"/>
        </w:rPr>
        <w:t xml:space="preserve">Źródło: Ośrodek Meteorologii </w:t>
      </w:r>
      <w:proofErr w:type="spellStart"/>
      <w:r w:rsidRPr="001538CA">
        <w:rPr>
          <w:rFonts w:ascii="Times New Roman" w:hAnsi="Times New Roman" w:cs="Times New Roman"/>
          <w:i/>
          <w:sz w:val="20"/>
          <w:szCs w:val="20"/>
        </w:rPr>
        <w:t>IMiGW</w:t>
      </w:r>
      <w:proofErr w:type="spellEnd"/>
    </w:p>
    <w:p w14:paraId="20231EAB" w14:textId="77777777" w:rsidR="003A09C6" w:rsidRPr="005C1CE3" w:rsidRDefault="003A09C6" w:rsidP="003A09C6">
      <w:pPr>
        <w:rPr>
          <w:rFonts w:cs="Arial"/>
          <w:color w:val="FF0000"/>
          <w:sz w:val="21"/>
          <w:szCs w:val="21"/>
        </w:rPr>
      </w:pPr>
    </w:p>
    <w:p w14:paraId="7E5C4FEC" w14:textId="77777777" w:rsidR="003A09C6" w:rsidRPr="00AF291E" w:rsidRDefault="003A09C6" w:rsidP="003A09C6">
      <w:pPr>
        <w:spacing w:after="120" w:line="360" w:lineRule="auto"/>
        <w:ind w:firstLine="567"/>
        <w:jc w:val="both"/>
        <w:rPr>
          <w:rFonts w:ascii="Times New Roman" w:hAnsi="Times New Roman" w:cs="Times New Roman"/>
          <w:szCs w:val="20"/>
        </w:rPr>
      </w:pPr>
      <w:r w:rsidRPr="0040755F">
        <w:rPr>
          <w:rFonts w:ascii="Times New Roman" w:hAnsi="Times New Roman" w:cs="Times New Roman"/>
          <w:szCs w:val="20"/>
        </w:rPr>
        <w:t>Zgodnie z raportem Światowej Organizacji Zdrowia (WHO), energetyka wiatrowa jest najmniej szkodliwa dla zdrowia ludzi, ze wszystkich sposobów wytwarzania energii elekt</w:t>
      </w:r>
      <w:r>
        <w:rPr>
          <w:rFonts w:ascii="Times New Roman" w:hAnsi="Times New Roman" w:cs="Times New Roman"/>
          <w:szCs w:val="20"/>
        </w:rPr>
        <w:t>rycznej. Należy również zwrócić uwagę na opinię Dyrekcji Generalnej </w:t>
      </w:r>
      <w:r w:rsidRPr="0040755F">
        <w:rPr>
          <w:rFonts w:ascii="Times New Roman" w:hAnsi="Times New Roman" w:cs="Times New Roman"/>
          <w:szCs w:val="20"/>
        </w:rPr>
        <w:t>d</w:t>
      </w:r>
      <w:r>
        <w:rPr>
          <w:rFonts w:ascii="Times New Roman" w:hAnsi="Times New Roman" w:cs="Times New Roman"/>
          <w:szCs w:val="20"/>
        </w:rPr>
        <w:t xml:space="preserve">s. Energii Komisji Europejskiej </w:t>
      </w:r>
      <w:r w:rsidRPr="0040755F">
        <w:rPr>
          <w:rFonts w:ascii="Times New Roman" w:hAnsi="Times New Roman" w:cs="Times New Roman"/>
          <w:szCs w:val="20"/>
        </w:rPr>
        <w:t>z sierpnia 2013 roku, która stwierdza, że „Energia wiatrowa jest jednym z najbardziej opłacalnych źródeł energii odnawialnej i odgrywa znaczącą rolę w wielu państwach członkowskich UE” (znak Ref. Ares (2013)2893477 – 19/08</w:t>
      </w:r>
      <w:r w:rsidRPr="00AF291E">
        <w:rPr>
          <w:rFonts w:ascii="Times New Roman" w:hAnsi="Times New Roman" w:cs="Times New Roman"/>
          <w:szCs w:val="20"/>
        </w:rPr>
        <w:t>/2013).</w:t>
      </w:r>
    </w:p>
    <w:p w14:paraId="36730DB7" w14:textId="77777777" w:rsidR="003A09C6" w:rsidRPr="00AF291E" w:rsidRDefault="003A09C6" w:rsidP="003A09C6">
      <w:pPr>
        <w:spacing w:after="120" w:line="360" w:lineRule="auto"/>
        <w:ind w:firstLine="567"/>
        <w:jc w:val="both"/>
        <w:rPr>
          <w:rFonts w:ascii="Times New Roman" w:hAnsi="Times New Roman" w:cs="Times New Roman"/>
          <w:szCs w:val="20"/>
        </w:rPr>
      </w:pPr>
      <w:r w:rsidRPr="00AF291E">
        <w:rPr>
          <w:rFonts w:ascii="Times New Roman" w:hAnsi="Times New Roman" w:cs="Times New Roman"/>
          <w:szCs w:val="20"/>
        </w:rPr>
        <w:t xml:space="preserve">W Polsce istnieją podobne regulacje prawne jak w innych krajach członkowskich UE odnośnie odległości turbin wiatrowych od zabudowy mieszkalnej, które są wyznaczane w oparciu o normy dotyczące hałasu (Dz. U. 2012 r., poz. 112).  Zgodnie z opinią Generalnej Dyrekcji Ochrony Środowiska z 29 października 2009 (znak DOOŚoa-284/2258/1331/09/MW-5), „dopuszcza się na rzecz oceny poziomu hałasu emitowanego do środowiska, stosowanie metod obliczeniowych opartych na modelu </w:t>
      </w:r>
      <w:r w:rsidRPr="00AF291E">
        <w:rPr>
          <w:rFonts w:ascii="Times New Roman" w:hAnsi="Times New Roman" w:cs="Times New Roman"/>
          <w:szCs w:val="20"/>
        </w:rPr>
        <w:lastRenderedPageBreak/>
        <w:t xml:space="preserve">rozprzestrzeniania hałasu w środowisku, zawarte w normie PN ISO 9613-2 Akustyka”. Wspomniana norma jest zgodna z zapisami Dyrektywy 2002/49/WE (załącznik 2 Dyrektywy – Metody oceny wskaźników hałasu). </w:t>
      </w:r>
    </w:p>
    <w:p w14:paraId="76E1FE6B" w14:textId="77777777" w:rsidR="003A09C6" w:rsidRPr="00AF291E" w:rsidRDefault="003A09C6" w:rsidP="003A09C6">
      <w:pPr>
        <w:spacing w:after="120" w:line="360" w:lineRule="auto"/>
        <w:ind w:firstLine="567"/>
        <w:jc w:val="both"/>
        <w:rPr>
          <w:rFonts w:ascii="Times New Roman" w:hAnsi="Times New Roman" w:cs="Times New Roman"/>
          <w:szCs w:val="20"/>
        </w:rPr>
      </w:pPr>
      <w:r w:rsidRPr="00AF291E">
        <w:rPr>
          <w:rFonts w:ascii="Times New Roman" w:hAnsi="Times New Roman" w:cs="Times New Roman"/>
          <w:szCs w:val="20"/>
        </w:rPr>
        <w:t xml:space="preserve">Z turbinami związane jest tzw. migotanie cieni i refleksy światła, które mogą być wywołane przez obracające się turbiny. Obracające się skrzydła turbin w świetle słońca rzucają cienie, które mogą wywołać efekt stroboskopowy. </w:t>
      </w:r>
    </w:p>
    <w:p w14:paraId="56EA4003" w14:textId="77777777" w:rsidR="003A09C6" w:rsidRPr="00AF291E" w:rsidRDefault="003A09C6" w:rsidP="003A09C6">
      <w:pPr>
        <w:spacing w:after="120" w:line="360" w:lineRule="auto"/>
        <w:ind w:firstLine="567"/>
        <w:jc w:val="both"/>
        <w:rPr>
          <w:rFonts w:ascii="Times New Roman" w:hAnsi="Times New Roman" w:cs="Times New Roman"/>
          <w:szCs w:val="20"/>
        </w:rPr>
      </w:pPr>
      <w:r w:rsidRPr="00AF291E">
        <w:rPr>
          <w:rFonts w:ascii="Times New Roman" w:hAnsi="Times New Roman" w:cs="Times New Roman"/>
          <w:szCs w:val="20"/>
        </w:rPr>
        <w:t xml:space="preserve">Promieniowanie elektromagnetyczne jest emitowane przez Słońce, Ziemię, wyładowania atmosferyczne, systemy telekomunikacyjne – instalacje radarowe, czy też wieże nadawcze. </w:t>
      </w:r>
    </w:p>
    <w:p w14:paraId="73A697B7" w14:textId="77777777" w:rsidR="003A09C6" w:rsidRPr="00AF291E" w:rsidRDefault="003A09C6" w:rsidP="003A09C6">
      <w:pPr>
        <w:spacing w:after="120" w:line="360" w:lineRule="auto"/>
        <w:ind w:firstLine="567"/>
        <w:jc w:val="both"/>
        <w:rPr>
          <w:rFonts w:ascii="Times New Roman" w:hAnsi="Times New Roman" w:cs="Times New Roman"/>
          <w:szCs w:val="20"/>
        </w:rPr>
      </w:pPr>
      <w:r w:rsidRPr="00AF291E">
        <w:rPr>
          <w:rFonts w:ascii="Times New Roman" w:hAnsi="Times New Roman" w:cs="Times New Roman"/>
          <w:szCs w:val="20"/>
        </w:rPr>
        <w:t xml:space="preserve">W przypadku elektrowni wiatrowych źródłem promieniowania są linie łączące turbinę z siecią energetyczną, generator turbiny, elektryczny transformator i okablowanie podziemne. Właściwe rozmieszczenie i zaplanowanie elektrowni wiatrowych od m.in. zabudowań może zasadniczo ograniczyć oddziaływanie pola generowanego przez transformator. </w:t>
      </w:r>
    </w:p>
    <w:p w14:paraId="59174582" w14:textId="77777777" w:rsidR="003A09C6" w:rsidRPr="00AF291E" w:rsidRDefault="003A09C6" w:rsidP="003A09C6">
      <w:pPr>
        <w:spacing w:after="120" w:line="360" w:lineRule="auto"/>
        <w:ind w:firstLine="567"/>
        <w:jc w:val="both"/>
        <w:rPr>
          <w:rFonts w:ascii="Times New Roman" w:hAnsi="Times New Roman" w:cs="Times New Roman"/>
          <w:szCs w:val="20"/>
        </w:rPr>
      </w:pPr>
      <w:r w:rsidRPr="00AF291E">
        <w:rPr>
          <w:rFonts w:ascii="Times New Roman" w:hAnsi="Times New Roman" w:cs="Times New Roman"/>
          <w:szCs w:val="20"/>
        </w:rPr>
        <w:t xml:space="preserve">Ponadto maszty elektrowni wiatrowych (100 metrowe lub większe) są również elementem niebezpiecznym i traktowanym jako przeszkody lotnicze wg rozporządzenia Ministra Infrastruktury z dnia 25 czerwca 2003 roku. Występowanie tego typu przeszkód lotniczych wiąże się z szeregiem utrudnień w ruchu lotniczym, dlatego muszą one być odpowiednio oznakowane oraz rozmieszczone. </w:t>
      </w:r>
    </w:p>
    <w:p w14:paraId="6CD27A25" w14:textId="77777777" w:rsidR="003A09C6" w:rsidRPr="00BC42C2" w:rsidRDefault="003A09C6" w:rsidP="003A09C6">
      <w:pPr>
        <w:spacing w:after="120" w:line="360" w:lineRule="auto"/>
        <w:ind w:firstLine="567"/>
        <w:jc w:val="both"/>
        <w:rPr>
          <w:rFonts w:ascii="Times New Roman" w:hAnsi="Times New Roman" w:cs="Times New Roman"/>
          <w:szCs w:val="20"/>
        </w:rPr>
      </w:pPr>
      <w:r w:rsidRPr="00AF291E">
        <w:rPr>
          <w:rFonts w:ascii="Times New Roman" w:hAnsi="Times New Roman" w:cs="Times New Roman"/>
          <w:szCs w:val="20"/>
        </w:rPr>
        <w:t xml:space="preserve">Ze względu na złożoność problemu jakim jest oddziaływanie elektrowni wiatrowych na środowisko oraz człowieka, każdą inwestycję należy traktować indywidualnie i dokładnie analizować. Na dzień dzisiejszy prawdopodobnie jednym z podstawowych i bezpiecznych dla ludzi rozwiązań jest wybór optymalnej lokalizacji elektrowni wiatrowych i umieszczenie ich </w:t>
      </w:r>
      <w:r w:rsidRPr="00AF291E">
        <w:rPr>
          <w:rFonts w:ascii="Times New Roman" w:hAnsi="Times New Roman" w:cs="Times New Roman"/>
          <w:szCs w:val="20"/>
        </w:rPr>
        <w:br/>
        <w:t xml:space="preserve">w odpowiednio dużej odległości od zabudowań w tym osiedli mieszkalnych. Uwzględnienie odległości warunkuje rozprzestrzenianie się fal dźwiękowych oraz pola elektromagnetycznego. Należy również uwzględnić fakt, że kwestia nastawienia psychicznego człowieka do tego typu inwestycji odgrywa kluczową rolę i ma istotny wpływ na stan zdrowia mieszkańców, którzy żyją </w:t>
      </w:r>
      <w:r w:rsidRPr="00AF291E">
        <w:rPr>
          <w:rFonts w:ascii="Times New Roman" w:hAnsi="Times New Roman" w:cs="Times New Roman"/>
          <w:szCs w:val="20"/>
        </w:rPr>
        <w:br/>
      </w:r>
      <w:r w:rsidRPr="00BC42C2">
        <w:rPr>
          <w:rFonts w:ascii="Times New Roman" w:hAnsi="Times New Roman" w:cs="Times New Roman"/>
          <w:szCs w:val="20"/>
        </w:rPr>
        <w:t xml:space="preserve">w sąsiedztwie elektrowni wiatrowych (Departament Zdrowia Publicznego). </w:t>
      </w:r>
    </w:p>
    <w:p w14:paraId="61A4C930" w14:textId="77777777" w:rsidR="003A09C6" w:rsidRPr="00BC42C2" w:rsidRDefault="003A09C6" w:rsidP="003A09C6">
      <w:pPr>
        <w:spacing w:after="120" w:line="360" w:lineRule="auto"/>
        <w:ind w:firstLine="567"/>
        <w:jc w:val="both"/>
        <w:rPr>
          <w:rFonts w:ascii="Times New Roman" w:hAnsi="Times New Roman" w:cs="Times New Roman"/>
          <w:color w:val="FF0000"/>
          <w:szCs w:val="20"/>
        </w:rPr>
      </w:pPr>
      <w:r w:rsidRPr="00BC42C2">
        <w:rPr>
          <w:rFonts w:ascii="Times New Roman" w:hAnsi="Times New Roman" w:cs="Times New Roman"/>
          <w:szCs w:val="20"/>
        </w:rPr>
        <w:t>Według IMGW, Gmina Belsk Duży położona jest w strefie III – o korzystnych warunkach dla energetyki wiatrowej.</w:t>
      </w:r>
      <w:r w:rsidRPr="00BC42C2">
        <w:rPr>
          <w:rFonts w:ascii="Times New Roman" w:hAnsi="Times New Roman" w:cs="Times New Roman"/>
          <w:color w:val="FF0000"/>
          <w:szCs w:val="20"/>
        </w:rPr>
        <w:t xml:space="preserve"> </w:t>
      </w:r>
      <w:r w:rsidRPr="00BC42C2">
        <w:rPr>
          <w:rFonts w:ascii="Times New Roman" w:hAnsi="Times New Roman" w:cs="Times New Roman"/>
          <w:szCs w:val="20"/>
        </w:rPr>
        <w:t>Budowa elektrowni wiatrowych jest jednak uzależniona również od innych czynników takich jak ukształtowanie terenu, gęstość zabudowy oraz występowanie form ochrony przyrody.</w:t>
      </w:r>
    </w:p>
    <w:p w14:paraId="09C71813" w14:textId="77777777" w:rsidR="003A09C6" w:rsidRPr="002231F6" w:rsidRDefault="003A09C6" w:rsidP="003A09C6">
      <w:pPr>
        <w:spacing w:after="120" w:line="360" w:lineRule="auto"/>
        <w:jc w:val="both"/>
        <w:rPr>
          <w:rFonts w:ascii="Times New Roman" w:hAnsi="Times New Roman" w:cs="Times New Roman"/>
          <w:b/>
          <w:i/>
          <w:szCs w:val="20"/>
          <w:u w:val="single"/>
        </w:rPr>
      </w:pPr>
      <w:r w:rsidRPr="002231F6">
        <w:rPr>
          <w:rFonts w:ascii="Times New Roman" w:hAnsi="Times New Roman" w:cs="Times New Roman"/>
          <w:b/>
          <w:i/>
          <w:szCs w:val="20"/>
          <w:u w:val="single"/>
        </w:rPr>
        <w:t>Potencjał zasobów energii wodnej</w:t>
      </w:r>
    </w:p>
    <w:p w14:paraId="35F33804" w14:textId="77777777" w:rsidR="003A09C6" w:rsidRPr="002231F6" w:rsidRDefault="003A09C6" w:rsidP="003A09C6">
      <w:pPr>
        <w:spacing w:line="360" w:lineRule="auto"/>
        <w:ind w:firstLine="567"/>
        <w:jc w:val="both"/>
        <w:rPr>
          <w:rFonts w:ascii="Times New Roman" w:hAnsi="Times New Roman" w:cs="Times New Roman"/>
          <w:szCs w:val="20"/>
        </w:rPr>
      </w:pPr>
      <w:r w:rsidRPr="002231F6">
        <w:rPr>
          <w:rFonts w:ascii="Times New Roman" w:hAnsi="Times New Roman" w:cs="Times New Roman"/>
          <w:szCs w:val="20"/>
        </w:rPr>
        <w:t xml:space="preserve">Elektrownie wodne wykorzystują energię spadku wody rzek oraz jezior (elektrownie szczytowo-pompowe). Powstanie dużej elektrowni wodnej powoduje dość znaczący wpływ na środowisko </w:t>
      </w:r>
      <w:r w:rsidRPr="002231F6">
        <w:rPr>
          <w:rFonts w:ascii="Times New Roman" w:hAnsi="Times New Roman" w:cs="Times New Roman"/>
          <w:szCs w:val="20"/>
        </w:rPr>
        <w:lastRenderedPageBreak/>
        <w:t xml:space="preserve">przyrodnicze, przede wszystkim na ichtiofaunę. Budowa małych elektrowni wodnych wiążę się ze znacznie mniejszym wpływem na środowisko, dlatego wymieniane są jako elektrownie ekologiczne. </w:t>
      </w:r>
    </w:p>
    <w:p w14:paraId="4EB8C440" w14:textId="77777777" w:rsidR="003A09C6" w:rsidRPr="002231F6" w:rsidRDefault="003A09C6" w:rsidP="003A09C6">
      <w:pPr>
        <w:spacing w:after="120" w:line="360" w:lineRule="auto"/>
        <w:ind w:firstLine="567"/>
        <w:jc w:val="both"/>
        <w:rPr>
          <w:rFonts w:ascii="Times New Roman" w:hAnsi="Times New Roman" w:cs="Times New Roman"/>
          <w:szCs w:val="20"/>
        </w:rPr>
      </w:pPr>
      <w:r w:rsidRPr="002231F6">
        <w:rPr>
          <w:rFonts w:ascii="Times New Roman" w:hAnsi="Times New Roman" w:cs="Times New Roman"/>
          <w:szCs w:val="20"/>
        </w:rPr>
        <w:t xml:space="preserve">Na terenie Gminy Belsk Duży </w:t>
      </w:r>
      <w:r>
        <w:rPr>
          <w:rFonts w:ascii="Times New Roman" w:hAnsi="Times New Roman" w:cs="Times New Roman"/>
          <w:szCs w:val="20"/>
        </w:rPr>
        <w:t>nie funkcjonuje żadna elektrownia wodna.</w:t>
      </w:r>
    </w:p>
    <w:p w14:paraId="214D9A14" w14:textId="77777777" w:rsidR="003A09C6" w:rsidRPr="008D33AC" w:rsidRDefault="003A09C6" w:rsidP="003A09C6">
      <w:pPr>
        <w:spacing w:after="120" w:line="360" w:lineRule="auto"/>
        <w:jc w:val="both"/>
        <w:rPr>
          <w:rFonts w:ascii="Times New Roman" w:hAnsi="Times New Roman" w:cs="Times New Roman"/>
          <w:b/>
          <w:i/>
          <w:szCs w:val="20"/>
          <w:u w:val="single"/>
        </w:rPr>
      </w:pPr>
      <w:r w:rsidRPr="008D33AC">
        <w:rPr>
          <w:rFonts w:ascii="Times New Roman" w:hAnsi="Times New Roman" w:cs="Times New Roman"/>
          <w:b/>
          <w:i/>
          <w:szCs w:val="20"/>
          <w:u w:val="single"/>
        </w:rPr>
        <w:t>Potencjał zasobów energii słonecznej</w:t>
      </w:r>
    </w:p>
    <w:p w14:paraId="391CA80A" w14:textId="77777777" w:rsidR="003A09C6" w:rsidRPr="008D33AC" w:rsidRDefault="003A09C6" w:rsidP="003A09C6">
      <w:pPr>
        <w:spacing w:line="360" w:lineRule="auto"/>
        <w:ind w:firstLine="567"/>
        <w:jc w:val="both"/>
        <w:rPr>
          <w:rFonts w:ascii="Times New Roman" w:hAnsi="Times New Roman" w:cs="Times New Roman"/>
          <w:szCs w:val="20"/>
        </w:rPr>
      </w:pPr>
      <w:r w:rsidRPr="008D33AC">
        <w:rPr>
          <w:rFonts w:ascii="Times New Roman" w:hAnsi="Times New Roman" w:cs="Times New Roman"/>
          <w:szCs w:val="20"/>
        </w:rPr>
        <w:t xml:space="preserve">W Polsce istnieją dość dobre warunki do wykorzystania energii promieniowania słonecznego przy dostosowaniu typu systemów i właściwości urządzeń wykorzystujących tę energię do charakteru, struktury i rozkładu w czasie promieniowania słonecznego. </w:t>
      </w:r>
    </w:p>
    <w:p w14:paraId="1B675902" w14:textId="77777777" w:rsidR="003A09C6" w:rsidRDefault="003A09C6" w:rsidP="003A09C6">
      <w:pPr>
        <w:jc w:val="center"/>
        <w:rPr>
          <w:noProof/>
          <w:color w:val="FF0000"/>
          <w:lang w:eastAsia="pl-PL"/>
        </w:rPr>
      </w:pPr>
    </w:p>
    <w:p w14:paraId="66CE5F3E" w14:textId="77777777" w:rsidR="00282659" w:rsidRDefault="003A09C6" w:rsidP="00282659">
      <w:pPr>
        <w:keepNext/>
        <w:jc w:val="center"/>
      </w:pPr>
      <w:r w:rsidRPr="005C1CE3">
        <w:rPr>
          <w:noProof/>
          <w:color w:val="FF0000"/>
          <w:lang w:eastAsia="pl-PL"/>
        </w:rPr>
        <w:drawing>
          <wp:inline distT="0" distB="0" distL="0" distR="0" wp14:anchorId="393CD4B6" wp14:editId="6DB92527">
            <wp:extent cx="4371975" cy="443865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4438650"/>
                    </a:xfrm>
                    <a:prstGeom prst="rect">
                      <a:avLst/>
                    </a:prstGeom>
                    <a:noFill/>
                    <a:ln>
                      <a:noFill/>
                    </a:ln>
                  </pic:spPr>
                </pic:pic>
              </a:graphicData>
            </a:graphic>
          </wp:inline>
        </w:drawing>
      </w:r>
    </w:p>
    <w:p w14:paraId="1628AC3C" w14:textId="77777777" w:rsidR="003A09C6" w:rsidRPr="00282659" w:rsidRDefault="00282659" w:rsidP="00282659">
      <w:pPr>
        <w:pStyle w:val="Legenda"/>
        <w:rPr>
          <w:rFonts w:ascii="Times New Roman" w:hAnsi="Times New Roman" w:cs="Times New Roman"/>
          <w:sz w:val="18"/>
        </w:rPr>
      </w:pPr>
      <w:bookmarkStart w:id="40" w:name="_Toc83994554"/>
      <w:r w:rsidRPr="00282659">
        <w:rPr>
          <w:rFonts w:ascii="Times New Roman" w:hAnsi="Times New Roman" w:cs="Times New Roman"/>
          <w:sz w:val="18"/>
        </w:rPr>
        <w:t xml:space="preserve">Rysunek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Rysunek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13</w:t>
      </w:r>
      <w:r w:rsidRPr="00282659">
        <w:rPr>
          <w:rFonts w:ascii="Times New Roman" w:hAnsi="Times New Roman" w:cs="Times New Roman"/>
          <w:sz w:val="18"/>
        </w:rPr>
        <w:fldChar w:fldCharType="end"/>
      </w:r>
      <w:r w:rsidRPr="00282659">
        <w:rPr>
          <w:rFonts w:ascii="Times New Roman" w:hAnsi="Times New Roman" w:cs="Times New Roman"/>
          <w:sz w:val="18"/>
          <w:lang w:val="pl-PL"/>
        </w:rPr>
        <w:t>. Mapa usłonecznienia Polski – średnie roczne sumy [godziny]</w:t>
      </w:r>
      <w:bookmarkEnd w:id="40"/>
    </w:p>
    <w:p w14:paraId="3164440D" w14:textId="77777777" w:rsidR="003A09C6" w:rsidRPr="003A09C6" w:rsidRDefault="003A09C6" w:rsidP="003A09C6">
      <w:pPr>
        <w:jc w:val="center"/>
        <w:rPr>
          <w:rFonts w:ascii="Times New Roman" w:hAnsi="Times New Roman" w:cs="Times New Roman"/>
          <w:i/>
          <w:sz w:val="18"/>
          <w:szCs w:val="18"/>
        </w:rPr>
      </w:pPr>
      <w:r w:rsidRPr="003A09C6">
        <w:rPr>
          <w:rFonts w:ascii="Times New Roman" w:hAnsi="Times New Roman" w:cs="Times New Roman"/>
          <w:i/>
          <w:sz w:val="18"/>
          <w:szCs w:val="18"/>
        </w:rPr>
        <w:t>Źródło: Atlas klimatu Polski pod redakcją Haliny Lorenc, IMG Warszawa 2005</w:t>
      </w:r>
    </w:p>
    <w:p w14:paraId="6E9380C9" w14:textId="77777777" w:rsidR="003A09C6" w:rsidRPr="005C1CE3" w:rsidRDefault="003A09C6" w:rsidP="003A09C6">
      <w:pPr>
        <w:spacing w:after="120"/>
        <w:ind w:firstLine="567"/>
        <w:contextualSpacing/>
        <w:rPr>
          <w:rFonts w:cs="Arial"/>
          <w:color w:val="FF0000"/>
          <w:szCs w:val="20"/>
        </w:rPr>
      </w:pPr>
    </w:p>
    <w:p w14:paraId="2BC08599" w14:textId="77777777" w:rsidR="003A09C6" w:rsidRPr="00DC2EA7" w:rsidRDefault="003A09C6" w:rsidP="003A09C6">
      <w:pPr>
        <w:spacing w:after="120" w:line="360" w:lineRule="auto"/>
        <w:ind w:firstLine="567"/>
        <w:jc w:val="both"/>
        <w:rPr>
          <w:rFonts w:ascii="Times New Roman" w:hAnsi="Times New Roman" w:cs="Times New Roman"/>
          <w:szCs w:val="20"/>
        </w:rPr>
      </w:pPr>
      <w:r w:rsidRPr="00DC2EA7">
        <w:rPr>
          <w:rFonts w:ascii="Times New Roman" w:hAnsi="Times New Roman" w:cs="Times New Roman"/>
          <w:szCs w:val="20"/>
        </w:rPr>
        <w:t>Warunki słoneczne województwa mazowieckim  są sprzyjające dla rozwoju energetyki słonecznej. Gmina Belsk Duży  położona jest w strefie gdzie roczna liczba godzin czasu promieniowania słonecznego wynosi około 1550-1600.</w:t>
      </w:r>
    </w:p>
    <w:p w14:paraId="13D20BB0" w14:textId="77777777" w:rsidR="003A09C6" w:rsidRPr="00DC2EA7" w:rsidRDefault="003A09C6" w:rsidP="003A09C6">
      <w:pPr>
        <w:spacing w:after="120" w:line="360" w:lineRule="auto"/>
        <w:ind w:firstLine="567"/>
        <w:jc w:val="both"/>
        <w:rPr>
          <w:rFonts w:ascii="Times New Roman" w:hAnsi="Times New Roman" w:cs="Times New Roman"/>
          <w:color w:val="FF0000"/>
          <w:szCs w:val="20"/>
        </w:rPr>
      </w:pPr>
      <w:r w:rsidRPr="00DC2EA7">
        <w:rPr>
          <w:rFonts w:ascii="Times New Roman" w:hAnsi="Times New Roman" w:cs="Times New Roman"/>
          <w:szCs w:val="20"/>
        </w:rPr>
        <w:lastRenderedPageBreak/>
        <w:t xml:space="preserve">Generalnie zmienność dostępnej potencjalnie (jak i technicznie) energii słonecznej na terenie Polski jest niewielka, nie przekracza 20%. Z właściwości technicznych kolektorów (systemów pozyskiwania energii cieplnej z promieniowania słonecznego) wynika, że celowe byłoby instalowanie kolektorów o takiej mocy, aby zapewniały potrzebną energię cieplną (np. na ogrzewanie wody użytkowej) w okresie </w:t>
      </w:r>
      <w:proofErr w:type="spellStart"/>
      <w:r w:rsidRPr="00DC2EA7">
        <w:rPr>
          <w:rFonts w:ascii="Times New Roman" w:hAnsi="Times New Roman" w:cs="Times New Roman"/>
          <w:szCs w:val="20"/>
        </w:rPr>
        <w:t>wiosenno</w:t>
      </w:r>
      <w:proofErr w:type="spellEnd"/>
      <w:r w:rsidRPr="00DC2EA7">
        <w:rPr>
          <w:rFonts w:ascii="Times New Roman" w:hAnsi="Times New Roman" w:cs="Times New Roman"/>
          <w:szCs w:val="20"/>
        </w:rPr>
        <w:t xml:space="preserve"> – letnim. Mała ilość potencjalnie dostępnej energii w okresie </w:t>
      </w:r>
      <w:proofErr w:type="spellStart"/>
      <w:r w:rsidRPr="00DC2EA7">
        <w:rPr>
          <w:rFonts w:ascii="Times New Roman" w:hAnsi="Times New Roman" w:cs="Times New Roman"/>
          <w:szCs w:val="20"/>
        </w:rPr>
        <w:t>jesienno</w:t>
      </w:r>
      <w:proofErr w:type="spellEnd"/>
      <w:r w:rsidRPr="00DC2EA7">
        <w:rPr>
          <w:rFonts w:ascii="Times New Roman" w:hAnsi="Times New Roman" w:cs="Times New Roman"/>
          <w:szCs w:val="20"/>
        </w:rPr>
        <w:t xml:space="preserve"> – zimowym w połączeniu z nie do końca określonym, ale istotnym spadkiem sprawności tego typu systemów w okresie zimy mogłoby powodować powstawanie niedoborów energii. Stąd też system pozyskiwania energii słonecznej może jedynie uzupełniać bardziej tradycyjne ogrzewanie, które powinno być tak dobrane, aby móc zapewniać całkowite zapotrzebowanie na energię cieplną. Narodowy Fundusz Ochrony Środowiska i Gospodarki Wodnej udziela dopłat na częściową spłatę kredytów bankowych przeznaczonych na zakup i montaż kolektorów słonecznych w budynkach mieszkalnych. Oferta skierowana jest do osób fizycznych i wspólnot mieszkaniowych.</w:t>
      </w:r>
    </w:p>
    <w:p w14:paraId="7C170EE3" w14:textId="77777777" w:rsidR="003A09C6" w:rsidRDefault="003A09C6" w:rsidP="003A09C6">
      <w:pPr>
        <w:spacing w:after="120" w:line="360" w:lineRule="auto"/>
        <w:ind w:firstLine="567"/>
        <w:jc w:val="both"/>
        <w:rPr>
          <w:rFonts w:ascii="Times New Roman" w:hAnsi="Times New Roman" w:cs="Times New Roman"/>
          <w:szCs w:val="20"/>
        </w:rPr>
      </w:pPr>
      <w:r w:rsidRPr="00DC2EA7">
        <w:rPr>
          <w:rFonts w:ascii="Times New Roman" w:hAnsi="Times New Roman" w:cs="Times New Roman"/>
          <w:szCs w:val="20"/>
        </w:rPr>
        <w:t xml:space="preserve">W gminie Belsk Duży istnieją instalacje fotowoltaiczne zlokalizowane na prywatnych budynkach jednorodzinnych, jednak są to pojedyncze budynki wyposażone w tego typu instalacje, zrealizowane ze środków prywatnych i Urząd Gminy w Belsku Dużym nie posiada szczegółowych informacji o tych instalacjach. </w:t>
      </w:r>
    </w:p>
    <w:p w14:paraId="4DC5C8CB" w14:textId="77777777" w:rsidR="00354FBB" w:rsidRPr="00DC2EA7" w:rsidRDefault="00354FBB" w:rsidP="00354FBB">
      <w:pPr>
        <w:spacing w:after="120" w:line="360" w:lineRule="auto"/>
        <w:ind w:firstLine="567"/>
        <w:jc w:val="both"/>
        <w:rPr>
          <w:rFonts w:ascii="Times New Roman" w:hAnsi="Times New Roman" w:cs="Times New Roman"/>
          <w:szCs w:val="20"/>
        </w:rPr>
      </w:pPr>
      <w:r>
        <w:rPr>
          <w:rFonts w:ascii="Times New Roman" w:hAnsi="Times New Roman" w:cs="Times New Roman"/>
          <w:szCs w:val="20"/>
        </w:rPr>
        <w:t>Na terenie gminy powstaje elektrownia fotowoltaiczna o mocy do 3,5 MW w m. Belsk Duży na działce nr ewid.15/25 i 15/21-obręb 0037 PR Belsk Duży.</w:t>
      </w:r>
    </w:p>
    <w:p w14:paraId="1BA32443" w14:textId="4F03544C" w:rsidR="00EC5BFF" w:rsidRPr="00DC2EA7" w:rsidRDefault="00EC5BFF" w:rsidP="003A09C6">
      <w:pPr>
        <w:spacing w:after="120" w:line="360" w:lineRule="auto"/>
        <w:ind w:firstLine="567"/>
        <w:jc w:val="both"/>
        <w:rPr>
          <w:rFonts w:ascii="Times New Roman" w:hAnsi="Times New Roman" w:cs="Times New Roman"/>
          <w:szCs w:val="20"/>
        </w:rPr>
      </w:pPr>
      <w:r>
        <w:rPr>
          <w:rFonts w:ascii="Times New Roman" w:hAnsi="Times New Roman" w:cs="Times New Roman"/>
          <w:szCs w:val="20"/>
        </w:rPr>
        <w:t>.</w:t>
      </w:r>
    </w:p>
    <w:p w14:paraId="5CB2D350" w14:textId="77777777" w:rsidR="003A09C6" w:rsidRPr="003A09C6" w:rsidRDefault="003A09C6" w:rsidP="003A09C6">
      <w:pPr>
        <w:spacing w:after="120"/>
        <w:rPr>
          <w:rFonts w:ascii="Times New Roman" w:hAnsi="Times New Roman" w:cs="Times New Roman"/>
          <w:b/>
          <w:i/>
          <w:szCs w:val="20"/>
          <w:u w:val="single"/>
        </w:rPr>
      </w:pPr>
      <w:r w:rsidRPr="003A09C6">
        <w:rPr>
          <w:rFonts w:ascii="Times New Roman" w:hAnsi="Times New Roman" w:cs="Times New Roman"/>
          <w:b/>
          <w:i/>
          <w:szCs w:val="20"/>
          <w:u w:val="single"/>
        </w:rPr>
        <w:t>Potencjał zasobów energii geotermalnej</w:t>
      </w:r>
    </w:p>
    <w:p w14:paraId="53618E03" w14:textId="77777777" w:rsidR="003A09C6" w:rsidRPr="007502D1" w:rsidRDefault="003A09C6" w:rsidP="003A09C6">
      <w:pPr>
        <w:spacing w:after="120" w:line="360" w:lineRule="auto"/>
        <w:ind w:firstLine="567"/>
        <w:jc w:val="both"/>
        <w:rPr>
          <w:rFonts w:ascii="Times New Roman" w:hAnsi="Times New Roman" w:cs="Times New Roman"/>
          <w:szCs w:val="20"/>
        </w:rPr>
      </w:pPr>
      <w:r w:rsidRPr="007502D1">
        <w:rPr>
          <w:rFonts w:ascii="Times New Roman" w:hAnsi="Times New Roman" w:cs="Times New Roman"/>
          <w:szCs w:val="20"/>
        </w:rPr>
        <w:t xml:space="preserve">Złożem energii geotermalnej nazywa się naturalne nagromadzenie ciepła (w skałach, wodach podziemnych, w postaci pary) na głębokościach umożliwiających opłacalną ekonomicznie eksploatację energii cieplnej. </w:t>
      </w:r>
    </w:p>
    <w:p w14:paraId="6091DCC8" w14:textId="77777777" w:rsidR="003A09C6" w:rsidRPr="007502D1" w:rsidRDefault="003A09C6" w:rsidP="003A09C6">
      <w:pPr>
        <w:spacing w:after="120" w:line="360" w:lineRule="auto"/>
        <w:ind w:firstLine="567"/>
        <w:jc w:val="both"/>
        <w:rPr>
          <w:rFonts w:ascii="Times New Roman" w:hAnsi="Times New Roman" w:cs="Times New Roman"/>
          <w:szCs w:val="20"/>
        </w:rPr>
      </w:pPr>
      <w:r w:rsidRPr="007502D1">
        <w:rPr>
          <w:rFonts w:ascii="Times New Roman" w:hAnsi="Times New Roman" w:cs="Times New Roman"/>
          <w:szCs w:val="20"/>
        </w:rPr>
        <w:t xml:space="preserve">Na terenie Polski występują naturalne baseny sedymentacyjno-strukturalne, wypełnione gorącymi wodami podziemnymi o zróżnicowanych temperaturach, których bezwzględna wartość zdeterminowana jest powierzchniowymi zmianami intensywności strumienia cieplnego ziemi. Temperatury tych wód wynoszą od kilkudziesięciu do ponad 90°C, a w skrajnych przypadkach osiągają ponad 100ºC. </w:t>
      </w:r>
    </w:p>
    <w:p w14:paraId="56CFE0BD" w14:textId="77777777" w:rsidR="003A09C6" w:rsidRPr="007502D1" w:rsidRDefault="003A09C6" w:rsidP="003A09C6">
      <w:pPr>
        <w:spacing w:after="120" w:line="360" w:lineRule="auto"/>
        <w:ind w:firstLine="567"/>
        <w:jc w:val="both"/>
        <w:rPr>
          <w:rFonts w:ascii="Times New Roman" w:hAnsi="Times New Roman" w:cs="Times New Roman"/>
          <w:szCs w:val="20"/>
        </w:rPr>
      </w:pPr>
      <w:r w:rsidRPr="007502D1">
        <w:rPr>
          <w:rFonts w:ascii="Times New Roman" w:hAnsi="Times New Roman" w:cs="Times New Roman"/>
          <w:szCs w:val="20"/>
        </w:rPr>
        <w:t>Wody geotermalne o temperaturach 20-80°C wykorzystuje się w ciepłownictwie do ogrzewania budynków przemysłowych i mieszkalnych, rolniczych, leczniczych, rekreacyjnych, sportowych. Z par wodnych i wód geotermalnych o temperaturze powyżej 80°C wytwarza się w zakładach geoenergetycznych (elektrociepłowniach i elektrowniach geotermalnych) również prąd elektryczny.</w:t>
      </w:r>
    </w:p>
    <w:p w14:paraId="7FED84B4" w14:textId="77777777" w:rsidR="003A09C6" w:rsidRPr="007502D1" w:rsidRDefault="003A09C6" w:rsidP="003A09C6">
      <w:pPr>
        <w:autoSpaceDE w:val="0"/>
        <w:autoSpaceDN w:val="0"/>
        <w:adjustRightInd w:val="0"/>
        <w:spacing w:after="120" w:line="360" w:lineRule="auto"/>
        <w:ind w:firstLine="567"/>
        <w:jc w:val="both"/>
        <w:rPr>
          <w:rFonts w:ascii="Times New Roman" w:eastAsia="Times New Roman" w:hAnsi="Times New Roman" w:cs="Times New Roman"/>
          <w:szCs w:val="20"/>
          <w:lang w:eastAsia="pl-PL"/>
        </w:rPr>
      </w:pPr>
      <w:r w:rsidRPr="007502D1">
        <w:rPr>
          <w:rFonts w:ascii="Times New Roman" w:eastAsia="Times New Roman" w:hAnsi="Times New Roman" w:cs="Times New Roman"/>
          <w:szCs w:val="20"/>
          <w:lang w:eastAsia="pl-PL"/>
        </w:rPr>
        <w:t xml:space="preserve">W ostatnich latach w Polsce badania nad dokumentacją złóż energii geotermalnej uległy intensyfikacji. Polski Instytut Geologiczny opracował mapę strumienia cieplnego Polski. Obszary </w:t>
      </w:r>
      <w:r w:rsidRPr="007502D1">
        <w:rPr>
          <w:rFonts w:ascii="Times New Roman" w:eastAsia="Times New Roman" w:hAnsi="Times New Roman" w:cs="Times New Roman"/>
          <w:szCs w:val="20"/>
          <w:lang w:eastAsia="pl-PL"/>
        </w:rPr>
        <w:lastRenderedPageBreak/>
        <w:t>podwyższonych wartości strumienia, oznaczone na mapie poniżej kolorem czerwonym, posiadają największe perspektywy dla pozyskiwania energii geotermalnej. Opierając się na tych badaniach określono, że możliwość wykorzystania energii wnętrza Ziemi istnieje na ponad 60% powierzchni naszego kraju.</w:t>
      </w:r>
    </w:p>
    <w:p w14:paraId="5608E99F" w14:textId="77777777" w:rsidR="003A09C6" w:rsidRPr="005C1CE3" w:rsidRDefault="003A09C6" w:rsidP="003A09C6">
      <w:pPr>
        <w:pStyle w:val="Legenda"/>
        <w:rPr>
          <w:rFonts w:eastAsia="Times New Roman" w:cs="Arial"/>
          <w:color w:val="FF0000"/>
          <w:kern w:val="0"/>
          <w:sz w:val="21"/>
          <w:szCs w:val="21"/>
          <w:lang w:eastAsia="pl-PL" w:bidi="ar-SA"/>
        </w:rPr>
      </w:pPr>
      <w:bookmarkStart w:id="41" w:name="_Toc450831640"/>
      <w:r w:rsidRPr="005C1CE3">
        <w:rPr>
          <w:rFonts w:cs="Arial"/>
          <w:color w:val="FF0000"/>
          <w:lang w:val="pl-PL"/>
        </w:rPr>
        <w:t xml:space="preserve"> </w:t>
      </w:r>
      <w:bookmarkEnd w:id="41"/>
    </w:p>
    <w:p w14:paraId="2EF758E5" w14:textId="77777777" w:rsidR="00282659" w:rsidRDefault="003A09C6" w:rsidP="00282659">
      <w:pPr>
        <w:keepNext/>
        <w:autoSpaceDE w:val="0"/>
        <w:autoSpaceDN w:val="0"/>
        <w:adjustRightInd w:val="0"/>
        <w:spacing w:line="276" w:lineRule="auto"/>
        <w:ind w:firstLine="567"/>
        <w:contextualSpacing/>
        <w:jc w:val="center"/>
      </w:pPr>
      <w:r w:rsidRPr="005C1CE3">
        <w:rPr>
          <w:rFonts w:eastAsia="Times New Roman" w:cs="Arial"/>
          <w:noProof/>
          <w:color w:val="FF0000"/>
          <w:sz w:val="21"/>
          <w:szCs w:val="21"/>
          <w:lang w:eastAsia="pl-PL"/>
        </w:rPr>
        <w:drawing>
          <wp:inline distT="0" distB="0" distL="0" distR="0" wp14:anchorId="72D33D9B" wp14:editId="2CEF47A4">
            <wp:extent cx="3790950" cy="36195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0950" cy="3619500"/>
                    </a:xfrm>
                    <a:prstGeom prst="rect">
                      <a:avLst/>
                    </a:prstGeom>
                    <a:noFill/>
                    <a:ln>
                      <a:noFill/>
                    </a:ln>
                  </pic:spPr>
                </pic:pic>
              </a:graphicData>
            </a:graphic>
          </wp:inline>
        </w:drawing>
      </w:r>
    </w:p>
    <w:p w14:paraId="621A24C1" w14:textId="77777777" w:rsidR="003A09C6" w:rsidRPr="00282659" w:rsidRDefault="00282659" w:rsidP="00282659">
      <w:pPr>
        <w:pStyle w:val="Legenda"/>
        <w:rPr>
          <w:rFonts w:ascii="Times New Roman" w:eastAsia="Times New Roman" w:hAnsi="Times New Roman" w:cs="Times New Roman"/>
          <w:color w:val="FF0000"/>
          <w:sz w:val="18"/>
          <w:lang w:eastAsia="pl-PL"/>
        </w:rPr>
      </w:pPr>
      <w:bookmarkStart w:id="42" w:name="_Toc83994555"/>
      <w:r w:rsidRPr="00282659">
        <w:rPr>
          <w:rFonts w:ascii="Times New Roman" w:hAnsi="Times New Roman" w:cs="Times New Roman"/>
          <w:sz w:val="18"/>
        </w:rPr>
        <w:t xml:space="preserve">Rysunek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Rysunek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14</w:t>
      </w:r>
      <w:r w:rsidRPr="00282659">
        <w:rPr>
          <w:rFonts w:ascii="Times New Roman" w:hAnsi="Times New Roman" w:cs="Times New Roman"/>
          <w:sz w:val="18"/>
        </w:rPr>
        <w:fldChar w:fldCharType="end"/>
      </w:r>
      <w:r w:rsidRPr="00282659">
        <w:rPr>
          <w:rFonts w:ascii="Times New Roman" w:hAnsi="Times New Roman" w:cs="Times New Roman"/>
          <w:sz w:val="18"/>
          <w:lang w:val="pl-PL"/>
        </w:rPr>
        <w:t>. Mapa strumienia cieplnego dla obszaru Polski</w:t>
      </w:r>
      <w:bookmarkEnd w:id="42"/>
    </w:p>
    <w:p w14:paraId="2000D89B" w14:textId="77777777" w:rsidR="003A09C6" w:rsidRPr="00282659" w:rsidRDefault="003A09C6" w:rsidP="003A09C6">
      <w:pPr>
        <w:autoSpaceDE w:val="0"/>
        <w:autoSpaceDN w:val="0"/>
        <w:adjustRightInd w:val="0"/>
        <w:spacing w:line="276" w:lineRule="auto"/>
        <w:contextualSpacing/>
        <w:jc w:val="center"/>
        <w:rPr>
          <w:rFonts w:ascii="Times New Roman" w:eastAsia="Times New Roman" w:hAnsi="Times New Roman" w:cs="Times New Roman"/>
          <w:i/>
          <w:sz w:val="18"/>
          <w:szCs w:val="18"/>
          <w:lang w:eastAsia="pl-PL"/>
        </w:rPr>
      </w:pPr>
      <w:r w:rsidRPr="00282659">
        <w:rPr>
          <w:rFonts w:ascii="Times New Roman" w:eastAsia="Times New Roman" w:hAnsi="Times New Roman" w:cs="Times New Roman"/>
          <w:i/>
          <w:sz w:val="18"/>
          <w:szCs w:val="18"/>
          <w:lang w:eastAsia="pl-PL"/>
        </w:rPr>
        <w:t>Źródło: OZE Odnawialne Źródła Energii, Praca zbiorowa, Koszalin (2013)</w:t>
      </w:r>
    </w:p>
    <w:p w14:paraId="5B8279A4" w14:textId="77777777" w:rsidR="003A09C6" w:rsidRPr="005C1CE3" w:rsidRDefault="003A09C6" w:rsidP="003A09C6">
      <w:pPr>
        <w:contextualSpacing/>
        <w:rPr>
          <w:rFonts w:cs="Arial"/>
          <w:color w:val="FF0000"/>
          <w:sz w:val="21"/>
          <w:szCs w:val="21"/>
        </w:rPr>
      </w:pPr>
    </w:p>
    <w:p w14:paraId="37815F6C" w14:textId="77777777" w:rsidR="003A09C6" w:rsidRPr="00B56461" w:rsidRDefault="003A09C6" w:rsidP="003A09C6">
      <w:pPr>
        <w:shd w:val="clear" w:color="auto" w:fill="FFFFFF"/>
        <w:spacing w:line="360" w:lineRule="auto"/>
        <w:ind w:firstLine="709"/>
        <w:jc w:val="both"/>
        <w:rPr>
          <w:rFonts w:ascii="Times New Roman" w:eastAsia="Times New Roman" w:hAnsi="Times New Roman" w:cs="Times New Roman"/>
          <w:lang w:eastAsia="pl-PL"/>
        </w:rPr>
      </w:pPr>
      <w:r w:rsidRPr="00AD251F">
        <w:rPr>
          <w:rFonts w:ascii="Times New Roman" w:hAnsi="Times New Roman" w:cs="Times New Roman"/>
        </w:rPr>
        <w:t>Gmina Belsk Duży znajduję się w strefie grudziądzko-warszawskiego okręgu geotermalnego. Powierzchnia tego okręgu wynosi ok. 70 tys. km</w:t>
      </w:r>
      <w:r w:rsidRPr="00AD251F">
        <w:rPr>
          <w:rFonts w:ascii="Times New Roman" w:hAnsi="Times New Roman" w:cs="Times New Roman"/>
          <w:vertAlign w:val="superscript"/>
        </w:rPr>
        <w:t>2</w:t>
      </w:r>
      <w:r w:rsidRPr="00AD251F">
        <w:rPr>
          <w:rFonts w:ascii="Times New Roman" w:hAnsi="Times New Roman" w:cs="Times New Roman"/>
        </w:rPr>
        <w:t>, a objętoś</w:t>
      </w:r>
      <w:r>
        <w:rPr>
          <w:rFonts w:ascii="Times New Roman" w:hAnsi="Times New Roman" w:cs="Times New Roman"/>
        </w:rPr>
        <w:t>ć wód geotermalnych zawartych w </w:t>
      </w:r>
      <w:r w:rsidRPr="00AD251F">
        <w:rPr>
          <w:rFonts w:ascii="Times New Roman" w:hAnsi="Times New Roman" w:cs="Times New Roman"/>
        </w:rPr>
        <w:t>zbiornikach kredowych i jurajskich szacuje się na ok. 3 100 km</w:t>
      </w:r>
      <w:r w:rsidRPr="00AD251F">
        <w:rPr>
          <w:rFonts w:ascii="Times New Roman" w:hAnsi="Times New Roman" w:cs="Times New Roman"/>
          <w:vertAlign w:val="superscript"/>
        </w:rPr>
        <w:t>3</w:t>
      </w:r>
      <w:r w:rsidRPr="00AD251F">
        <w:rPr>
          <w:rFonts w:ascii="Times New Roman" w:hAnsi="Times New Roman" w:cs="Times New Roman"/>
        </w:rPr>
        <w:t>. T</w:t>
      </w:r>
      <w:r>
        <w:rPr>
          <w:rFonts w:ascii="Times New Roman" w:hAnsi="Times New Roman" w:cs="Times New Roman"/>
        </w:rPr>
        <w:t>emperatura natomiast waha się w </w:t>
      </w:r>
      <w:r w:rsidRPr="00AD251F">
        <w:rPr>
          <w:rFonts w:ascii="Times New Roman" w:hAnsi="Times New Roman" w:cs="Times New Roman"/>
        </w:rPr>
        <w:t>granicach</w:t>
      </w:r>
      <w:r>
        <w:rPr>
          <w:rFonts w:ascii="Times New Roman" w:hAnsi="Times New Roman" w:cs="Times New Roman"/>
        </w:rPr>
        <w:t xml:space="preserve"> 25-</w:t>
      </w:r>
      <w:r w:rsidRPr="00AD251F">
        <w:rPr>
          <w:rFonts w:ascii="Times New Roman" w:hAnsi="Times New Roman" w:cs="Times New Roman"/>
        </w:rPr>
        <w:t>135</w:t>
      </w:r>
      <w:r w:rsidRPr="00AD251F">
        <w:rPr>
          <w:rFonts w:ascii="Times New Roman" w:hAnsi="Times New Roman" w:cs="Times New Roman"/>
          <w:color w:val="202122"/>
          <w:shd w:val="clear" w:color="auto" w:fill="FFFFFF"/>
        </w:rPr>
        <w:t xml:space="preserve"> °C</w:t>
      </w:r>
      <w:r w:rsidRPr="00AD251F">
        <w:rPr>
          <w:rFonts w:ascii="Times New Roman" w:eastAsia="Times New Roman" w:hAnsi="Times New Roman" w:cs="Times New Roman"/>
          <w:lang w:eastAsia="pl-PL"/>
        </w:rPr>
        <w:t>.</w:t>
      </w:r>
    </w:p>
    <w:p w14:paraId="793679B6" w14:textId="77777777" w:rsidR="003A09C6" w:rsidRPr="00B56461" w:rsidRDefault="003A09C6" w:rsidP="003A09C6">
      <w:pPr>
        <w:spacing w:line="360" w:lineRule="auto"/>
        <w:jc w:val="both"/>
        <w:rPr>
          <w:rFonts w:ascii="Times New Roman" w:hAnsi="Times New Roman" w:cs="Times New Roman"/>
          <w:b/>
          <w:i/>
          <w:u w:val="single"/>
        </w:rPr>
      </w:pPr>
      <w:r w:rsidRPr="00B56461">
        <w:rPr>
          <w:rFonts w:ascii="Times New Roman" w:hAnsi="Times New Roman" w:cs="Times New Roman"/>
          <w:b/>
          <w:i/>
          <w:u w:val="single"/>
        </w:rPr>
        <w:t>Potencjał zasobów energii z biomasy i biogazu</w:t>
      </w:r>
    </w:p>
    <w:p w14:paraId="39E84642" w14:textId="77777777" w:rsidR="003A09C6" w:rsidRPr="00B56461" w:rsidRDefault="003A09C6" w:rsidP="003A09C6">
      <w:pPr>
        <w:spacing w:line="360" w:lineRule="auto"/>
        <w:ind w:firstLine="567"/>
        <w:jc w:val="both"/>
        <w:rPr>
          <w:rFonts w:ascii="Times New Roman" w:hAnsi="Times New Roman" w:cs="Times New Roman"/>
        </w:rPr>
      </w:pPr>
      <w:r w:rsidRPr="00B56461">
        <w:rPr>
          <w:rFonts w:ascii="Times New Roman" w:hAnsi="Times New Roman" w:cs="Times New Roman"/>
        </w:rPr>
        <w:t>Biomasa to substancje pochodzenia roślinnego lub zwierzęcego, które ulegają biodegradacji, pochodzące z produktów, odpadów i pozostałości z produkcji rolnej oraz leśnej, a także przemysłu przetwarzającego ich produkty, a także inne części odpadów, które ulegają biodegradacji.</w:t>
      </w:r>
    </w:p>
    <w:p w14:paraId="1EDC37A8" w14:textId="77777777" w:rsidR="003A09C6" w:rsidRPr="00B56461" w:rsidRDefault="003A09C6" w:rsidP="003A09C6">
      <w:pPr>
        <w:spacing w:line="360" w:lineRule="auto"/>
        <w:ind w:firstLine="567"/>
        <w:jc w:val="both"/>
        <w:rPr>
          <w:rFonts w:ascii="Times New Roman" w:hAnsi="Times New Roman" w:cs="Times New Roman"/>
        </w:rPr>
      </w:pPr>
      <w:r w:rsidRPr="00B56461">
        <w:rPr>
          <w:rFonts w:ascii="Times New Roman" w:hAnsi="Times New Roman" w:cs="Times New Roman"/>
        </w:rPr>
        <w:t>W zależności od stopnia przetworzenia biomasy, wyodrębnić można następujące rodzaje surowców:</w:t>
      </w:r>
    </w:p>
    <w:p w14:paraId="014FEE2B" w14:textId="77777777" w:rsidR="003A09C6" w:rsidRPr="00B56461" w:rsidRDefault="003A09C6" w:rsidP="000170E9">
      <w:pPr>
        <w:widowControl w:val="0"/>
        <w:numPr>
          <w:ilvl w:val="0"/>
          <w:numId w:val="37"/>
        </w:numPr>
        <w:suppressAutoHyphens/>
        <w:spacing w:after="0" w:line="360" w:lineRule="auto"/>
        <w:jc w:val="both"/>
        <w:rPr>
          <w:rFonts w:ascii="Times New Roman" w:hAnsi="Times New Roman" w:cs="Times New Roman"/>
        </w:rPr>
      </w:pPr>
      <w:r w:rsidRPr="00B56461">
        <w:rPr>
          <w:rFonts w:ascii="Times New Roman" w:hAnsi="Times New Roman" w:cs="Times New Roman"/>
        </w:rPr>
        <w:t>surowce energetyczne pierwotne: drewno, słoma, rośliny energetyczne,</w:t>
      </w:r>
    </w:p>
    <w:p w14:paraId="72709BB2" w14:textId="77777777" w:rsidR="003A09C6" w:rsidRPr="00B56461" w:rsidRDefault="003A09C6" w:rsidP="000170E9">
      <w:pPr>
        <w:widowControl w:val="0"/>
        <w:numPr>
          <w:ilvl w:val="0"/>
          <w:numId w:val="37"/>
        </w:numPr>
        <w:suppressAutoHyphens/>
        <w:spacing w:after="0" w:line="360" w:lineRule="auto"/>
        <w:jc w:val="both"/>
        <w:rPr>
          <w:rFonts w:ascii="Times New Roman" w:hAnsi="Times New Roman" w:cs="Times New Roman"/>
        </w:rPr>
      </w:pPr>
      <w:r w:rsidRPr="00B56461">
        <w:rPr>
          <w:rFonts w:ascii="Times New Roman" w:hAnsi="Times New Roman" w:cs="Times New Roman"/>
        </w:rPr>
        <w:lastRenderedPageBreak/>
        <w:t>surowce energetyczne wtórne: gnojowica, obornik, inne produkty dodatkowe i odpady organiczne, osady ściekowe,</w:t>
      </w:r>
    </w:p>
    <w:p w14:paraId="6511DEB8" w14:textId="77777777" w:rsidR="003A09C6" w:rsidRPr="00B56461" w:rsidRDefault="003A09C6" w:rsidP="000170E9">
      <w:pPr>
        <w:widowControl w:val="0"/>
        <w:numPr>
          <w:ilvl w:val="0"/>
          <w:numId w:val="37"/>
        </w:numPr>
        <w:suppressAutoHyphens/>
        <w:spacing w:after="0" w:line="360" w:lineRule="auto"/>
        <w:jc w:val="both"/>
        <w:rPr>
          <w:rFonts w:ascii="Times New Roman" w:hAnsi="Times New Roman" w:cs="Times New Roman"/>
        </w:rPr>
      </w:pPr>
      <w:r w:rsidRPr="00B56461">
        <w:rPr>
          <w:rFonts w:ascii="Times New Roman" w:hAnsi="Times New Roman" w:cs="Times New Roman"/>
        </w:rPr>
        <w:t xml:space="preserve">surowce energetyczne przetworzone: biogaz, bioetanol, </w:t>
      </w:r>
      <w:proofErr w:type="spellStart"/>
      <w:r w:rsidRPr="00B56461">
        <w:rPr>
          <w:rFonts w:ascii="Times New Roman" w:hAnsi="Times New Roman" w:cs="Times New Roman"/>
        </w:rPr>
        <w:t>biometanol</w:t>
      </w:r>
      <w:proofErr w:type="spellEnd"/>
      <w:r w:rsidRPr="00B56461">
        <w:rPr>
          <w:rFonts w:ascii="Times New Roman" w:hAnsi="Times New Roman" w:cs="Times New Roman"/>
        </w:rPr>
        <w:t xml:space="preserve">, estry olejów roślinnych (biodiesel), </w:t>
      </w:r>
      <w:proofErr w:type="spellStart"/>
      <w:r w:rsidRPr="00B56461">
        <w:rPr>
          <w:rFonts w:ascii="Times New Roman" w:hAnsi="Times New Roman" w:cs="Times New Roman"/>
        </w:rPr>
        <w:t>biooleje</w:t>
      </w:r>
      <w:proofErr w:type="spellEnd"/>
      <w:r w:rsidRPr="00B56461">
        <w:rPr>
          <w:rFonts w:ascii="Times New Roman" w:hAnsi="Times New Roman" w:cs="Times New Roman"/>
        </w:rPr>
        <w:t xml:space="preserve">, </w:t>
      </w:r>
      <w:proofErr w:type="spellStart"/>
      <w:r w:rsidRPr="00B56461">
        <w:rPr>
          <w:rFonts w:ascii="Times New Roman" w:hAnsi="Times New Roman" w:cs="Times New Roman"/>
        </w:rPr>
        <w:t>biobenzyna</w:t>
      </w:r>
      <w:proofErr w:type="spellEnd"/>
      <w:r w:rsidRPr="00B56461">
        <w:rPr>
          <w:rFonts w:ascii="Times New Roman" w:hAnsi="Times New Roman" w:cs="Times New Roman"/>
        </w:rPr>
        <w:t xml:space="preserve"> i wodór.</w:t>
      </w:r>
    </w:p>
    <w:p w14:paraId="799A232A" w14:textId="77777777" w:rsidR="003A09C6" w:rsidRPr="00B56461" w:rsidRDefault="003A09C6" w:rsidP="003A09C6">
      <w:pPr>
        <w:spacing w:after="120" w:line="360" w:lineRule="auto"/>
        <w:ind w:firstLine="567"/>
        <w:jc w:val="both"/>
        <w:rPr>
          <w:rFonts w:ascii="Times New Roman" w:hAnsi="Times New Roman" w:cs="Times New Roman"/>
        </w:rPr>
      </w:pPr>
      <w:r w:rsidRPr="00B56461">
        <w:rPr>
          <w:rFonts w:ascii="Times New Roman" w:hAnsi="Times New Roman" w:cs="Times New Roman"/>
        </w:rPr>
        <w:t>Potencjalne zasoby energetyczne biomasy można podzielić w zależności od kierunku pochodzenia na trzy grupy:</w:t>
      </w:r>
    </w:p>
    <w:p w14:paraId="2943F8CC" w14:textId="77777777" w:rsidR="003A09C6" w:rsidRPr="00B56461" w:rsidRDefault="003A09C6" w:rsidP="000170E9">
      <w:pPr>
        <w:widowControl w:val="0"/>
        <w:numPr>
          <w:ilvl w:val="0"/>
          <w:numId w:val="38"/>
        </w:numPr>
        <w:suppressAutoHyphens/>
        <w:spacing w:after="0" w:line="360" w:lineRule="auto"/>
        <w:jc w:val="both"/>
        <w:rPr>
          <w:rFonts w:ascii="Times New Roman" w:hAnsi="Times New Roman" w:cs="Times New Roman"/>
        </w:rPr>
      </w:pPr>
      <w:r w:rsidRPr="00B56461">
        <w:rPr>
          <w:rFonts w:ascii="Times New Roman" w:hAnsi="Times New Roman" w:cs="Times New Roman"/>
        </w:rPr>
        <w:t>biomasa pochodzenia leśnego,</w:t>
      </w:r>
    </w:p>
    <w:p w14:paraId="2FAC6B60" w14:textId="77777777" w:rsidR="003A09C6" w:rsidRPr="00B56461" w:rsidRDefault="003A09C6" w:rsidP="000170E9">
      <w:pPr>
        <w:widowControl w:val="0"/>
        <w:numPr>
          <w:ilvl w:val="0"/>
          <w:numId w:val="38"/>
        </w:numPr>
        <w:suppressAutoHyphens/>
        <w:spacing w:after="0" w:line="360" w:lineRule="auto"/>
        <w:jc w:val="both"/>
        <w:rPr>
          <w:rFonts w:ascii="Times New Roman" w:hAnsi="Times New Roman" w:cs="Times New Roman"/>
        </w:rPr>
      </w:pPr>
      <w:r w:rsidRPr="00B56461">
        <w:rPr>
          <w:rFonts w:ascii="Times New Roman" w:hAnsi="Times New Roman" w:cs="Times New Roman"/>
        </w:rPr>
        <w:t>biomasa pochodzenia rolnego,</w:t>
      </w:r>
    </w:p>
    <w:p w14:paraId="049FFD5F" w14:textId="77777777" w:rsidR="003A09C6" w:rsidRPr="00B56461" w:rsidRDefault="003A09C6" w:rsidP="000170E9">
      <w:pPr>
        <w:widowControl w:val="0"/>
        <w:numPr>
          <w:ilvl w:val="0"/>
          <w:numId w:val="38"/>
        </w:numPr>
        <w:suppressAutoHyphens/>
        <w:spacing w:after="0" w:line="360" w:lineRule="auto"/>
        <w:jc w:val="both"/>
        <w:rPr>
          <w:rFonts w:ascii="Times New Roman" w:hAnsi="Times New Roman" w:cs="Times New Roman"/>
        </w:rPr>
      </w:pPr>
      <w:r w:rsidRPr="00B56461">
        <w:rPr>
          <w:rFonts w:ascii="Times New Roman" w:hAnsi="Times New Roman" w:cs="Times New Roman"/>
        </w:rPr>
        <w:t>odpady organiczne.</w:t>
      </w:r>
    </w:p>
    <w:p w14:paraId="08C7E188" w14:textId="77777777" w:rsidR="003A09C6" w:rsidRDefault="003A09C6" w:rsidP="003A09C6">
      <w:pPr>
        <w:spacing w:after="120" w:line="360" w:lineRule="auto"/>
        <w:ind w:firstLine="567"/>
        <w:jc w:val="both"/>
        <w:rPr>
          <w:rFonts w:ascii="Times New Roman" w:hAnsi="Times New Roman" w:cs="Times New Roman"/>
        </w:rPr>
      </w:pPr>
      <w:r w:rsidRPr="00B56461">
        <w:rPr>
          <w:rFonts w:ascii="Times New Roman" w:hAnsi="Times New Roman" w:cs="Times New Roman"/>
        </w:rPr>
        <w:t xml:space="preserve">Energię z biomasy można uzyskać w wyniku procesów spalania, gazyfikacji, pirolizy, fermentacji alkoholowej czy metanowej oraz wykorzystania olejów roślinnych w produkcji biokomponentów do paliw. </w:t>
      </w:r>
    </w:p>
    <w:p w14:paraId="791EE84C" w14:textId="5D678F5B" w:rsidR="00354FBB" w:rsidRPr="00B56461" w:rsidRDefault="00354FBB" w:rsidP="00354FBB">
      <w:pPr>
        <w:spacing w:after="120" w:line="360" w:lineRule="auto"/>
        <w:ind w:firstLine="567"/>
        <w:jc w:val="both"/>
        <w:rPr>
          <w:rFonts w:ascii="Times New Roman" w:hAnsi="Times New Roman" w:cs="Times New Roman"/>
        </w:rPr>
      </w:pPr>
      <w:r w:rsidRPr="00354FBB">
        <w:rPr>
          <w:rFonts w:ascii="Times New Roman" w:hAnsi="Times New Roman" w:cs="Times New Roman"/>
        </w:rPr>
        <w:t>Specyfiką Gminy Belsk Duży jest ogromny potencjał produkcji biomasy drzewnej pochodzącej z sadów.</w:t>
      </w:r>
      <w:r w:rsidRPr="00354FBB">
        <w:t xml:space="preserve"> </w:t>
      </w:r>
      <w:r w:rsidRPr="00354FBB">
        <w:rPr>
          <w:rFonts w:ascii="Times New Roman" w:hAnsi="Times New Roman" w:cs="Times New Roman"/>
        </w:rPr>
        <w:t>Sady stanowią ok. 75% wszystkich upraw na terenie gminy i obejmują swoim zasięgiem ponad 6 712 ha.</w:t>
      </w:r>
    </w:p>
    <w:p w14:paraId="7723E4D6" w14:textId="77777777" w:rsidR="00715CD5" w:rsidRPr="00EC5BFF" w:rsidRDefault="00715CD5" w:rsidP="00EC5BFF">
      <w:pPr>
        <w:spacing w:after="0" w:line="360" w:lineRule="auto"/>
        <w:jc w:val="both"/>
        <w:rPr>
          <w:rFonts w:ascii="Times New Roman" w:eastAsia="Times New Roman" w:hAnsi="Times New Roman" w:cs="Times New Roman"/>
          <w:b/>
          <w:sz w:val="24"/>
          <w:lang w:eastAsia="pl-PL"/>
        </w:rPr>
      </w:pPr>
      <w:r w:rsidRPr="00EC5BFF">
        <w:rPr>
          <w:rFonts w:ascii="Times New Roman" w:eastAsia="Times New Roman" w:hAnsi="Times New Roman" w:cs="Times New Roman"/>
          <w:b/>
          <w:sz w:val="24"/>
          <w:lang w:eastAsia="pl-PL"/>
        </w:rPr>
        <w:t xml:space="preserve">5.2.2. Efekty realizacji Programu Ochrony Środowiska dla Gminy </w:t>
      </w:r>
      <w:r w:rsidR="00EC5BFF" w:rsidRPr="00EC5BFF">
        <w:rPr>
          <w:rFonts w:ascii="Times New Roman" w:eastAsia="Times New Roman" w:hAnsi="Times New Roman" w:cs="Times New Roman"/>
          <w:b/>
          <w:sz w:val="24"/>
          <w:lang w:eastAsia="pl-PL"/>
        </w:rPr>
        <w:t>Belsk Duży</w:t>
      </w:r>
      <w:r w:rsidRPr="00EC5BFF">
        <w:rPr>
          <w:rFonts w:ascii="Times New Roman" w:eastAsia="Times New Roman" w:hAnsi="Times New Roman" w:cs="Times New Roman"/>
          <w:b/>
          <w:sz w:val="24"/>
          <w:lang w:eastAsia="pl-PL"/>
        </w:rPr>
        <w:t xml:space="preserve"> na lata 2017 – 2020 z perspektywą do r</w:t>
      </w:r>
      <w:r w:rsidR="00EC5BFF" w:rsidRPr="00EC5BFF">
        <w:rPr>
          <w:rFonts w:ascii="Times New Roman" w:eastAsia="Times New Roman" w:hAnsi="Times New Roman" w:cs="Times New Roman"/>
          <w:b/>
          <w:sz w:val="24"/>
          <w:lang w:eastAsia="pl-PL"/>
        </w:rPr>
        <w:t xml:space="preserve">oku </w:t>
      </w:r>
      <w:r w:rsidR="003F60AC">
        <w:rPr>
          <w:rFonts w:ascii="Times New Roman" w:eastAsia="Times New Roman" w:hAnsi="Times New Roman" w:cs="Times New Roman"/>
          <w:b/>
          <w:sz w:val="24"/>
          <w:lang w:eastAsia="pl-PL"/>
        </w:rPr>
        <w:t>2021-2024</w:t>
      </w:r>
      <w:r w:rsidRPr="00EC5BFF">
        <w:rPr>
          <w:rFonts w:ascii="Times New Roman" w:eastAsia="Times New Roman" w:hAnsi="Times New Roman" w:cs="Times New Roman"/>
          <w:b/>
          <w:sz w:val="24"/>
          <w:lang w:eastAsia="pl-PL"/>
        </w:rPr>
        <w:t xml:space="preserve">  w zakresie ochrony powietrza i klimatu </w:t>
      </w:r>
    </w:p>
    <w:p w14:paraId="370EDC0E" w14:textId="28442D9C" w:rsidR="005102E9" w:rsidRPr="00282659" w:rsidRDefault="00715CD5" w:rsidP="00282659">
      <w:pPr>
        <w:spacing w:after="5" w:line="375" w:lineRule="auto"/>
        <w:ind w:left="-15" w:right="3" w:firstLine="708"/>
        <w:jc w:val="both"/>
        <w:rPr>
          <w:rFonts w:ascii="Times New Roman" w:eastAsia="Times New Roman" w:hAnsi="Times New Roman" w:cs="Times New Roman"/>
          <w:lang w:eastAsia="pl-PL"/>
        </w:rPr>
      </w:pPr>
      <w:r w:rsidRPr="00EC5BFF">
        <w:rPr>
          <w:rFonts w:ascii="Times New Roman" w:eastAsia="Times New Roman" w:hAnsi="Times New Roman" w:cs="Times New Roman"/>
          <w:lang w:eastAsia="pl-PL"/>
        </w:rPr>
        <w:t>W poprzednim Pr</w:t>
      </w:r>
      <w:r w:rsidR="00EC5BFF" w:rsidRPr="00EC5BFF">
        <w:rPr>
          <w:rFonts w:ascii="Times New Roman" w:eastAsia="Times New Roman" w:hAnsi="Times New Roman" w:cs="Times New Roman"/>
          <w:lang w:eastAsia="pl-PL"/>
        </w:rPr>
        <w:t>ogramie Ochrony Środowiska dla g</w:t>
      </w:r>
      <w:r w:rsidRPr="00EC5BFF">
        <w:rPr>
          <w:rFonts w:ascii="Times New Roman" w:eastAsia="Times New Roman" w:hAnsi="Times New Roman" w:cs="Times New Roman"/>
          <w:lang w:eastAsia="pl-PL"/>
        </w:rPr>
        <w:t xml:space="preserve">miny </w:t>
      </w:r>
      <w:r w:rsidR="00EC5BFF" w:rsidRPr="00EC5BFF">
        <w:rPr>
          <w:rFonts w:ascii="Times New Roman" w:eastAsia="Times New Roman" w:hAnsi="Times New Roman" w:cs="Times New Roman"/>
          <w:lang w:eastAsia="pl-PL"/>
        </w:rPr>
        <w:t>Belsk Duży na lata 2017-2020 z perspektywą do roku 2028</w:t>
      </w:r>
      <w:r w:rsidRPr="00EC5BFF">
        <w:rPr>
          <w:rFonts w:ascii="Times New Roman" w:eastAsia="Times New Roman" w:hAnsi="Times New Roman" w:cs="Times New Roman"/>
          <w:lang w:eastAsia="pl-PL"/>
        </w:rPr>
        <w:t xml:space="preserve"> głównym celem w zakresie ochrony powietrza była poprawa jakości powietrza poprzez ograniczenie niskiej emisji zanieczyszczeń. Monitoring jakości powietrza oraz podmiotów korzystających ze środowiska był realizowany przez Wojewódzki Inspektorat Ochrony Środowiska w ramach zadań ciągłych. Od 2019 r. zgodnie ze zmianą ustawy o Inspekcji Ochrony Środowiska oraz niektórych ustaw (Dz.U. 2021 r., poz. 1070) organem realizującym zadania Państwowego Monitoringu Środowiska jest Główny Inspektorat Ochrony Środowiska, a organem realizującym na poziomie regionalnym jest Regionalny Wydział M</w:t>
      </w:r>
      <w:r w:rsidR="00EC5BFF" w:rsidRPr="00EC5BFF">
        <w:rPr>
          <w:rFonts w:ascii="Times New Roman" w:eastAsia="Times New Roman" w:hAnsi="Times New Roman" w:cs="Times New Roman"/>
          <w:lang w:eastAsia="pl-PL"/>
        </w:rPr>
        <w:t>onitoringu Środowiska w Warszawie</w:t>
      </w:r>
      <w:r w:rsidRPr="00EC5BFF">
        <w:rPr>
          <w:rFonts w:ascii="Times New Roman" w:eastAsia="Times New Roman" w:hAnsi="Times New Roman" w:cs="Times New Roman"/>
          <w:lang w:eastAsia="pl-PL"/>
        </w:rPr>
        <w:t xml:space="preserve">. Duża cześć inwestycji mających na celu usprawnienie ruchu komunikacyjnego w obrębie miasta została wykonana. W tabeli poniżej przedstawiono zadania zrealizowane na terenie </w:t>
      </w:r>
      <w:r w:rsidR="00AC2A17">
        <w:rPr>
          <w:rFonts w:ascii="Times New Roman" w:eastAsia="Times New Roman" w:hAnsi="Times New Roman" w:cs="Times New Roman"/>
          <w:lang w:eastAsia="pl-PL"/>
        </w:rPr>
        <w:t>gminy</w:t>
      </w:r>
      <w:r w:rsidRPr="00EC5BFF">
        <w:rPr>
          <w:rFonts w:ascii="Times New Roman" w:eastAsia="Times New Roman" w:hAnsi="Times New Roman" w:cs="Times New Roman"/>
          <w:lang w:eastAsia="pl-PL"/>
        </w:rPr>
        <w:t xml:space="preserve"> w latach 2017 - 2</w:t>
      </w:r>
      <w:r w:rsidR="00EC5BFF" w:rsidRPr="00EC5BFF">
        <w:rPr>
          <w:rFonts w:ascii="Times New Roman" w:eastAsia="Times New Roman" w:hAnsi="Times New Roman" w:cs="Times New Roman"/>
          <w:lang w:eastAsia="pl-PL"/>
        </w:rPr>
        <w:t xml:space="preserve">020 oraz efekt ich realizacji. </w:t>
      </w:r>
    </w:p>
    <w:p w14:paraId="501CD7BB" w14:textId="77777777" w:rsidR="00282659" w:rsidRPr="00282659" w:rsidRDefault="00282659" w:rsidP="00282659">
      <w:pPr>
        <w:pStyle w:val="Legenda"/>
        <w:keepNext/>
        <w:rPr>
          <w:rFonts w:ascii="Times New Roman" w:hAnsi="Times New Roman" w:cs="Times New Roman"/>
          <w:sz w:val="18"/>
        </w:rPr>
      </w:pPr>
      <w:bookmarkStart w:id="43" w:name="_Toc83906464"/>
      <w:r w:rsidRPr="00282659">
        <w:rPr>
          <w:rFonts w:ascii="Times New Roman" w:hAnsi="Times New Roman" w:cs="Times New Roman"/>
          <w:sz w:val="18"/>
        </w:rPr>
        <w:t xml:space="preserve">Tabela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Tabela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14</w:t>
      </w:r>
      <w:r w:rsidRPr="00282659">
        <w:rPr>
          <w:rFonts w:ascii="Times New Roman" w:hAnsi="Times New Roman" w:cs="Times New Roman"/>
          <w:sz w:val="18"/>
        </w:rPr>
        <w:fldChar w:fldCharType="end"/>
      </w:r>
      <w:r w:rsidRPr="00282659">
        <w:rPr>
          <w:rFonts w:ascii="Times New Roman" w:hAnsi="Times New Roman" w:cs="Times New Roman"/>
          <w:sz w:val="18"/>
          <w:lang w:val="pl-PL"/>
        </w:rPr>
        <w:t>. Efekty realizacji Programu Ochrony Środowiska dla gminy Belsk Duży w latach 2019-2020</w:t>
      </w:r>
      <w:bookmarkEnd w:id="43"/>
    </w:p>
    <w:tbl>
      <w:tblPr>
        <w:tblStyle w:val="TableGrid"/>
        <w:tblW w:w="91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8" w:type="dxa"/>
          <w:left w:w="115" w:type="dxa"/>
          <w:right w:w="80" w:type="dxa"/>
        </w:tblCellMar>
        <w:tblLook w:val="04A0" w:firstRow="1" w:lastRow="0" w:firstColumn="1" w:lastColumn="0" w:noHBand="0" w:noVBand="1"/>
      </w:tblPr>
      <w:tblGrid>
        <w:gridCol w:w="587"/>
        <w:gridCol w:w="2663"/>
        <w:gridCol w:w="2876"/>
        <w:gridCol w:w="3064"/>
      </w:tblGrid>
      <w:tr w:rsidR="00715CD5" w:rsidRPr="00514141" w14:paraId="35CFB54A" w14:textId="77777777" w:rsidTr="00715CD5">
        <w:trPr>
          <w:trHeight w:val="395"/>
        </w:trPr>
        <w:tc>
          <w:tcPr>
            <w:tcW w:w="587" w:type="dxa"/>
            <w:shd w:val="clear" w:color="auto" w:fill="92D050"/>
          </w:tcPr>
          <w:p w14:paraId="7D8D082E" w14:textId="77777777" w:rsidR="00715CD5" w:rsidRPr="00BF30F2" w:rsidRDefault="00715CD5" w:rsidP="00715CD5">
            <w:pPr>
              <w:ind w:right="42"/>
              <w:jc w:val="center"/>
              <w:rPr>
                <w:rFonts w:ascii="Times New Roman" w:eastAsia="Times New Roman" w:hAnsi="Times New Roman" w:cs="Times New Roman"/>
              </w:rPr>
            </w:pPr>
            <w:r w:rsidRPr="00BF30F2">
              <w:rPr>
                <w:rFonts w:ascii="Times New Roman" w:eastAsia="Times New Roman" w:hAnsi="Times New Roman" w:cs="Times New Roman"/>
                <w:b/>
                <w:sz w:val="18"/>
              </w:rPr>
              <w:t xml:space="preserve">Lp. </w:t>
            </w:r>
          </w:p>
        </w:tc>
        <w:tc>
          <w:tcPr>
            <w:tcW w:w="2663" w:type="dxa"/>
            <w:shd w:val="clear" w:color="auto" w:fill="92D050"/>
          </w:tcPr>
          <w:p w14:paraId="267FD874" w14:textId="77777777" w:rsidR="00715CD5" w:rsidRPr="00BF30F2" w:rsidRDefault="00715CD5" w:rsidP="00715CD5">
            <w:pPr>
              <w:ind w:right="41"/>
              <w:jc w:val="center"/>
              <w:rPr>
                <w:rFonts w:ascii="Times New Roman" w:eastAsia="Times New Roman" w:hAnsi="Times New Roman" w:cs="Times New Roman"/>
              </w:rPr>
            </w:pPr>
            <w:r w:rsidRPr="00BF30F2">
              <w:rPr>
                <w:rFonts w:ascii="Times New Roman" w:eastAsia="Times New Roman" w:hAnsi="Times New Roman" w:cs="Times New Roman"/>
                <w:b/>
                <w:sz w:val="18"/>
              </w:rPr>
              <w:t xml:space="preserve">Kierunek interwencji </w:t>
            </w:r>
          </w:p>
        </w:tc>
        <w:tc>
          <w:tcPr>
            <w:tcW w:w="2876" w:type="dxa"/>
            <w:shd w:val="clear" w:color="auto" w:fill="92D050"/>
            <w:vAlign w:val="bottom"/>
          </w:tcPr>
          <w:p w14:paraId="119FAAD7" w14:textId="77777777" w:rsidR="00715CD5" w:rsidRPr="00BF30F2" w:rsidRDefault="00715CD5" w:rsidP="00715CD5">
            <w:pPr>
              <w:ind w:right="38"/>
              <w:jc w:val="center"/>
              <w:rPr>
                <w:rFonts w:ascii="Times New Roman" w:eastAsia="Times New Roman" w:hAnsi="Times New Roman" w:cs="Times New Roman"/>
              </w:rPr>
            </w:pPr>
            <w:r w:rsidRPr="00BF30F2">
              <w:rPr>
                <w:rFonts w:ascii="Times New Roman" w:eastAsia="Times New Roman" w:hAnsi="Times New Roman" w:cs="Times New Roman"/>
                <w:b/>
                <w:sz w:val="18"/>
              </w:rPr>
              <w:t xml:space="preserve">Podjęte działania </w:t>
            </w:r>
          </w:p>
        </w:tc>
        <w:tc>
          <w:tcPr>
            <w:tcW w:w="3064" w:type="dxa"/>
            <w:shd w:val="clear" w:color="auto" w:fill="92D050"/>
          </w:tcPr>
          <w:p w14:paraId="3569C5A2" w14:textId="77777777" w:rsidR="00715CD5" w:rsidRPr="00BF30F2" w:rsidRDefault="00715CD5" w:rsidP="00715CD5">
            <w:pPr>
              <w:ind w:right="38"/>
              <w:jc w:val="center"/>
              <w:rPr>
                <w:rFonts w:ascii="Times New Roman" w:eastAsia="Times New Roman" w:hAnsi="Times New Roman" w:cs="Times New Roman"/>
              </w:rPr>
            </w:pPr>
            <w:r w:rsidRPr="00BF30F2">
              <w:rPr>
                <w:rFonts w:ascii="Times New Roman" w:eastAsia="Times New Roman" w:hAnsi="Times New Roman" w:cs="Times New Roman"/>
                <w:b/>
                <w:sz w:val="18"/>
              </w:rPr>
              <w:t>Efekt – wskaźniki</w:t>
            </w:r>
            <w:r w:rsidRPr="00BF30F2">
              <w:rPr>
                <w:rFonts w:ascii="Times New Roman" w:eastAsia="Times New Roman" w:hAnsi="Times New Roman" w:cs="Times New Roman"/>
                <w:sz w:val="24"/>
              </w:rPr>
              <w:t xml:space="preserve"> </w:t>
            </w:r>
          </w:p>
        </w:tc>
      </w:tr>
      <w:tr w:rsidR="00BF30F2" w:rsidRPr="00514141" w14:paraId="21A08A26" w14:textId="77777777" w:rsidTr="00BF30F2">
        <w:trPr>
          <w:trHeight w:val="895"/>
        </w:trPr>
        <w:tc>
          <w:tcPr>
            <w:tcW w:w="587" w:type="dxa"/>
            <w:shd w:val="clear" w:color="auto" w:fill="CCFF99"/>
          </w:tcPr>
          <w:p w14:paraId="7C6A9EC3" w14:textId="77777777" w:rsidR="00BF30F2" w:rsidRPr="00514141" w:rsidRDefault="00BF30F2" w:rsidP="00715CD5">
            <w:pPr>
              <w:ind w:right="40"/>
              <w:jc w:val="center"/>
              <w:rPr>
                <w:rFonts w:ascii="Times New Roman" w:eastAsia="Times New Roman" w:hAnsi="Times New Roman" w:cs="Times New Roman"/>
                <w:color w:val="FF0000"/>
              </w:rPr>
            </w:pPr>
            <w:r w:rsidRPr="00BF30F2">
              <w:rPr>
                <w:rFonts w:ascii="Times New Roman" w:eastAsia="Times New Roman" w:hAnsi="Times New Roman" w:cs="Times New Roman"/>
                <w:sz w:val="18"/>
              </w:rPr>
              <w:t xml:space="preserve">1. </w:t>
            </w:r>
          </w:p>
        </w:tc>
        <w:tc>
          <w:tcPr>
            <w:tcW w:w="2663" w:type="dxa"/>
          </w:tcPr>
          <w:p w14:paraId="2159989A" w14:textId="77777777" w:rsidR="00BF30F2" w:rsidRPr="00514141" w:rsidRDefault="00BF30F2" w:rsidP="00715CD5">
            <w:pPr>
              <w:ind w:left="20" w:hanging="20"/>
              <w:jc w:val="center"/>
              <w:rPr>
                <w:rFonts w:ascii="Times New Roman" w:eastAsia="Times New Roman" w:hAnsi="Times New Roman" w:cs="Times New Roman"/>
                <w:color w:val="FF0000"/>
              </w:rPr>
            </w:pPr>
            <w:r w:rsidRPr="00BF30F2">
              <w:rPr>
                <w:rFonts w:ascii="Times New Roman" w:eastAsia="Times New Roman" w:hAnsi="Times New Roman" w:cs="Times New Roman"/>
                <w:sz w:val="18"/>
              </w:rPr>
              <w:t xml:space="preserve">Zmniejszenie emisji pochodzącej ze spalania paliw podczas ogrzewania budynków </w:t>
            </w:r>
          </w:p>
        </w:tc>
        <w:tc>
          <w:tcPr>
            <w:tcW w:w="2876" w:type="dxa"/>
          </w:tcPr>
          <w:p w14:paraId="054005DE" w14:textId="77777777" w:rsidR="00BF30F2" w:rsidRPr="00BF30F2" w:rsidRDefault="00BF30F2" w:rsidP="00715CD5">
            <w:pPr>
              <w:spacing w:line="238" w:lineRule="auto"/>
              <w:jc w:val="center"/>
              <w:rPr>
                <w:rFonts w:ascii="Times New Roman" w:eastAsia="Times New Roman" w:hAnsi="Times New Roman" w:cs="Times New Roman"/>
              </w:rPr>
            </w:pPr>
            <w:r w:rsidRPr="00BF30F2">
              <w:rPr>
                <w:rFonts w:ascii="Times New Roman" w:eastAsia="Times New Roman" w:hAnsi="Times New Roman" w:cs="Times New Roman"/>
                <w:sz w:val="18"/>
              </w:rPr>
              <w:t xml:space="preserve">Termomodernizacja budynków użyteczności publicznej oraz </w:t>
            </w:r>
          </w:p>
          <w:p w14:paraId="042DD8CA" w14:textId="77777777" w:rsidR="00BF30F2" w:rsidRPr="00514141" w:rsidRDefault="00BF30F2" w:rsidP="00715CD5">
            <w:pPr>
              <w:ind w:right="37"/>
              <w:jc w:val="center"/>
              <w:rPr>
                <w:rFonts w:ascii="Times New Roman" w:eastAsia="Times New Roman" w:hAnsi="Times New Roman" w:cs="Times New Roman"/>
                <w:color w:val="FF0000"/>
              </w:rPr>
            </w:pPr>
            <w:r w:rsidRPr="00BF30F2">
              <w:rPr>
                <w:rFonts w:ascii="Times New Roman" w:eastAsia="Times New Roman" w:hAnsi="Times New Roman" w:cs="Times New Roman"/>
                <w:sz w:val="18"/>
              </w:rPr>
              <w:t xml:space="preserve">mieszkalnych </w:t>
            </w:r>
          </w:p>
        </w:tc>
        <w:tc>
          <w:tcPr>
            <w:tcW w:w="3064" w:type="dxa"/>
          </w:tcPr>
          <w:p w14:paraId="6DE26744" w14:textId="77777777" w:rsidR="00BF30F2" w:rsidRPr="00514141" w:rsidRDefault="00BF30F2" w:rsidP="00715CD5">
            <w:pPr>
              <w:ind w:left="192" w:right="228"/>
              <w:jc w:val="center"/>
              <w:rPr>
                <w:rFonts w:ascii="Times New Roman" w:eastAsia="Times New Roman" w:hAnsi="Times New Roman" w:cs="Times New Roman"/>
                <w:color w:val="FF0000"/>
              </w:rPr>
            </w:pPr>
            <w:r w:rsidRPr="00BF30F2">
              <w:rPr>
                <w:rFonts w:ascii="Times New Roman" w:eastAsia="Times New Roman" w:hAnsi="Times New Roman" w:cs="Times New Roman"/>
                <w:sz w:val="18"/>
              </w:rPr>
              <w:t>Termomodernizacja OSP i PSP</w:t>
            </w:r>
            <w:r w:rsidRPr="00BF30F2">
              <w:rPr>
                <w:rFonts w:ascii="Times New Roman" w:eastAsia="Times New Roman" w:hAnsi="Times New Roman" w:cs="Times New Roman"/>
                <w:sz w:val="24"/>
              </w:rPr>
              <w:t xml:space="preserve"> </w:t>
            </w:r>
          </w:p>
        </w:tc>
      </w:tr>
      <w:tr w:rsidR="00715CD5" w:rsidRPr="00514141" w14:paraId="57D068B2" w14:textId="77777777" w:rsidTr="00715CD5">
        <w:trPr>
          <w:trHeight w:val="631"/>
        </w:trPr>
        <w:tc>
          <w:tcPr>
            <w:tcW w:w="587" w:type="dxa"/>
            <w:shd w:val="clear" w:color="auto" w:fill="CCFF99"/>
          </w:tcPr>
          <w:p w14:paraId="26E0A3C1" w14:textId="77777777" w:rsidR="00715CD5" w:rsidRPr="00BF30F2" w:rsidRDefault="00BF30F2" w:rsidP="00715CD5">
            <w:pPr>
              <w:ind w:right="47"/>
              <w:jc w:val="center"/>
              <w:rPr>
                <w:rFonts w:ascii="Times New Roman" w:eastAsia="Times New Roman" w:hAnsi="Times New Roman" w:cs="Times New Roman"/>
              </w:rPr>
            </w:pPr>
            <w:r w:rsidRPr="00BF30F2">
              <w:rPr>
                <w:rFonts w:ascii="Times New Roman" w:eastAsia="Times New Roman" w:hAnsi="Times New Roman" w:cs="Times New Roman"/>
                <w:sz w:val="18"/>
              </w:rPr>
              <w:lastRenderedPageBreak/>
              <w:t>2</w:t>
            </w:r>
            <w:r w:rsidR="00715CD5" w:rsidRPr="00BF30F2">
              <w:rPr>
                <w:rFonts w:ascii="Times New Roman" w:eastAsia="Times New Roman" w:hAnsi="Times New Roman" w:cs="Times New Roman"/>
                <w:sz w:val="18"/>
              </w:rPr>
              <w:t xml:space="preserve">. </w:t>
            </w:r>
          </w:p>
        </w:tc>
        <w:tc>
          <w:tcPr>
            <w:tcW w:w="2663" w:type="dxa"/>
          </w:tcPr>
          <w:p w14:paraId="12F6F5B0" w14:textId="77777777" w:rsidR="00715CD5" w:rsidRPr="00BF30F2" w:rsidRDefault="00715CD5" w:rsidP="00715CD5">
            <w:pPr>
              <w:jc w:val="center"/>
              <w:rPr>
                <w:rFonts w:ascii="Times New Roman" w:eastAsia="Times New Roman" w:hAnsi="Times New Roman" w:cs="Times New Roman"/>
              </w:rPr>
            </w:pPr>
            <w:r w:rsidRPr="00BF30F2">
              <w:rPr>
                <w:rFonts w:ascii="Times New Roman" w:eastAsia="Times New Roman" w:hAnsi="Times New Roman" w:cs="Times New Roman"/>
                <w:sz w:val="18"/>
              </w:rPr>
              <w:t xml:space="preserve">Ograniczenie zużycia energii na cele oświetlenia </w:t>
            </w:r>
          </w:p>
        </w:tc>
        <w:tc>
          <w:tcPr>
            <w:tcW w:w="2876" w:type="dxa"/>
          </w:tcPr>
          <w:p w14:paraId="273C1ADC" w14:textId="77777777" w:rsidR="00715CD5" w:rsidRPr="00BF30F2" w:rsidRDefault="00715CD5" w:rsidP="00715CD5">
            <w:pPr>
              <w:jc w:val="center"/>
              <w:rPr>
                <w:rFonts w:ascii="Times New Roman" w:eastAsia="Times New Roman" w:hAnsi="Times New Roman" w:cs="Times New Roman"/>
              </w:rPr>
            </w:pPr>
            <w:r w:rsidRPr="00BF30F2">
              <w:rPr>
                <w:rFonts w:ascii="Times New Roman" w:eastAsia="Times New Roman" w:hAnsi="Times New Roman" w:cs="Times New Roman"/>
                <w:sz w:val="18"/>
              </w:rPr>
              <w:t xml:space="preserve">Montaż efektywnego energetycznie oświetlenia ulicznego/drogowego </w:t>
            </w:r>
          </w:p>
        </w:tc>
        <w:tc>
          <w:tcPr>
            <w:tcW w:w="3064" w:type="dxa"/>
          </w:tcPr>
          <w:p w14:paraId="47DF2D0F" w14:textId="77777777" w:rsidR="00715CD5" w:rsidRPr="00BF30F2" w:rsidRDefault="00715CD5" w:rsidP="00715CD5">
            <w:pPr>
              <w:ind w:right="51"/>
              <w:jc w:val="center"/>
              <w:rPr>
                <w:rFonts w:ascii="Times New Roman" w:eastAsia="Times New Roman" w:hAnsi="Times New Roman" w:cs="Times New Roman"/>
              </w:rPr>
            </w:pPr>
            <w:r w:rsidRPr="00BF30F2">
              <w:rPr>
                <w:rFonts w:ascii="Times New Roman" w:eastAsia="Times New Roman" w:hAnsi="Times New Roman" w:cs="Times New Roman"/>
                <w:sz w:val="18"/>
              </w:rPr>
              <w:t>Budowa oświetleń ulicznych</w:t>
            </w:r>
            <w:r w:rsidRPr="00BF30F2">
              <w:rPr>
                <w:rFonts w:ascii="Times New Roman" w:eastAsia="Times New Roman" w:hAnsi="Times New Roman" w:cs="Times New Roman"/>
                <w:sz w:val="24"/>
              </w:rPr>
              <w:t xml:space="preserve"> </w:t>
            </w:r>
          </w:p>
        </w:tc>
      </w:tr>
      <w:tr w:rsidR="00715CD5" w:rsidRPr="00514141" w14:paraId="70B51160" w14:textId="77777777" w:rsidTr="00715CD5">
        <w:trPr>
          <w:trHeight w:val="605"/>
        </w:trPr>
        <w:tc>
          <w:tcPr>
            <w:tcW w:w="587" w:type="dxa"/>
            <w:vMerge w:val="restart"/>
            <w:shd w:val="clear" w:color="auto" w:fill="CCFF99"/>
          </w:tcPr>
          <w:p w14:paraId="714D631B" w14:textId="77777777" w:rsidR="00715CD5" w:rsidRPr="007F5D1F" w:rsidRDefault="00BF30F2" w:rsidP="00715CD5">
            <w:pPr>
              <w:ind w:right="47"/>
              <w:jc w:val="center"/>
              <w:rPr>
                <w:rFonts w:ascii="Times New Roman" w:eastAsia="Times New Roman" w:hAnsi="Times New Roman" w:cs="Times New Roman"/>
              </w:rPr>
            </w:pPr>
            <w:r>
              <w:rPr>
                <w:rFonts w:ascii="Times New Roman" w:eastAsia="Times New Roman" w:hAnsi="Times New Roman" w:cs="Times New Roman"/>
                <w:sz w:val="18"/>
              </w:rPr>
              <w:t>3</w:t>
            </w:r>
            <w:r w:rsidR="00715CD5" w:rsidRPr="007F5D1F">
              <w:rPr>
                <w:rFonts w:ascii="Times New Roman" w:eastAsia="Times New Roman" w:hAnsi="Times New Roman" w:cs="Times New Roman"/>
                <w:sz w:val="18"/>
              </w:rPr>
              <w:t xml:space="preserve">. </w:t>
            </w:r>
          </w:p>
        </w:tc>
        <w:tc>
          <w:tcPr>
            <w:tcW w:w="2663" w:type="dxa"/>
            <w:vMerge w:val="restart"/>
          </w:tcPr>
          <w:p w14:paraId="40DFF8F9" w14:textId="77777777" w:rsidR="00715CD5" w:rsidRPr="007F5D1F" w:rsidRDefault="00715CD5" w:rsidP="00715CD5">
            <w:pPr>
              <w:jc w:val="center"/>
              <w:rPr>
                <w:rFonts w:ascii="Times New Roman" w:eastAsia="Times New Roman" w:hAnsi="Times New Roman" w:cs="Times New Roman"/>
              </w:rPr>
            </w:pPr>
            <w:r w:rsidRPr="007F5D1F">
              <w:rPr>
                <w:rFonts w:ascii="Times New Roman" w:eastAsia="Times New Roman" w:hAnsi="Times New Roman" w:cs="Times New Roman"/>
                <w:sz w:val="18"/>
              </w:rPr>
              <w:t xml:space="preserve">Ograniczenie presji transportu drogowego na środowisko </w:t>
            </w:r>
          </w:p>
        </w:tc>
        <w:tc>
          <w:tcPr>
            <w:tcW w:w="2876" w:type="dxa"/>
          </w:tcPr>
          <w:p w14:paraId="6B5F2D2A" w14:textId="77777777" w:rsidR="00715CD5" w:rsidRPr="007F5D1F" w:rsidRDefault="00715CD5" w:rsidP="00715CD5">
            <w:pPr>
              <w:ind w:right="48"/>
              <w:jc w:val="center"/>
              <w:rPr>
                <w:rFonts w:ascii="Times New Roman" w:eastAsia="Times New Roman" w:hAnsi="Times New Roman" w:cs="Times New Roman"/>
              </w:rPr>
            </w:pPr>
            <w:r w:rsidRPr="007F5D1F">
              <w:rPr>
                <w:rFonts w:ascii="Times New Roman" w:eastAsia="Times New Roman" w:hAnsi="Times New Roman" w:cs="Times New Roman"/>
                <w:sz w:val="18"/>
              </w:rPr>
              <w:t xml:space="preserve">Budowa i modernizacja dróg </w:t>
            </w:r>
          </w:p>
        </w:tc>
        <w:tc>
          <w:tcPr>
            <w:tcW w:w="3064" w:type="dxa"/>
          </w:tcPr>
          <w:p w14:paraId="3D5493C0" w14:textId="77777777" w:rsidR="00715CD5" w:rsidRPr="007F5D1F" w:rsidRDefault="00EC5BFF" w:rsidP="00715CD5">
            <w:pPr>
              <w:jc w:val="center"/>
              <w:rPr>
                <w:rFonts w:ascii="Times New Roman" w:eastAsia="Times New Roman" w:hAnsi="Times New Roman" w:cs="Times New Roman"/>
              </w:rPr>
            </w:pPr>
            <w:r>
              <w:rPr>
                <w:rFonts w:ascii="Times New Roman" w:eastAsia="Times New Roman" w:hAnsi="Times New Roman" w:cs="Times New Roman"/>
                <w:sz w:val="18"/>
              </w:rPr>
              <w:t>Budowa dróg gminnych w miejscowości Belsk Duż</w:t>
            </w:r>
            <w:r w:rsidR="005F230A">
              <w:rPr>
                <w:rFonts w:ascii="Times New Roman" w:eastAsia="Times New Roman" w:hAnsi="Times New Roman" w:cs="Times New Roman"/>
                <w:sz w:val="18"/>
              </w:rPr>
              <w:t>y</w:t>
            </w:r>
            <w:r w:rsidR="00715CD5" w:rsidRPr="007F5D1F">
              <w:rPr>
                <w:rFonts w:ascii="Times New Roman" w:eastAsia="Times New Roman" w:hAnsi="Times New Roman" w:cs="Times New Roman"/>
                <w:sz w:val="24"/>
              </w:rPr>
              <w:t xml:space="preserve"> </w:t>
            </w:r>
          </w:p>
        </w:tc>
      </w:tr>
      <w:tr w:rsidR="00715CD5" w:rsidRPr="00514141" w14:paraId="25D09FA0" w14:textId="77777777" w:rsidTr="00715CD5">
        <w:trPr>
          <w:trHeight w:val="2259"/>
        </w:trPr>
        <w:tc>
          <w:tcPr>
            <w:tcW w:w="0" w:type="auto"/>
            <w:vMerge/>
          </w:tcPr>
          <w:p w14:paraId="6D688DE7" w14:textId="77777777" w:rsidR="00715CD5" w:rsidRPr="007F5D1F" w:rsidRDefault="00715CD5" w:rsidP="00715CD5">
            <w:pPr>
              <w:rPr>
                <w:rFonts w:ascii="Times New Roman" w:eastAsia="Times New Roman" w:hAnsi="Times New Roman" w:cs="Times New Roman"/>
              </w:rPr>
            </w:pPr>
          </w:p>
        </w:tc>
        <w:tc>
          <w:tcPr>
            <w:tcW w:w="0" w:type="auto"/>
            <w:vMerge/>
          </w:tcPr>
          <w:p w14:paraId="5F18C4D6" w14:textId="77777777" w:rsidR="00715CD5" w:rsidRPr="007F5D1F" w:rsidRDefault="00715CD5" w:rsidP="00715CD5">
            <w:pPr>
              <w:rPr>
                <w:rFonts w:ascii="Times New Roman" w:eastAsia="Times New Roman" w:hAnsi="Times New Roman" w:cs="Times New Roman"/>
              </w:rPr>
            </w:pPr>
          </w:p>
        </w:tc>
        <w:tc>
          <w:tcPr>
            <w:tcW w:w="2876" w:type="dxa"/>
          </w:tcPr>
          <w:p w14:paraId="54443190" w14:textId="77777777" w:rsidR="00715CD5" w:rsidRPr="007F5D1F" w:rsidRDefault="00715CD5" w:rsidP="00715CD5">
            <w:pPr>
              <w:ind w:right="49"/>
              <w:jc w:val="center"/>
              <w:rPr>
                <w:rFonts w:ascii="Times New Roman" w:eastAsia="Times New Roman" w:hAnsi="Times New Roman" w:cs="Times New Roman"/>
              </w:rPr>
            </w:pPr>
            <w:r w:rsidRPr="007F5D1F">
              <w:rPr>
                <w:rFonts w:ascii="Times New Roman" w:eastAsia="Times New Roman" w:hAnsi="Times New Roman" w:cs="Times New Roman"/>
                <w:sz w:val="18"/>
              </w:rPr>
              <w:t xml:space="preserve">Budowa dróg/ścieżek rowerowych </w:t>
            </w:r>
          </w:p>
        </w:tc>
        <w:tc>
          <w:tcPr>
            <w:tcW w:w="3064" w:type="dxa"/>
          </w:tcPr>
          <w:p w14:paraId="572E49C3" w14:textId="77777777" w:rsidR="00715CD5" w:rsidRPr="007F5D1F" w:rsidRDefault="00845558" w:rsidP="00715CD5">
            <w:pPr>
              <w:jc w:val="center"/>
              <w:rPr>
                <w:rFonts w:ascii="Times New Roman" w:eastAsia="Times New Roman" w:hAnsi="Times New Roman" w:cs="Times New Roman"/>
              </w:rPr>
            </w:pPr>
            <w:r w:rsidRPr="007F5D1F">
              <w:rPr>
                <w:rFonts w:ascii="Times New Roman" w:eastAsia="Times New Roman" w:hAnsi="Times New Roman" w:cs="Times New Roman"/>
                <w:sz w:val="18"/>
              </w:rPr>
              <w:t>Przebudowa dróg gminnych w miejscowościach: Wola Łęczeszycka, Lewiczyn, Zaborówek, Łęczeszyce, Belsk Duży</w:t>
            </w:r>
            <w:r w:rsidR="00715CD5" w:rsidRPr="007F5D1F">
              <w:rPr>
                <w:rFonts w:ascii="Times New Roman" w:eastAsia="Times New Roman" w:hAnsi="Times New Roman" w:cs="Times New Roman"/>
                <w:sz w:val="24"/>
              </w:rPr>
              <w:t xml:space="preserve"> </w:t>
            </w:r>
          </w:p>
        </w:tc>
      </w:tr>
      <w:tr w:rsidR="00715CD5" w:rsidRPr="00514141" w14:paraId="4F77DD2C" w14:textId="77777777" w:rsidTr="00715CD5">
        <w:trPr>
          <w:trHeight w:val="818"/>
        </w:trPr>
        <w:tc>
          <w:tcPr>
            <w:tcW w:w="0" w:type="auto"/>
            <w:vMerge/>
          </w:tcPr>
          <w:p w14:paraId="4F88722C" w14:textId="77777777" w:rsidR="00715CD5" w:rsidRPr="007F5D1F" w:rsidRDefault="00715CD5" w:rsidP="00715CD5">
            <w:pPr>
              <w:rPr>
                <w:rFonts w:ascii="Times New Roman" w:eastAsia="Times New Roman" w:hAnsi="Times New Roman" w:cs="Times New Roman"/>
              </w:rPr>
            </w:pPr>
          </w:p>
        </w:tc>
        <w:tc>
          <w:tcPr>
            <w:tcW w:w="0" w:type="auto"/>
            <w:vMerge/>
          </w:tcPr>
          <w:p w14:paraId="4090F2E7" w14:textId="77777777" w:rsidR="00715CD5" w:rsidRPr="007F5D1F" w:rsidRDefault="00715CD5" w:rsidP="00715CD5">
            <w:pPr>
              <w:rPr>
                <w:rFonts w:ascii="Times New Roman" w:eastAsia="Times New Roman" w:hAnsi="Times New Roman" w:cs="Times New Roman"/>
              </w:rPr>
            </w:pPr>
          </w:p>
        </w:tc>
        <w:tc>
          <w:tcPr>
            <w:tcW w:w="2876" w:type="dxa"/>
          </w:tcPr>
          <w:p w14:paraId="13C3577F" w14:textId="77777777" w:rsidR="00715CD5" w:rsidRPr="007F5D1F" w:rsidRDefault="007F5D1F" w:rsidP="00715CD5">
            <w:pPr>
              <w:ind w:left="11" w:hanging="11"/>
              <w:jc w:val="center"/>
              <w:rPr>
                <w:rFonts w:ascii="Times New Roman" w:eastAsia="Times New Roman" w:hAnsi="Times New Roman" w:cs="Times New Roman"/>
              </w:rPr>
            </w:pPr>
            <w:r w:rsidRPr="007F5D1F">
              <w:rPr>
                <w:rFonts w:ascii="Times New Roman" w:eastAsia="Times New Roman" w:hAnsi="Times New Roman" w:cs="Times New Roman"/>
                <w:sz w:val="18"/>
              </w:rPr>
              <w:t>Budowa i wyznaczanie tras pieszo-rowerowych na terenie gminy Belsk Duży</w:t>
            </w:r>
          </w:p>
        </w:tc>
        <w:tc>
          <w:tcPr>
            <w:tcW w:w="3064" w:type="dxa"/>
          </w:tcPr>
          <w:p w14:paraId="480052DE" w14:textId="77777777" w:rsidR="00715CD5" w:rsidRPr="007F5D1F" w:rsidRDefault="007F5D1F" w:rsidP="00715CD5">
            <w:pPr>
              <w:ind w:right="46"/>
              <w:jc w:val="center"/>
              <w:rPr>
                <w:rFonts w:ascii="Times New Roman" w:eastAsia="Times New Roman" w:hAnsi="Times New Roman" w:cs="Times New Roman"/>
              </w:rPr>
            </w:pPr>
            <w:r w:rsidRPr="007F5D1F">
              <w:rPr>
                <w:rFonts w:ascii="Times New Roman" w:eastAsia="Times New Roman" w:hAnsi="Times New Roman" w:cs="Times New Roman"/>
                <w:sz w:val="18"/>
              </w:rPr>
              <w:t>Szlak turystyczny po gminie Belsk Duży</w:t>
            </w:r>
            <w:r w:rsidR="00715CD5" w:rsidRPr="007F5D1F">
              <w:rPr>
                <w:rFonts w:ascii="Times New Roman" w:eastAsia="Times New Roman" w:hAnsi="Times New Roman" w:cs="Times New Roman"/>
                <w:sz w:val="24"/>
              </w:rPr>
              <w:t xml:space="preserve"> </w:t>
            </w:r>
          </w:p>
        </w:tc>
      </w:tr>
      <w:tr w:rsidR="007F5D1F" w:rsidRPr="00514141" w14:paraId="0BBE85DC" w14:textId="77777777" w:rsidTr="007F5D1F">
        <w:trPr>
          <w:trHeight w:val="392"/>
        </w:trPr>
        <w:tc>
          <w:tcPr>
            <w:tcW w:w="587" w:type="dxa"/>
            <w:shd w:val="clear" w:color="auto" w:fill="CCFF99"/>
          </w:tcPr>
          <w:p w14:paraId="446CC89C" w14:textId="77777777" w:rsidR="007F5D1F" w:rsidRPr="007F5D1F" w:rsidRDefault="00BF30F2" w:rsidP="00715CD5">
            <w:pPr>
              <w:ind w:right="47"/>
              <w:jc w:val="center"/>
              <w:rPr>
                <w:rFonts w:ascii="Times New Roman" w:eastAsia="Times New Roman" w:hAnsi="Times New Roman" w:cs="Times New Roman"/>
              </w:rPr>
            </w:pPr>
            <w:r>
              <w:rPr>
                <w:rFonts w:ascii="Times New Roman" w:eastAsia="Times New Roman" w:hAnsi="Times New Roman" w:cs="Times New Roman"/>
                <w:sz w:val="18"/>
              </w:rPr>
              <w:t>5</w:t>
            </w:r>
            <w:r w:rsidR="007F5D1F" w:rsidRPr="007F5D1F">
              <w:rPr>
                <w:rFonts w:ascii="Times New Roman" w:eastAsia="Times New Roman" w:hAnsi="Times New Roman" w:cs="Times New Roman"/>
                <w:sz w:val="18"/>
              </w:rPr>
              <w:t xml:space="preserve">. </w:t>
            </w:r>
          </w:p>
        </w:tc>
        <w:tc>
          <w:tcPr>
            <w:tcW w:w="2663" w:type="dxa"/>
          </w:tcPr>
          <w:p w14:paraId="1C58EA88" w14:textId="77777777" w:rsidR="007F5D1F" w:rsidRPr="007F5D1F" w:rsidRDefault="007F5D1F" w:rsidP="00715CD5">
            <w:pPr>
              <w:jc w:val="center"/>
              <w:rPr>
                <w:rFonts w:ascii="Times New Roman" w:eastAsia="Times New Roman" w:hAnsi="Times New Roman" w:cs="Times New Roman"/>
              </w:rPr>
            </w:pPr>
            <w:r w:rsidRPr="007F5D1F">
              <w:rPr>
                <w:rFonts w:ascii="Times New Roman" w:eastAsia="Times New Roman" w:hAnsi="Times New Roman" w:cs="Times New Roman"/>
                <w:sz w:val="18"/>
              </w:rPr>
              <w:t xml:space="preserve">Monitoring stanu jakości powietrza </w:t>
            </w:r>
          </w:p>
        </w:tc>
        <w:tc>
          <w:tcPr>
            <w:tcW w:w="2876" w:type="dxa"/>
          </w:tcPr>
          <w:p w14:paraId="1A2A1F6D" w14:textId="77777777" w:rsidR="007F5D1F" w:rsidRPr="007F5D1F" w:rsidRDefault="007F5D1F" w:rsidP="00715CD5">
            <w:pPr>
              <w:rPr>
                <w:rFonts w:ascii="Times New Roman" w:eastAsia="Times New Roman" w:hAnsi="Times New Roman" w:cs="Times New Roman"/>
              </w:rPr>
            </w:pPr>
            <w:r w:rsidRPr="007F5D1F">
              <w:rPr>
                <w:rFonts w:ascii="Times New Roman" w:eastAsia="Times New Roman" w:hAnsi="Times New Roman" w:cs="Times New Roman"/>
                <w:sz w:val="18"/>
              </w:rPr>
              <w:t xml:space="preserve">Monitoring oceny jakości powietrza </w:t>
            </w:r>
          </w:p>
        </w:tc>
        <w:tc>
          <w:tcPr>
            <w:tcW w:w="3064" w:type="dxa"/>
          </w:tcPr>
          <w:p w14:paraId="5D045F07" w14:textId="77777777" w:rsidR="007F5D1F" w:rsidRPr="007F5D1F" w:rsidRDefault="007F5D1F" w:rsidP="00715CD5">
            <w:pPr>
              <w:jc w:val="center"/>
              <w:rPr>
                <w:rFonts w:ascii="Times New Roman" w:eastAsia="Times New Roman" w:hAnsi="Times New Roman" w:cs="Times New Roman"/>
              </w:rPr>
            </w:pPr>
            <w:r w:rsidRPr="007F5D1F">
              <w:rPr>
                <w:rFonts w:ascii="Times New Roman" w:eastAsia="Times New Roman" w:hAnsi="Times New Roman" w:cs="Times New Roman"/>
                <w:sz w:val="18"/>
              </w:rPr>
              <w:t>Zadanie realizowane w sposób ciągły przez WIOŚ</w:t>
            </w:r>
            <w:r w:rsidRPr="007F5D1F">
              <w:rPr>
                <w:rFonts w:ascii="Times New Roman" w:eastAsia="Times New Roman" w:hAnsi="Times New Roman" w:cs="Times New Roman"/>
                <w:sz w:val="24"/>
              </w:rPr>
              <w:t xml:space="preserve"> </w:t>
            </w:r>
          </w:p>
        </w:tc>
      </w:tr>
    </w:tbl>
    <w:p w14:paraId="2721F522" w14:textId="77777777" w:rsidR="00715CD5" w:rsidRPr="007F5D1F" w:rsidRDefault="00715CD5" w:rsidP="00715CD5">
      <w:pPr>
        <w:spacing w:after="219" w:line="265" w:lineRule="auto"/>
        <w:ind w:left="15" w:hanging="10"/>
        <w:rPr>
          <w:rFonts w:ascii="Times New Roman" w:eastAsia="Times New Roman" w:hAnsi="Times New Roman" w:cs="Times New Roman"/>
          <w:lang w:eastAsia="pl-PL"/>
        </w:rPr>
      </w:pPr>
      <w:r w:rsidRPr="007F5D1F">
        <w:rPr>
          <w:rFonts w:ascii="Times New Roman" w:eastAsia="Times New Roman" w:hAnsi="Times New Roman" w:cs="Times New Roman"/>
          <w:i/>
          <w:sz w:val="18"/>
          <w:lang w:eastAsia="pl-PL"/>
        </w:rPr>
        <w:t xml:space="preserve">Źródło zadań: „Program Ochrony Środowiska dla </w:t>
      </w:r>
      <w:r w:rsidR="005F230A">
        <w:rPr>
          <w:rFonts w:ascii="Times New Roman" w:eastAsia="Times New Roman" w:hAnsi="Times New Roman" w:cs="Times New Roman"/>
          <w:i/>
          <w:sz w:val="18"/>
          <w:lang w:eastAsia="pl-PL"/>
        </w:rPr>
        <w:t xml:space="preserve">gminy </w:t>
      </w:r>
      <w:r w:rsidRPr="007F5D1F">
        <w:rPr>
          <w:rFonts w:ascii="Times New Roman" w:eastAsia="Times New Roman" w:hAnsi="Times New Roman" w:cs="Times New Roman"/>
          <w:i/>
          <w:sz w:val="18"/>
          <w:lang w:eastAsia="pl-PL"/>
        </w:rPr>
        <w:t xml:space="preserve"> </w:t>
      </w:r>
      <w:r w:rsidR="005F230A">
        <w:rPr>
          <w:rFonts w:ascii="Times New Roman" w:eastAsia="Times New Roman" w:hAnsi="Times New Roman" w:cs="Times New Roman"/>
          <w:i/>
          <w:sz w:val="18"/>
          <w:lang w:eastAsia="pl-PL"/>
        </w:rPr>
        <w:t xml:space="preserve">Belsk Duży </w:t>
      </w:r>
      <w:r w:rsidRPr="007F5D1F">
        <w:rPr>
          <w:rFonts w:ascii="Times New Roman" w:eastAsia="Times New Roman" w:hAnsi="Times New Roman" w:cs="Times New Roman"/>
          <w:i/>
          <w:sz w:val="18"/>
          <w:lang w:eastAsia="pl-PL"/>
        </w:rPr>
        <w:t xml:space="preserve"> na lata 2017-2020 z perspektywą </w:t>
      </w:r>
      <w:r w:rsidR="00BF30F2">
        <w:rPr>
          <w:rFonts w:ascii="Times New Roman" w:eastAsia="Times New Roman" w:hAnsi="Times New Roman" w:cs="Times New Roman"/>
          <w:i/>
          <w:sz w:val="18"/>
          <w:lang w:eastAsia="pl-PL"/>
        </w:rPr>
        <w:t>do 2021-2024</w:t>
      </w:r>
      <w:r w:rsidRPr="007F5D1F">
        <w:rPr>
          <w:rFonts w:ascii="Times New Roman" w:eastAsia="Times New Roman" w:hAnsi="Times New Roman" w:cs="Times New Roman"/>
          <w:i/>
          <w:sz w:val="18"/>
          <w:lang w:eastAsia="pl-PL"/>
        </w:rPr>
        <w:t xml:space="preserve">” </w:t>
      </w:r>
      <w:r w:rsidRPr="007F5D1F">
        <w:rPr>
          <w:rFonts w:ascii="Times New Roman" w:eastAsia="Times New Roman" w:hAnsi="Times New Roman" w:cs="Times New Roman"/>
          <w:i/>
          <w:lang w:eastAsia="pl-PL"/>
        </w:rPr>
        <w:t xml:space="preserve"> </w:t>
      </w:r>
    </w:p>
    <w:p w14:paraId="5CC5D345" w14:textId="77777777" w:rsidR="00715CD5" w:rsidRPr="005F230A" w:rsidRDefault="00715CD5" w:rsidP="00715CD5">
      <w:pPr>
        <w:spacing w:after="5" w:line="385" w:lineRule="auto"/>
        <w:ind w:left="-15" w:right="3" w:firstLine="708"/>
        <w:jc w:val="both"/>
        <w:rPr>
          <w:rFonts w:ascii="Times New Roman" w:eastAsia="Times New Roman" w:hAnsi="Times New Roman" w:cs="Times New Roman"/>
          <w:lang w:eastAsia="pl-PL"/>
        </w:rPr>
      </w:pPr>
      <w:r w:rsidRPr="005F230A">
        <w:rPr>
          <w:rFonts w:ascii="Times New Roman" w:eastAsia="Times New Roman" w:hAnsi="Times New Roman" w:cs="Times New Roman"/>
          <w:lang w:eastAsia="pl-PL"/>
        </w:rPr>
        <w:t xml:space="preserve">W strefie </w:t>
      </w:r>
      <w:r w:rsidR="005F230A" w:rsidRPr="005F230A">
        <w:rPr>
          <w:rFonts w:ascii="Times New Roman" w:eastAsia="Times New Roman" w:hAnsi="Times New Roman" w:cs="Times New Roman"/>
          <w:lang w:eastAsia="pl-PL"/>
        </w:rPr>
        <w:t>mazowieckiej</w:t>
      </w:r>
      <w:r w:rsidRPr="005F230A">
        <w:rPr>
          <w:rFonts w:ascii="Times New Roman" w:eastAsia="Times New Roman" w:hAnsi="Times New Roman" w:cs="Times New Roman"/>
          <w:lang w:eastAsia="pl-PL"/>
        </w:rPr>
        <w:t xml:space="preserve">, do której należy </w:t>
      </w:r>
      <w:r w:rsidR="007C2403">
        <w:rPr>
          <w:rFonts w:ascii="Times New Roman" w:eastAsia="Times New Roman" w:hAnsi="Times New Roman" w:cs="Times New Roman"/>
          <w:lang w:eastAsia="pl-PL"/>
        </w:rPr>
        <w:t>gmina Belsk Duży</w:t>
      </w:r>
      <w:r w:rsidRPr="005F230A">
        <w:rPr>
          <w:rFonts w:ascii="Times New Roman" w:eastAsia="Times New Roman" w:hAnsi="Times New Roman" w:cs="Times New Roman"/>
          <w:lang w:eastAsia="pl-PL"/>
        </w:rPr>
        <w:t xml:space="preserve"> stwierdzono przekroczenie dopuszczalnego poziomu dla zanieczyszczeń pyłowych PM10 i B(a)P. Głównym źródłem tych zanieczyszczeń jest spalanie paliw stałych w przydomowych kotłowniach. Ozon jest zanieczyszczeniem wtórnym, co oznacza, że powstaje w troposferze wskutek przemian chemicznych innych związków (zanieczyszczeń pierwotnych), głównie tlenków azotu. Głównym źródłem emisji tlenków azotu jest sektor transportowy oraz </w:t>
      </w:r>
      <w:proofErr w:type="spellStart"/>
      <w:r w:rsidRPr="005F230A">
        <w:rPr>
          <w:rFonts w:ascii="Times New Roman" w:eastAsia="Times New Roman" w:hAnsi="Times New Roman" w:cs="Times New Roman"/>
          <w:lang w:eastAsia="pl-PL"/>
        </w:rPr>
        <w:t>komunalno</w:t>
      </w:r>
      <w:proofErr w:type="spellEnd"/>
      <w:r w:rsidRPr="005F230A">
        <w:rPr>
          <w:rFonts w:ascii="Times New Roman" w:eastAsia="Times New Roman" w:hAnsi="Times New Roman" w:cs="Times New Roman"/>
          <w:lang w:eastAsia="pl-PL"/>
        </w:rPr>
        <w:t xml:space="preserve"> – bytowy.  </w:t>
      </w:r>
    </w:p>
    <w:p w14:paraId="2C46E791" w14:textId="77777777" w:rsidR="00715CD5" w:rsidRPr="005F230A" w:rsidRDefault="00715CD5" w:rsidP="00715CD5">
      <w:pPr>
        <w:spacing w:after="215" w:line="379" w:lineRule="auto"/>
        <w:ind w:left="-15" w:right="3" w:firstLine="708"/>
        <w:jc w:val="both"/>
        <w:rPr>
          <w:rFonts w:ascii="Times New Roman" w:eastAsia="Times New Roman" w:hAnsi="Times New Roman" w:cs="Times New Roman"/>
          <w:lang w:eastAsia="pl-PL"/>
        </w:rPr>
      </w:pPr>
      <w:r w:rsidRPr="005F230A">
        <w:rPr>
          <w:rFonts w:ascii="Times New Roman" w:eastAsia="Times New Roman" w:hAnsi="Times New Roman" w:cs="Times New Roman"/>
          <w:lang w:eastAsia="pl-PL"/>
        </w:rPr>
        <w:t xml:space="preserve">Biorąc pod uwagę, że największym problemem są kotłownie przydomowe, gmina stara się informować mieszkańców o złym ich wpływie na jakość powietrza i zachęcić do wymiany na rozwiązania bardziej ekonomiczne oraz ekologiczne. </w:t>
      </w:r>
    </w:p>
    <w:p w14:paraId="372E75ED" w14:textId="77777777" w:rsidR="00715CD5" w:rsidRPr="004C29DE" w:rsidRDefault="00715CD5" w:rsidP="005F230A">
      <w:pPr>
        <w:keepNext/>
        <w:keepLines/>
        <w:spacing w:before="120" w:after="120" w:line="360" w:lineRule="auto"/>
        <w:outlineLvl w:val="3"/>
        <w:rPr>
          <w:rFonts w:ascii="Times New Roman" w:eastAsia="Times New Roman" w:hAnsi="Times New Roman" w:cs="Times New Roman"/>
          <w:b/>
          <w:sz w:val="24"/>
          <w:lang w:eastAsia="pl-PL"/>
        </w:rPr>
      </w:pPr>
      <w:bookmarkStart w:id="44" w:name="_Toc87016077"/>
      <w:r w:rsidRPr="004C29DE">
        <w:rPr>
          <w:rFonts w:ascii="Times New Roman" w:eastAsia="Times New Roman" w:hAnsi="Times New Roman" w:cs="Times New Roman"/>
          <w:b/>
          <w:sz w:val="24"/>
          <w:lang w:eastAsia="pl-PL"/>
        </w:rPr>
        <w:t>5.2.3. Ocena stanu – analiza SWOT</w:t>
      </w:r>
      <w:bookmarkEnd w:id="44"/>
      <w:r w:rsidRPr="004C29DE">
        <w:rPr>
          <w:rFonts w:ascii="Times New Roman" w:eastAsia="Times New Roman" w:hAnsi="Times New Roman" w:cs="Times New Roman"/>
          <w:b/>
          <w:sz w:val="24"/>
          <w:lang w:eastAsia="pl-PL"/>
        </w:rPr>
        <w:t xml:space="preserve"> </w:t>
      </w:r>
    </w:p>
    <w:p w14:paraId="0C6ECD2F" w14:textId="77777777" w:rsidR="005102E9" w:rsidRPr="005F230A" w:rsidRDefault="00715CD5" w:rsidP="005F230A">
      <w:pPr>
        <w:spacing w:after="5" w:line="375" w:lineRule="auto"/>
        <w:ind w:left="-15" w:right="3" w:firstLine="708"/>
        <w:jc w:val="both"/>
        <w:rPr>
          <w:rFonts w:ascii="Times New Roman" w:eastAsia="Times New Roman" w:hAnsi="Times New Roman" w:cs="Times New Roman"/>
          <w:sz w:val="24"/>
          <w:lang w:eastAsia="pl-PL"/>
        </w:rPr>
      </w:pPr>
      <w:r w:rsidRPr="004C29DE">
        <w:rPr>
          <w:rFonts w:ascii="Times New Roman" w:eastAsia="Times New Roman" w:hAnsi="Times New Roman" w:cs="Times New Roman"/>
          <w:lang w:eastAsia="pl-PL"/>
        </w:rPr>
        <w:t>Na podstawie oceny stanu powietrza przeprowadzono analizę SWOT przedstawioną w tabeli poniżej. Analiza ta pozwoli na zidentyfikowanie problemów i wyznaczenie działań mających na celu poprawę stanu ochrony środowiska na terenie gminy</w:t>
      </w:r>
      <w:r w:rsidR="005102E9" w:rsidRPr="004C29DE">
        <w:rPr>
          <w:rFonts w:ascii="Times New Roman" w:eastAsia="Times New Roman" w:hAnsi="Times New Roman" w:cs="Times New Roman"/>
          <w:sz w:val="24"/>
          <w:lang w:eastAsia="pl-PL"/>
        </w:rPr>
        <w:t>.</w:t>
      </w:r>
    </w:p>
    <w:p w14:paraId="11C22D83" w14:textId="77777777" w:rsidR="00D60710" w:rsidRPr="00D60710" w:rsidRDefault="00D60710" w:rsidP="00D60710">
      <w:pPr>
        <w:pStyle w:val="Legenda"/>
        <w:keepNext/>
        <w:rPr>
          <w:rFonts w:ascii="Times New Roman" w:hAnsi="Times New Roman" w:cs="Times New Roman"/>
          <w:sz w:val="18"/>
        </w:rPr>
      </w:pPr>
    </w:p>
    <w:p w14:paraId="6158BF39" w14:textId="77777777" w:rsidR="00282659" w:rsidRPr="00282659" w:rsidRDefault="00282659" w:rsidP="00282659">
      <w:pPr>
        <w:pStyle w:val="Legenda"/>
        <w:keepNext/>
        <w:rPr>
          <w:rFonts w:ascii="Times New Roman" w:hAnsi="Times New Roman" w:cs="Times New Roman"/>
          <w:sz w:val="18"/>
        </w:rPr>
      </w:pPr>
      <w:bookmarkStart w:id="45" w:name="_Toc83906465"/>
      <w:r w:rsidRPr="00282659">
        <w:rPr>
          <w:rFonts w:ascii="Times New Roman" w:hAnsi="Times New Roman" w:cs="Times New Roman"/>
          <w:sz w:val="18"/>
        </w:rPr>
        <w:t xml:space="preserve">Tabela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Tabela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15</w:t>
      </w:r>
      <w:r w:rsidRPr="00282659">
        <w:rPr>
          <w:rFonts w:ascii="Times New Roman" w:hAnsi="Times New Roman" w:cs="Times New Roman"/>
          <w:sz w:val="18"/>
        </w:rPr>
        <w:fldChar w:fldCharType="end"/>
      </w:r>
      <w:r w:rsidRPr="00282659">
        <w:rPr>
          <w:rFonts w:ascii="Times New Roman" w:hAnsi="Times New Roman" w:cs="Times New Roman"/>
          <w:sz w:val="18"/>
          <w:lang w:val="pl-PL"/>
        </w:rPr>
        <w:t>. Analiza SWOT – obszar interwencji ochrona klimatu i jakość powietrza</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678"/>
      </w:tblGrid>
      <w:tr w:rsidR="002D3F0E" w:rsidRPr="00AD03A8" w14:paraId="3C2CA85E" w14:textId="77777777" w:rsidTr="002D3F0E">
        <w:trPr>
          <w:trHeight w:hRule="exact" w:val="284"/>
          <w:jc w:val="center"/>
        </w:trPr>
        <w:tc>
          <w:tcPr>
            <w:tcW w:w="4361" w:type="dxa"/>
            <w:shd w:val="clear" w:color="auto" w:fill="B0E408"/>
          </w:tcPr>
          <w:p w14:paraId="24ACD63C" w14:textId="77777777" w:rsidR="002D3F0E" w:rsidRPr="00D60710" w:rsidRDefault="002D3F0E" w:rsidP="002D3F0E">
            <w:pPr>
              <w:autoSpaceDE w:val="0"/>
              <w:autoSpaceDN w:val="0"/>
              <w:adjustRightInd w:val="0"/>
              <w:spacing w:line="276" w:lineRule="auto"/>
              <w:jc w:val="center"/>
              <w:rPr>
                <w:rFonts w:ascii="Times New Roman" w:eastAsia="Calibri" w:hAnsi="Times New Roman" w:cs="Times New Roman"/>
                <w:b/>
                <w:color w:val="000000"/>
                <w:sz w:val="18"/>
                <w:szCs w:val="18"/>
              </w:rPr>
            </w:pPr>
            <w:r w:rsidRPr="00D60710">
              <w:rPr>
                <w:rFonts w:ascii="Times New Roman" w:eastAsia="Calibri" w:hAnsi="Times New Roman" w:cs="Times New Roman"/>
                <w:b/>
                <w:color w:val="000000"/>
                <w:sz w:val="18"/>
                <w:szCs w:val="18"/>
              </w:rPr>
              <w:t>Mocne strony</w:t>
            </w:r>
          </w:p>
        </w:tc>
        <w:tc>
          <w:tcPr>
            <w:tcW w:w="4678" w:type="dxa"/>
            <w:shd w:val="clear" w:color="auto" w:fill="A6A6A6"/>
          </w:tcPr>
          <w:p w14:paraId="15A37E30" w14:textId="77777777" w:rsidR="002D3F0E" w:rsidRPr="00D60710" w:rsidRDefault="002D3F0E" w:rsidP="002D3F0E">
            <w:pPr>
              <w:autoSpaceDE w:val="0"/>
              <w:autoSpaceDN w:val="0"/>
              <w:adjustRightInd w:val="0"/>
              <w:spacing w:line="276" w:lineRule="auto"/>
              <w:jc w:val="center"/>
              <w:rPr>
                <w:rFonts w:ascii="Times New Roman" w:eastAsia="Calibri" w:hAnsi="Times New Roman" w:cs="Times New Roman"/>
                <w:b/>
                <w:color w:val="000000"/>
                <w:sz w:val="18"/>
                <w:szCs w:val="18"/>
              </w:rPr>
            </w:pPr>
            <w:r w:rsidRPr="00D60710">
              <w:rPr>
                <w:rFonts w:ascii="Times New Roman" w:eastAsia="Calibri" w:hAnsi="Times New Roman" w:cs="Times New Roman"/>
                <w:b/>
                <w:color w:val="000000"/>
                <w:sz w:val="18"/>
                <w:szCs w:val="18"/>
              </w:rPr>
              <w:t>Słabe strony</w:t>
            </w:r>
          </w:p>
        </w:tc>
      </w:tr>
      <w:tr w:rsidR="002D3F0E" w:rsidRPr="0070389D" w14:paraId="3E12DC39" w14:textId="77777777" w:rsidTr="002D3F0E">
        <w:trPr>
          <w:jc w:val="center"/>
        </w:trPr>
        <w:tc>
          <w:tcPr>
            <w:tcW w:w="4361" w:type="dxa"/>
            <w:shd w:val="clear" w:color="auto" w:fill="auto"/>
          </w:tcPr>
          <w:p w14:paraId="1843E914" w14:textId="77777777" w:rsidR="002D3F0E" w:rsidRPr="00D60710" w:rsidRDefault="002D3F0E" w:rsidP="005E191B">
            <w:pPr>
              <w:numPr>
                <w:ilvl w:val="0"/>
                <w:numId w:val="13"/>
              </w:numPr>
              <w:autoSpaceDE w:val="0"/>
              <w:autoSpaceDN w:val="0"/>
              <w:adjustRightInd w:val="0"/>
              <w:spacing w:after="0" w:line="360" w:lineRule="auto"/>
              <w:ind w:left="426" w:hanging="284"/>
              <w:contextualSpacing/>
              <w:jc w:val="both"/>
              <w:rPr>
                <w:rFonts w:ascii="Times New Roman" w:eastAsia="ArialMT" w:hAnsi="Times New Roman" w:cs="Times New Roman"/>
                <w:b/>
                <w:sz w:val="18"/>
                <w:szCs w:val="18"/>
              </w:rPr>
            </w:pPr>
            <w:r w:rsidRPr="00D60710">
              <w:rPr>
                <w:rFonts w:ascii="Times New Roman" w:eastAsia="Calibri" w:hAnsi="Times New Roman" w:cs="Times New Roman"/>
                <w:bCs/>
                <w:sz w:val="18"/>
                <w:szCs w:val="18"/>
              </w:rPr>
              <w:t>Brak rozbudowanego sektora  zakładów przemysłowych powodujących emisję zanieczyszczeń</w:t>
            </w:r>
            <w:r w:rsidR="00D60710" w:rsidRPr="00D60710">
              <w:rPr>
                <w:rFonts w:ascii="Times New Roman" w:eastAsia="Calibri" w:hAnsi="Times New Roman" w:cs="Times New Roman"/>
                <w:bCs/>
                <w:sz w:val="18"/>
                <w:szCs w:val="18"/>
              </w:rPr>
              <w:t>,</w:t>
            </w:r>
          </w:p>
          <w:p w14:paraId="00517052" w14:textId="77777777" w:rsidR="002D3F0E" w:rsidRPr="00D60710" w:rsidRDefault="002D3F0E" w:rsidP="005E191B">
            <w:pPr>
              <w:numPr>
                <w:ilvl w:val="0"/>
                <w:numId w:val="13"/>
              </w:numPr>
              <w:autoSpaceDE w:val="0"/>
              <w:autoSpaceDN w:val="0"/>
              <w:adjustRightInd w:val="0"/>
              <w:spacing w:after="0" w:line="360" w:lineRule="auto"/>
              <w:ind w:left="426" w:hanging="284"/>
              <w:contextualSpacing/>
              <w:jc w:val="both"/>
              <w:rPr>
                <w:rFonts w:ascii="Times New Roman" w:eastAsia="ArialMT" w:hAnsi="Times New Roman" w:cs="Times New Roman"/>
                <w:b/>
                <w:color w:val="FF0000"/>
                <w:sz w:val="18"/>
                <w:szCs w:val="18"/>
              </w:rPr>
            </w:pPr>
            <w:r w:rsidRPr="00D60710">
              <w:rPr>
                <w:rFonts w:ascii="Times New Roman" w:eastAsia="Calibri" w:hAnsi="Times New Roman" w:cs="Times New Roman"/>
                <w:bCs/>
                <w:sz w:val="18"/>
                <w:szCs w:val="18"/>
              </w:rPr>
              <w:lastRenderedPageBreak/>
              <w:t>Opracowany Plan Gospodarki Niskoemisyjnej dla gminy Belsk Duży</w:t>
            </w:r>
            <w:r w:rsidR="00D60710" w:rsidRPr="00D60710">
              <w:rPr>
                <w:rFonts w:ascii="Times New Roman" w:eastAsia="Calibri" w:hAnsi="Times New Roman" w:cs="Times New Roman"/>
                <w:bCs/>
                <w:sz w:val="18"/>
                <w:szCs w:val="18"/>
              </w:rPr>
              <w:t>,</w:t>
            </w:r>
          </w:p>
          <w:p w14:paraId="4F4EBB47" w14:textId="77777777" w:rsidR="002D3F0E" w:rsidRPr="00D60710" w:rsidRDefault="002D3F0E" w:rsidP="005E191B">
            <w:pPr>
              <w:numPr>
                <w:ilvl w:val="0"/>
                <w:numId w:val="13"/>
              </w:numPr>
              <w:autoSpaceDE w:val="0"/>
              <w:autoSpaceDN w:val="0"/>
              <w:adjustRightInd w:val="0"/>
              <w:spacing w:after="0" w:line="360" w:lineRule="auto"/>
              <w:ind w:left="426" w:hanging="284"/>
              <w:contextualSpacing/>
              <w:jc w:val="both"/>
              <w:rPr>
                <w:rFonts w:ascii="Times New Roman" w:eastAsia="ArialMT" w:hAnsi="Times New Roman" w:cs="Times New Roman"/>
                <w:b/>
                <w:color w:val="FF0000"/>
                <w:sz w:val="18"/>
                <w:szCs w:val="18"/>
              </w:rPr>
            </w:pPr>
            <w:r w:rsidRPr="00D60710">
              <w:rPr>
                <w:rFonts w:ascii="Times New Roman" w:eastAsia="Calibri" w:hAnsi="Times New Roman" w:cs="Times New Roman"/>
                <w:bCs/>
                <w:sz w:val="18"/>
                <w:szCs w:val="18"/>
              </w:rPr>
              <w:t>Ciągłe podnoszenie świadomości ekologicznej mieszkańców</w:t>
            </w:r>
            <w:r w:rsidR="00D60710" w:rsidRPr="00D60710">
              <w:rPr>
                <w:rFonts w:ascii="Times New Roman" w:eastAsia="Calibri" w:hAnsi="Times New Roman" w:cs="Times New Roman"/>
                <w:bCs/>
                <w:sz w:val="18"/>
                <w:szCs w:val="18"/>
              </w:rPr>
              <w:t>.</w:t>
            </w:r>
          </w:p>
        </w:tc>
        <w:tc>
          <w:tcPr>
            <w:tcW w:w="4678" w:type="dxa"/>
            <w:shd w:val="clear" w:color="auto" w:fill="auto"/>
          </w:tcPr>
          <w:p w14:paraId="1A736332" w14:textId="77777777" w:rsidR="002D3F0E" w:rsidRPr="00D60710" w:rsidRDefault="00D60710" w:rsidP="005E191B">
            <w:pPr>
              <w:numPr>
                <w:ilvl w:val="0"/>
                <w:numId w:val="11"/>
              </w:numPr>
              <w:autoSpaceDE w:val="0"/>
              <w:autoSpaceDN w:val="0"/>
              <w:adjustRightInd w:val="0"/>
              <w:spacing w:after="0" w:line="360" w:lineRule="auto"/>
              <w:ind w:left="318" w:hanging="284"/>
              <w:contextualSpacing/>
              <w:jc w:val="both"/>
              <w:rPr>
                <w:rFonts w:ascii="Times New Roman" w:eastAsia="Calibri" w:hAnsi="Times New Roman" w:cs="Times New Roman"/>
                <w:sz w:val="18"/>
                <w:szCs w:val="18"/>
              </w:rPr>
            </w:pPr>
            <w:r w:rsidRPr="00D60710">
              <w:rPr>
                <w:rFonts w:ascii="Times New Roman" w:eastAsia="Calibri" w:hAnsi="Times New Roman" w:cs="Times New Roman"/>
                <w:sz w:val="18"/>
                <w:szCs w:val="18"/>
              </w:rPr>
              <w:lastRenderedPageBreak/>
              <w:t>Duży udział tradycyjnych źródeł energii cieplnej</w:t>
            </w:r>
            <w:r w:rsidR="002D3F0E" w:rsidRPr="00D60710">
              <w:rPr>
                <w:rFonts w:ascii="Times New Roman" w:eastAsia="Calibri" w:hAnsi="Times New Roman" w:cs="Times New Roman"/>
                <w:sz w:val="18"/>
                <w:szCs w:val="18"/>
              </w:rPr>
              <w:t xml:space="preserve">, </w:t>
            </w:r>
          </w:p>
          <w:p w14:paraId="57B13334" w14:textId="77777777" w:rsidR="002D3F0E" w:rsidRPr="00D60710" w:rsidRDefault="002D3F0E" w:rsidP="005E191B">
            <w:pPr>
              <w:numPr>
                <w:ilvl w:val="0"/>
                <w:numId w:val="11"/>
              </w:numPr>
              <w:autoSpaceDE w:val="0"/>
              <w:autoSpaceDN w:val="0"/>
              <w:adjustRightInd w:val="0"/>
              <w:spacing w:after="0" w:line="360" w:lineRule="auto"/>
              <w:ind w:left="318" w:hanging="284"/>
              <w:contextualSpacing/>
              <w:jc w:val="both"/>
              <w:rPr>
                <w:rFonts w:ascii="Times New Roman" w:eastAsia="Calibri" w:hAnsi="Times New Roman" w:cs="Times New Roman"/>
                <w:sz w:val="18"/>
                <w:szCs w:val="18"/>
              </w:rPr>
            </w:pPr>
            <w:r w:rsidRPr="00D60710">
              <w:rPr>
                <w:rFonts w:ascii="Times New Roman" w:eastAsia="Calibri" w:hAnsi="Times New Roman" w:cs="Times New Roman"/>
                <w:sz w:val="18"/>
                <w:szCs w:val="18"/>
              </w:rPr>
              <w:lastRenderedPageBreak/>
              <w:t xml:space="preserve">Przekroczenia poziomu dopuszczalnego PM2.5, PM10 oraz B(a)P w strefie </w:t>
            </w:r>
            <w:r w:rsidR="00D60710" w:rsidRPr="00D60710">
              <w:rPr>
                <w:rFonts w:ascii="Times New Roman" w:eastAsia="Calibri" w:hAnsi="Times New Roman" w:cs="Times New Roman"/>
                <w:sz w:val="18"/>
                <w:szCs w:val="18"/>
              </w:rPr>
              <w:t xml:space="preserve">mazowieckiej </w:t>
            </w:r>
            <w:r w:rsidRPr="00D60710">
              <w:rPr>
                <w:rFonts w:ascii="Times New Roman" w:eastAsia="Calibri" w:hAnsi="Times New Roman" w:cs="Times New Roman"/>
                <w:sz w:val="18"/>
                <w:szCs w:val="18"/>
              </w:rPr>
              <w:t>pod kątem ochrony zdrowia,</w:t>
            </w:r>
          </w:p>
          <w:p w14:paraId="44063B04" w14:textId="77777777" w:rsidR="002D3F0E" w:rsidRPr="00D60710" w:rsidRDefault="002D3F0E" w:rsidP="005E191B">
            <w:pPr>
              <w:numPr>
                <w:ilvl w:val="0"/>
                <w:numId w:val="11"/>
              </w:numPr>
              <w:autoSpaceDE w:val="0"/>
              <w:autoSpaceDN w:val="0"/>
              <w:adjustRightInd w:val="0"/>
              <w:spacing w:after="0" w:line="360" w:lineRule="auto"/>
              <w:ind w:left="318" w:hanging="284"/>
              <w:contextualSpacing/>
              <w:jc w:val="both"/>
              <w:rPr>
                <w:rFonts w:ascii="Times New Roman" w:eastAsia="Calibri" w:hAnsi="Times New Roman" w:cs="Times New Roman"/>
                <w:color w:val="FF0000"/>
                <w:sz w:val="18"/>
                <w:szCs w:val="18"/>
              </w:rPr>
            </w:pPr>
            <w:r w:rsidRPr="00D60710">
              <w:rPr>
                <w:rFonts w:ascii="Times New Roman" w:eastAsia="Calibri" w:hAnsi="Times New Roman" w:cs="Times New Roman"/>
                <w:sz w:val="18"/>
                <w:szCs w:val="18"/>
              </w:rPr>
              <w:t xml:space="preserve">Przekroczenie poziomu </w:t>
            </w:r>
            <w:r w:rsidR="00D60710" w:rsidRPr="00D60710">
              <w:rPr>
                <w:rFonts w:ascii="Times New Roman" w:eastAsia="Calibri" w:hAnsi="Times New Roman" w:cs="Times New Roman"/>
                <w:sz w:val="18"/>
                <w:szCs w:val="18"/>
              </w:rPr>
              <w:t>długoterminowego</w:t>
            </w:r>
            <w:r w:rsidRPr="00D60710">
              <w:rPr>
                <w:rFonts w:ascii="Times New Roman" w:eastAsia="Calibri" w:hAnsi="Times New Roman" w:cs="Times New Roman"/>
                <w:sz w:val="18"/>
                <w:szCs w:val="18"/>
              </w:rPr>
              <w:t xml:space="preserve"> O</w:t>
            </w:r>
            <w:r w:rsidRPr="00D60710">
              <w:rPr>
                <w:rFonts w:ascii="Times New Roman" w:eastAsia="Calibri" w:hAnsi="Times New Roman" w:cs="Times New Roman"/>
                <w:sz w:val="18"/>
                <w:szCs w:val="18"/>
                <w:vertAlign w:val="subscript"/>
              </w:rPr>
              <w:t>3</w:t>
            </w:r>
            <w:r w:rsidRPr="00D60710">
              <w:rPr>
                <w:rFonts w:ascii="Times New Roman" w:eastAsia="Calibri" w:hAnsi="Times New Roman" w:cs="Times New Roman"/>
                <w:sz w:val="18"/>
                <w:szCs w:val="18"/>
              </w:rPr>
              <w:t xml:space="preserve"> pod kątem ochrony roślin</w:t>
            </w:r>
            <w:r w:rsidR="00D60710" w:rsidRPr="00D60710">
              <w:rPr>
                <w:rFonts w:ascii="Times New Roman" w:eastAsia="Calibri" w:hAnsi="Times New Roman" w:cs="Times New Roman"/>
                <w:sz w:val="18"/>
                <w:szCs w:val="18"/>
              </w:rPr>
              <w:t xml:space="preserve">  w strefie mazowieckiej.</w:t>
            </w:r>
          </w:p>
        </w:tc>
      </w:tr>
      <w:tr w:rsidR="002D3F0E" w:rsidRPr="00840594" w14:paraId="4A01DEA4" w14:textId="77777777" w:rsidTr="002D3F0E">
        <w:trPr>
          <w:trHeight w:hRule="exact" w:val="284"/>
          <w:jc w:val="center"/>
        </w:trPr>
        <w:tc>
          <w:tcPr>
            <w:tcW w:w="4361" w:type="dxa"/>
            <w:shd w:val="clear" w:color="auto" w:fill="4F81BD"/>
          </w:tcPr>
          <w:p w14:paraId="74975364" w14:textId="77777777" w:rsidR="002D3F0E" w:rsidRPr="00D60710" w:rsidRDefault="002D3F0E" w:rsidP="005E191B">
            <w:pPr>
              <w:autoSpaceDE w:val="0"/>
              <w:autoSpaceDN w:val="0"/>
              <w:adjustRightInd w:val="0"/>
              <w:spacing w:line="360" w:lineRule="auto"/>
              <w:jc w:val="center"/>
              <w:rPr>
                <w:rFonts w:ascii="Times New Roman" w:eastAsia="Calibri" w:hAnsi="Times New Roman" w:cs="Times New Roman"/>
                <w:b/>
                <w:sz w:val="18"/>
                <w:szCs w:val="18"/>
              </w:rPr>
            </w:pPr>
            <w:r w:rsidRPr="00D60710">
              <w:rPr>
                <w:rFonts w:ascii="Times New Roman" w:eastAsia="Calibri" w:hAnsi="Times New Roman" w:cs="Times New Roman"/>
                <w:b/>
                <w:sz w:val="18"/>
                <w:szCs w:val="18"/>
              </w:rPr>
              <w:lastRenderedPageBreak/>
              <w:t>Szanse</w:t>
            </w:r>
          </w:p>
        </w:tc>
        <w:tc>
          <w:tcPr>
            <w:tcW w:w="4678" w:type="dxa"/>
            <w:shd w:val="clear" w:color="auto" w:fill="D00000"/>
          </w:tcPr>
          <w:p w14:paraId="6C67179D" w14:textId="77777777" w:rsidR="002D3F0E" w:rsidRPr="00D60710" w:rsidRDefault="002D3F0E" w:rsidP="005E191B">
            <w:pPr>
              <w:autoSpaceDE w:val="0"/>
              <w:autoSpaceDN w:val="0"/>
              <w:adjustRightInd w:val="0"/>
              <w:spacing w:line="360" w:lineRule="auto"/>
              <w:jc w:val="center"/>
              <w:rPr>
                <w:rFonts w:ascii="Times New Roman" w:eastAsia="Calibri" w:hAnsi="Times New Roman" w:cs="Times New Roman"/>
                <w:b/>
                <w:sz w:val="18"/>
                <w:szCs w:val="18"/>
              </w:rPr>
            </w:pPr>
            <w:r w:rsidRPr="00D60710">
              <w:rPr>
                <w:rFonts w:ascii="Times New Roman" w:eastAsia="Calibri" w:hAnsi="Times New Roman" w:cs="Times New Roman"/>
                <w:b/>
                <w:sz w:val="18"/>
                <w:szCs w:val="18"/>
              </w:rPr>
              <w:t>Zagrożenia</w:t>
            </w:r>
          </w:p>
        </w:tc>
      </w:tr>
      <w:tr w:rsidR="002D3F0E" w:rsidRPr="0070389D" w14:paraId="4806EBB2" w14:textId="77777777" w:rsidTr="002D3F0E">
        <w:trPr>
          <w:jc w:val="center"/>
        </w:trPr>
        <w:tc>
          <w:tcPr>
            <w:tcW w:w="4361" w:type="dxa"/>
            <w:shd w:val="clear" w:color="auto" w:fill="auto"/>
          </w:tcPr>
          <w:p w14:paraId="44C7161D" w14:textId="77777777" w:rsidR="002D3F0E" w:rsidRPr="00D60710" w:rsidRDefault="00D60710" w:rsidP="005E191B">
            <w:pPr>
              <w:numPr>
                <w:ilvl w:val="0"/>
                <w:numId w:val="12"/>
              </w:numPr>
              <w:autoSpaceDE w:val="0"/>
              <w:autoSpaceDN w:val="0"/>
              <w:adjustRightInd w:val="0"/>
              <w:spacing w:after="0" w:line="360" w:lineRule="auto"/>
              <w:ind w:left="426" w:hanging="426"/>
              <w:contextualSpacing/>
              <w:jc w:val="both"/>
              <w:rPr>
                <w:rFonts w:ascii="Times New Roman" w:eastAsia="Calibri" w:hAnsi="Times New Roman" w:cs="Times New Roman"/>
                <w:sz w:val="18"/>
                <w:szCs w:val="18"/>
              </w:rPr>
            </w:pPr>
            <w:r w:rsidRPr="00D60710">
              <w:rPr>
                <w:rFonts w:ascii="Times New Roman" w:eastAsia="Calibri" w:hAnsi="Times New Roman" w:cs="Times New Roman"/>
                <w:sz w:val="18"/>
                <w:szCs w:val="18"/>
              </w:rPr>
              <w:t>Wzrost wykorzystania alternatywnych źródeł energii,</w:t>
            </w:r>
          </w:p>
          <w:p w14:paraId="24A83CE4" w14:textId="77777777" w:rsidR="002D3F0E" w:rsidRPr="00D60710" w:rsidRDefault="002D3F0E" w:rsidP="005E191B">
            <w:pPr>
              <w:numPr>
                <w:ilvl w:val="0"/>
                <w:numId w:val="12"/>
              </w:numPr>
              <w:autoSpaceDE w:val="0"/>
              <w:autoSpaceDN w:val="0"/>
              <w:adjustRightInd w:val="0"/>
              <w:spacing w:after="0" w:line="360" w:lineRule="auto"/>
              <w:ind w:left="426" w:hanging="426"/>
              <w:contextualSpacing/>
              <w:jc w:val="both"/>
              <w:rPr>
                <w:rFonts w:ascii="Times New Roman" w:eastAsia="Calibri" w:hAnsi="Times New Roman" w:cs="Times New Roman"/>
                <w:color w:val="FF0000"/>
                <w:sz w:val="18"/>
                <w:szCs w:val="18"/>
              </w:rPr>
            </w:pPr>
            <w:r w:rsidRPr="00D60710">
              <w:rPr>
                <w:rFonts w:ascii="Times New Roman" w:eastAsia="Calibri" w:hAnsi="Times New Roman" w:cs="Times New Roman"/>
                <w:sz w:val="18"/>
                <w:szCs w:val="18"/>
              </w:rPr>
              <w:t>Promowanie wśród mieszkańców ekologicznych źródeł energii oraz budowanie świadomości ekologicznej społeczeństwa</w:t>
            </w:r>
            <w:r w:rsidR="00D60710" w:rsidRPr="00D60710">
              <w:rPr>
                <w:rFonts w:ascii="Times New Roman" w:eastAsia="Calibri" w:hAnsi="Times New Roman" w:cs="Times New Roman"/>
                <w:sz w:val="18"/>
                <w:szCs w:val="18"/>
              </w:rPr>
              <w:t>.</w:t>
            </w:r>
          </w:p>
        </w:tc>
        <w:tc>
          <w:tcPr>
            <w:tcW w:w="4678" w:type="dxa"/>
            <w:shd w:val="clear" w:color="auto" w:fill="auto"/>
          </w:tcPr>
          <w:p w14:paraId="6534AEF3" w14:textId="77777777" w:rsidR="002D3F0E" w:rsidRPr="00D60710" w:rsidRDefault="002D3F0E" w:rsidP="005E191B">
            <w:pPr>
              <w:numPr>
                <w:ilvl w:val="0"/>
                <w:numId w:val="12"/>
              </w:numPr>
              <w:autoSpaceDE w:val="0"/>
              <w:autoSpaceDN w:val="0"/>
              <w:adjustRightInd w:val="0"/>
              <w:spacing w:after="0" w:line="360" w:lineRule="auto"/>
              <w:ind w:left="459" w:hanging="425"/>
              <w:contextualSpacing/>
              <w:jc w:val="both"/>
              <w:rPr>
                <w:rFonts w:ascii="Times New Roman" w:eastAsia="Calibri" w:hAnsi="Times New Roman" w:cs="Times New Roman"/>
                <w:sz w:val="18"/>
                <w:szCs w:val="18"/>
              </w:rPr>
            </w:pPr>
            <w:r w:rsidRPr="00D60710">
              <w:rPr>
                <w:rFonts w:ascii="Times New Roman" w:eastAsia="Calibri" w:hAnsi="Times New Roman" w:cs="Times New Roman"/>
                <w:sz w:val="18"/>
                <w:szCs w:val="18"/>
              </w:rPr>
              <w:t>Duża liczba indywidualnych systemów grzewczych wykorzystujących paliwo stałe</w:t>
            </w:r>
            <w:r w:rsidR="00D60710" w:rsidRPr="00D60710">
              <w:rPr>
                <w:rFonts w:ascii="Times New Roman" w:eastAsia="Calibri" w:hAnsi="Times New Roman" w:cs="Times New Roman"/>
                <w:sz w:val="18"/>
                <w:szCs w:val="18"/>
              </w:rPr>
              <w:t>,</w:t>
            </w:r>
          </w:p>
          <w:p w14:paraId="31287BFE" w14:textId="77777777" w:rsidR="002D3F0E" w:rsidRPr="00D60710" w:rsidRDefault="00D60710" w:rsidP="005E191B">
            <w:pPr>
              <w:numPr>
                <w:ilvl w:val="0"/>
                <w:numId w:val="12"/>
              </w:numPr>
              <w:autoSpaceDE w:val="0"/>
              <w:autoSpaceDN w:val="0"/>
              <w:adjustRightInd w:val="0"/>
              <w:spacing w:after="0" w:line="360" w:lineRule="auto"/>
              <w:ind w:left="459" w:hanging="425"/>
              <w:contextualSpacing/>
              <w:jc w:val="both"/>
              <w:rPr>
                <w:rFonts w:ascii="Times New Roman" w:eastAsia="Calibri" w:hAnsi="Times New Roman" w:cs="Times New Roman"/>
                <w:sz w:val="18"/>
                <w:szCs w:val="18"/>
              </w:rPr>
            </w:pPr>
            <w:r w:rsidRPr="00D60710">
              <w:rPr>
                <w:rFonts w:ascii="Times New Roman" w:eastAsia="Calibri" w:hAnsi="Times New Roman" w:cs="Times New Roman"/>
                <w:sz w:val="18"/>
                <w:szCs w:val="18"/>
              </w:rPr>
              <w:t xml:space="preserve">Wzmożony ruch </w:t>
            </w:r>
            <w:r w:rsidR="005F230A" w:rsidRPr="00D60710">
              <w:rPr>
                <w:rFonts w:ascii="Times New Roman" w:eastAsia="Calibri" w:hAnsi="Times New Roman" w:cs="Times New Roman"/>
                <w:sz w:val="18"/>
                <w:szCs w:val="18"/>
              </w:rPr>
              <w:t>komunikacyjny</w:t>
            </w:r>
            <w:r w:rsidRPr="00D60710">
              <w:rPr>
                <w:rFonts w:ascii="Times New Roman" w:eastAsia="Calibri" w:hAnsi="Times New Roman" w:cs="Times New Roman"/>
                <w:sz w:val="18"/>
                <w:szCs w:val="18"/>
              </w:rPr>
              <w:t>,</w:t>
            </w:r>
          </w:p>
          <w:p w14:paraId="79297F55" w14:textId="77777777" w:rsidR="002D3F0E" w:rsidRPr="00D60710" w:rsidRDefault="002D3F0E" w:rsidP="005E191B">
            <w:pPr>
              <w:numPr>
                <w:ilvl w:val="0"/>
                <w:numId w:val="12"/>
              </w:numPr>
              <w:autoSpaceDE w:val="0"/>
              <w:autoSpaceDN w:val="0"/>
              <w:adjustRightInd w:val="0"/>
              <w:spacing w:after="0" w:line="360" w:lineRule="auto"/>
              <w:ind w:left="459" w:hanging="425"/>
              <w:contextualSpacing/>
              <w:jc w:val="both"/>
              <w:rPr>
                <w:rFonts w:ascii="Times New Roman" w:eastAsia="Calibri" w:hAnsi="Times New Roman" w:cs="Times New Roman"/>
                <w:color w:val="FF0000"/>
                <w:sz w:val="18"/>
                <w:szCs w:val="18"/>
              </w:rPr>
            </w:pPr>
            <w:r w:rsidRPr="00D60710">
              <w:rPr>
                <w:rFonts w:ascii="Times New Roman" w:eastAsia="Calibri" w:hAnsi="Times New Roman" w:cs="Times New Roman"/>
                <w:sz w:val="18"/>
                <w:szCs w:val="18"/>
              </w:rPr>
              <w:t>Spalania odpadów w przydomowych kotłowniach</w:t>
            </w:r>
          </w:p>
        </w:tc>
      </w:tr>
    </w:tbl>
    <w:p w14:paraId="4C8CE368" w14:textId="77777777" w:rsidR="00715CD5" w:rsidRPr="00D60710" w:rsidRDefault="00715CD5" w:rsidP="00D60710">
      <w:pPr>
        <w:spacing w:after="357" w:line="265" w:lineRule="auto"/>
        <w:ind w:right="786"/>
        <w:jc w:val="center"/>
        <w:rPr>
          <w:rFonts w:ascii="Times New Roman" w:eastAsia="Times New Roman" w:hAnsi="Times New Roman" w:cs="Times New Roman"/>
          <w:lang w:eastAsia="pl-PL"/>
        </w:rPr>
      </w:pPr>
      <w:r w:rsidRPr="00D60710">
        <w:rPr>
          <w:rFonts w:ascii="Times New Roman" w:eastAsia="Times New Roman" w:hAnsi="Times New Roman" w:cs="Times New Roman"/>
          <w:i/>
          <w:sz w:val="18"/>
          <w:lang w:eastAsia="pl-PL"/>
        </w:rPr>
        <w:t>Źródło: Opracowanie własne</w:t>
      </w:r>
      <w:r w:rsidRPr="00514141">
        <w:rPr>
          <w:rFonts w:ascii="Times New Roman" w:eastAsia="Times New Roman" w:hAnsi="Times New Roman" w:cs="Times New Roman"/>
          <w:color w:val="FF0000"/>
          <w:lang w:eastAsia="pl-PL"/>
        </w:rPr>
        <w:t xml:space="preserve"> </w:t>
      </w:r>
    </w:p>
    <w:p w14:paraId="53FCDB28" w14:textId="77777777" w:rsidR="00715CD5" w:rsidRPr="0037467A" w:rsidRDefault="00715CD5" w:rsidP="0037467A">
      <w:pPr>
        <w:spacing w:after="5" w:line="364" w:lineRule="auto"/>
        <w:ind w:left="-15" w:right="3" w:firstLine="708"/>
        <w:jc w:val="both"/>
        <w:rPr>
          <w:rFonts w:ascii="Times New Roman" w:eastAsia="Times New Roman" w:hAnsi="Times New Roman" w:cs="Times New Roman"/>
          <w:lang w:eastAsia="pl-PL"/>
        </w:rPr>
      </w:pPr>
      <w:r w:rsidRPr="00D60710">
        <w:rPr>
          <w:rFonts w:ascii="Times New Roman" w:eastAsia="Times New Roman" w:hAnsi="Times New Roman" w:cs="Times New Roman"/>
          <w:lang w:eastAsia="pl-PL"/>
        </w:rPr>
        <w:t>Największym problemem w zakresie ochrony powietrza stwierdzonym w analizie SWOT jest niska emisja pochodząca z indywidualnych systemów grzewczych oraz ruchu drogowego. Zadania podejmowane przez Gminę powinny skupić się na wprowadzeniu gospodarki niskoemisyjnej tj. głównie zachęceniu mieszkańców do wymiany starych systemów grzewczych na ekologiczne, wykorzystaniu odnawialnych źródeł energii oraz ogranicz</w:t>
      </w:r>
      <w:r w:rsidR="0037467A">
        <w:rPr>
          <w:rFonts w:ascii="Times New Roman" w:eastAsia="Times New Roman" w:hAnsi="Times New Roman" w:cs="Times New Roman"/>
          <w:lang w:eastAsia="pl-PL"/>
        </w:rPr>
        <w:t xml:space="preserve">eniu emisji z ruchu drogowego. </w:t>
      </w:r>
    </w:p>
    <w:p w14:paraId="26706739" w14:textId="77777777" w:rsidR="00514141" w:rsidRPr="00514141" w:rsidRDefault="0037467A" w:rsidP="0037467A">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46" w:name="_Toc87016078"/>
      <w:r>
        <w:rPr>
          <w:rFonts w:ascii="Times New Roman" w:eastAsia="Times New Roman" w:hAnsi="Times New Roman" w:cs="Times New Roman"/>
          <w:b/>
          <w:i/>
          <w:color w:val="000000"/>
          <w:sz w:val="26"/>
          <w:lang w:eastAsia="pl-PL"/>
        </w:rPr>
        <w:t xml:space="preserve">5.3. </w:t>
      </w:r>
      <w:r w:rsidR="00514141" w:rsidRPr="00514141">
        <w:rPr>
          <w:rFonts w:ascii="Times New Roman" w:eastAsia="Times New Roman" w:hAnsi="Times New Roman" w:cs="Times New Roman"/>
          <w:b/>
          <w:i/>
          <w:color w:val="000000"/>
          <w:sz w:val="26"/>
          <w:lang w:eastAsia="pl-PL"/>
        </w:rPr>
        <w:t>Zagrożenia hałasem</w:t>
      </w:r>
      <w:bookmarkEnd w:id="46"/>
      <w:r w:rsidR="00514141" w:rsidRPr="00514141">
        <w:rPr>
          <w:rFonts w:ascii="Times New Roman" w:eastAsia="Times New Roman" w:hAnsi="Times New Roman" w:cs="Times New Roman"/>
          <w:b/>
          <w:i/>
          <w:color w:val="000000"/>
          <w:sz w:val="26"/>
          <w:lang w:eastAsia="pl-PL"/>
        </w:rPr>
        <w:t xml:space="preserve"> </w:t>
      </w:r>
    </w:p>
    <w:p w14:paraId="4134B971" w14:textId="77777777" w:rsidR="00514141" w:rsidRPr="00514141" w:rsidRDefault="00514141" w:rsidP="0037467A">
      <w:pPr>
        <w:keepNext/>
        <w:keepLines/>
        <w:spacing w:before="120" w:after="120" w:line="360" w:lineRule="auto"/>
        <w:outlineLvl w:val="3"/>
        <w:rPr>
          <w:rFonts w:ascii="Times New Roman" w:eastAsia="Times New Roman" w:hAnsi="Times New Roman" w:cs="Times New Roman"/>
          <w:b/>
          <w:color w:val="000000"/>
          <w:sz w:val="24"/>
          <w:lang w:eastAsia="pl-PL"/>
        </w:rPr>
      </w:pPr>
      <w:bookmarkStart w:id="47" w:name="_Toc87016079"/>
      <w:r w:rsidRPr="00514141">
        <w:rPr>
          <w:rFonts w:ascii="Times New Roman" w:eastAsia="Times New Roman" w:hAnsi="Times New Roman" w:cs="Times New Roman"/>
          <w:b/>
          <w:color w:val="000000"/>
          <w:sz w:val="24"/>
          <w:lang w:eastAsia="pl-PL"/>
        </w:rPr>
        <w:t>5.3.1. Stan wyjściowy</w:t>
      </w:r>
      <w:bookmarkEnd w:id="47"/>
      <w:r w:rsidRPr="00514141">
        <w:rPr>
          <w:rFonts w:ascii="Times New Roman" w:eastAsia="Times New Roman" w:hAnsi="Times New Roman" w:cs="Times New Roman"/>
          <w:b/>
          <w:color w:val="000000"/>
          <w:sz w:val="24"/>
          <w:lang w:eastAsia="pl-PL"/>
        </w:rPr>
        <w:t xml:space="preserve"> </w:t>
      </w:r>
    </w:p>
    <w:p w14:paraId="1EBB05AF" w14:textId="77777777" w:rsidR="00514141" w:rsidRPr="00514141" w:rsidRDefault="00514141" w:rsidP="00514141">
      <w:pPr>
        <w:spacing w:after="100" w:line="369" w:lineRule="auto"/>
        <w:ind w:left="-15" w:right="3" w:firstLine="708"/>
        <w:jc w:val="both"/>
        <w:rPr>
          <w:rFonts w:ascii="Times New Roman" w:eastAsia="Times New Roman" w:hAnsi="Times New Roman" w:cs="Times New Roman"/>
          <w:color w:val="000000"/>
          <w:lang w:eastAsia="pl-PL"/>
        </w:rPr>
      </w:pPr>
      <w:r w:rsidRPr="00514141">
        <w:rPr>
          <w:rFonts w:ascii="Times New Roman" w:eastAsia="Times New Roman" w:hAnsi="Times New Roman" w:cs="Times New Roman"/>
          <w:color w:val="000000"/>
          <w:lang w:eastAsia="pl-PL"/>
        </w:rPr>
        <w:t xml:space="preserve">Zgodnie z Ustawą Prawo ochrony środowiska, hałasem nazywamy dźwięki, którego częstotliwość jest w granicach od 16 do 16 000 </w:t>
      </w:r>
      <w:proofErr w:type="spellStart"/>
      <w:r w:rsidRPr="00514141">
        <w:rPr>
          <w:rFonts w:ascii="Times New Roman" w:eastAsia="Times New Roman" w:hAnsi="Times New Roman" w:cs="Times New Roman"/>
          <w:color w:val="000000"/>
          <w:lang w:eastAsia="pl-PL"/>
        </w:rPr>
        <w:t>Hz</w:t>
      </w:r>
      <w:proofErr w:type="spellEnd"/>
      <w:r w:rsidRPr="00514141">
        <w:rPr>
          <w:rFonts w:ascii="Times New Roman" w:eastAsia="Times New Roman" w:hAnsi="Times New Roman" w:cs="Times New Roman"/>
          <w:color w:val="000000"/>
          <w:lang w:eastAsia="pl-PL"/>
        </w:rPr>
        <w:t>, którego natężenie j</w:t>
      </w:r>
      <w:r w:rsidR="0037467A">
        <w:rPr>
          <w:rFonts w:ascii="Times New Roman" w:eastAsia="Times New Roman" w:hAnsi="Times New Roman" w:cs="Times New Roman"/>
          <w:color w:val="000000"/>
          <w:lang w:eastAsia="pl-PL"/>
        </w:rPr>
        <w:t>est zbyt duże w danym miejscu i </w:t>
      </w:r>
      <w:r w:rsidRPr="00514141">
        <w:rPr>
          <w:rFonts w:ascii="Times New Roman" w:eastAsia="Times New Roman" w:hAnsi="Times New Roman" w:cs="Times New Roman"/>
          <w:color w:val="000000"/>
          <w:lang w:eastAsia="pl-PL"/>
        </w:rPr>
        <w:t>w danym czasie. Z punktu widzenia fizycznego hałas jest drganiem mechanicznym ośrodka sprężystego, którym najczęściej jest powietrze, które odbieramy jako dokuczliwe, przykre oraz nieprzyjemne dźwięki. W wyniku tych drgań następuje zmiana ciśnienia gazu w stosunku do ciśnienia atmosferycznego i przenosi się ona w postaci następujących po sobie lokalnych rozrzedzeń i zagęszczeń cząstek ośrodka w przestrzeni otaczającej źródło drgań, tworząc w ten sposób falę akustyczną. Różnica między wartością chwilową ciśnienia w ośrodku przy przejściu fali akustycznej, a wartością ciśnienia atmosferycznego, zwane jest ciśnieniem akustycznym. Jest to termi</w:t>
      </w:r>
      <w:r w:rsidR="0037467A">
        <w:rPr>
          <w:rFonts w:ascii="Times New Roman" w:eastAsia="Times New Roman" w:hAnsi="Times New Roman" w:cs="Times New Roman"/>
          <w:color w:val="000000"/>
          <w:lang w:eastAsia="pl-PL"/>
        </w:rPr>
        <w:t>n opisujący natężenie dźwięku i </w:t>
      </w:r>
      <w:r w:rsidRPr="00514141">
        <w:rPr>
          <w:rFonts w:ascii="Times New Roman" w:eastAsia="Times New Roman" w:hAnsi="Times New Roman" w:cs="Times New Roman"/>
          <w:color w:val="000000"/>
          <w:lang w:eastAsia="pl-PL"/>
        </w:rPr>
        <w:t>wyrażane jest w paskalach. Słuch ludzki reaguje na bodźce w sposób logarytmiczny, ciśnienie akustyczne wyraża się często w skali logarytmicznej- w decybelach (</w:t>
      </w:r>
      <w:proofErr w:type="spellStart"/>
      <w:r w:rsidRPr="00514141">
        <w:rPr>
          <w:rFonts w:ascii="Times New Roman" w:eastAsia="Times New Roman" w:hAnsi="Times New Roman" w:cs="Times New Roman"/>
          <w:color w:val="000000"/>
          <w:lang w:eastAsia="pl-PL"/>
        </w:rPr>
        <w:t>dB</w:t>
      </w:r>
      <w:proofErr w:type="spellEnd"/>
      <w:r w:rsidRPr="00514141">
        <w:rPr>
          <w:rFonts w:ascii="Times New Roman" w:eastAsia="Times New Roman" w:hAnsi="Times New Roman" w:cs="Times New Roman"/>
          <w:color w:val="000000"/>
          <w:lang w:eastAsia="pl-PL"/>
        </w:rPr>
        <w:t xml:space="preserve">). </w:t>
      </w:r>
    </w:p>
    <w:p w14:paraId="07D5D80E" w14:textId="77777777" w:rsidR="00514141" w:rsidRDefault="00514141" w:rsidP="00514141">
      <w:pPr>
        <w:spacing w:after="5" w:line="368" w:lineRule="auto"/>
        <w:ind w:left="-15" w:right="3" w:firstLine="708"/>
        <w:jc w:val="both"/>
        <w:rPr>
          <w:rFonts w:ascii="Times New Roman" w:eastAsia="Times New Roman" w:hAnsi="Times New Roman" w:cs="Times New Roman"/>
          <w:color w:val="000000"/>
          <w:lang w:eastAsia="pl-PL"/>
        </w:rPr>
      </w:pPr>
      <w:r w:rsidRPr="00514141">
        <w:rPr>
          <w:rFonts w:ascii="Times New Roman" w:eastAsia="Times New Roman" w:hAnsi="Times New Roman" w:cs="Times New Roman"/>
          <w:color w:val="000000"/>
          <w:lang w:eastAsia="pl-PL"/>
        </w:rPr>
        <w:t>Zbyt długie narażenie na hałas może prowadzić do negatywnych skutków dla zdrowia ludzi. Aby zapewnić jak najlepszą ochronę przed hałasem należy zapewnić jak najlepszy stan akustyczny poprzez obniżenie hałasu przynajmniej do stanu normatywnego i utrzymanie go na jak najniższym poziomie. Dopuszczalny poziom emisji hałasu do środowiska ściśle uzależniony jest od form zagospodarowania terenu oraz pory dnia i zostały określone w</w:t>
      </w:r>
      <w:r w:rsidRPr="00514141">
        <w:rPr>
          <w:rFonts w:ascii="Arial" w:eastAsia="Arial" w:hAnsi="Arial" w:cs="Arial"/>
          <w:color w:val="000000"/>
          <w:lang w:eastAsia="pl-PL"/>
        </w:rPr>
        <w:t xml:space="preserve"> </w:t>
      </w:r>
      <w:r w:rsidRPr="00514141">
        <w:rPr>
          <w:rFonts w:ascii="Times New Roman" w:eastAsia="Times New Roman" w:hAnsi="Times New Roman" w:cs="Times New Roman"/>
          <w:color w:val="000000"/>
          <w:lang w:eastAsia="pl-PL"/>
        </w:rPr>
        <w:t>Rozpo</w:t>
      </w:r>
      <w:r w:rsidR="0037467A">
        <w:rPr>
          <w:rFonts w:ascii="Times New Roman" w:eastAsia="Times New Roman" w:hAnsi="Times New Roman" w:cs="Times New Roman"/>
          <w:color w:val="000000"/>
          <w:lang w:eastAsia="pl-PL"/>
        </w:rPr>
        <w:t xml:space="preserve">rządzeniu Ministra Środowiska </w:t>
      </w:r>
      <w:r w:rsidR="0037467A">
        <w:rPr>
          <w:rFonts w:ascii="Times New Roman" w:eastAsia="Times New Roman" w:hAnsi="Times New Roman" w:cs="Times New Roman"/>
          <w:color w:val="000000"/>
          <w:lang w:eastAsia="pl-PL"/>
        </w:rPr>
        <w:lastRenderedPageBreak/>
        <w:t>z </w:t>
      </w:r>
      <w:r w:rsidRPr="00514141">
        <w:rPr>
          <w:rFonts w:ascii="Times New Roman" w:eastAsia="Times New Roman" w:hAnsi="Times New Roman" w:cs="Times New Roman"/>
          <w:color w:val="000000"/>
          <w:lang w:eastAsia="pl-PL"/>
        </w:rPr>
        <w:t xml:space="preserve">dnia 14 czerwca 2007 r. w sprawie dopuszczalnych poziomów hałasu w środowisku (tekst jednolity Dz. U. z 2014 r., poz. 826). </w:t>
      </w:r>
    </w:p>
    <w:p w14:paraId="31CE3D85" w14:textId="77777777" w:rsidR="005102E9" w:rsidRDefault="005102E9" w:rsidP="00514141">
      <w:pPr>
        <w:spacing w:after="5" w:line="368" w:lineRule="auto"/>
        <w:ind w:left="-15" w:right="3" w:firstLine="708"/>
        <w:jc w:val="both"/>
        <w:rPr>
          <w:rFonts w:ascii="Times New Roman" w:eastAsia="Times New Roman" w:hAnsi="Times New Roman" w:cs="Times New Roman"/>
          <w:color w:val="000000"/>
          <w:lang w:eastAsia="pl-PL"/>
        </w:rPr>
      </w:pPr>
    </w:p>
    <w:p w14:paraId="501AE624" w14:textId="77777777" w:rsidR="005102E9" w:rsidRDefault="005102E9" w:rsidP="00514141">
      <w:pPr>
        <w:spacing w:after="5" w:line="368" w:lineRule="auto"/>
        <w:ind w:left="-15" w:right="3" w:firstLine="708"/>
        <w:jc w:val="both"/>
        <w:rPr>
          <w:rFonts w:ascii="Times New Roman" w:eastAsia="Times New Roman" w:hAnsi="Times New Roman" w:cs="Times New Roman"/>
          <w:color w:val="000000"/>
          <w:lang w:eastAsia="pl-PL"/>
        </w:rPr>
      </w:pPr>
    </w:p>
    <w:p w14:paraId="32FBD037" w14:textId="77777777" w:rsidR="005102E9" w:rsidRDefault="005102E9" w:rsidP="00514141">
      <w:pPr>
        <w:spacing w:after="5" w:line="368" w:lineRule="auto"/>
        <w:ind w:left="-15" w:right="3" w:firstLine="708"/>
        <w:jc w:val="both"/>
        <w:rPr>
          <w:rFonts w:ascii="Times New Roman" w:eastAsia="Times New Roman" w:hAnsi="Times New Roman" w:cs="Times New Roman"/>
          <w:color w:val="000000"/>
          <w:lang w:eastAsia="pl-PL"/>
        </w:rPr>
      </w:pPr>
    </w:p>
    <w:p w14:paraId="016F9F5B" w14:textId="77777777" w:rsidR="005102E9" w:rsidRPr="00514141" w:rsidRDefault="005102E9" w:rsidP="00514141">
      <w:pPr>
        <w:spacing w:after="5" w:line="368" w:lineRule="auto"/>
        <w:ind w:left="-15" w:right="3" w:firstLine="708"/>
        <w:jc w:val="both"/>
        <w:rPr>
          <w:rFonts w:ascii="Times New Roman" w:eastAsia="Times New Roman" w:hAnsi="Times New Roman" w:cs="Times New Roman"/>
          <w:color w:val="000000"/>
          <w:lang w:eastAsia="pl-PL"/>
        </w:rPr>
      </w:pPr>
    </w:p>
    <w:p w14:paraId="32412393" w14:textId="77777777" w:rsidR="00514141" w:rsidRPr="00514141" w:rsidRDefault="00514141" w:rsidP="00514141">
      <w:pPr>
        <w:spacing w:before="120" w:after="120"/>
        <w:ind w:left="708" w:hanging="11"/>
        <w:jc w:val="center"/>
        <w:rPr>
          <w:rFonts w:ascii="Times New Roman" w:eastAsia="Times New Roman" w:hAnsi="Times New Roman" w:cs="Times New Roman"/>
          <w:color w:val="000000"/>
          <w:lang w:eastAsia="pl-PL"/>
        </w:rPr>
      </w:pPr>
    </w:p>
    <w:p w14:paraId="07FE9D1E" w14:textId="77777777" w:rsidR="005102E9" w:rsidRPr="00282659" w:rsidRDefault="005102E9" w:rsidP="005102E9">
      <w:pPr>
        <w:pStyle w:val="Legenda"/>
        <w:keepNext/>
        <w:rPr>
          <w:rFonts w:ascii="Times New Roman" w:hAnsi="Times New Roman" w:cs="Times New Roman"/>
          <w:sz w:val="18"/>
        </w:rPr>
      </w:pPr>
    </w:p>
    <w:p w14:paraId="4DDE374A" w14:textId="77777777" w:rsidR="00282659" w:rsidRPr="00282659" w:rsidRDefault="00282659" w:rsidP="00282659">
      <w:pPr>
        <w:pStyle w:val="Legenda"/>
        <w:keepNext/>
        <w:rPr>
          <w:rFonts w:ascii="Times New Roman" w:hAnsi="Times New Roman" w:cs="Times New Roman"/>
          <w:sz w:val="18"/>
        </w:rPr>
      </w:pPr>
      <w:bookmarkStart w:id="48" w:name="_Toc83906466"/>
      <w:r w:rsidRPr="00282659">
        <w:rPr>
          <w:rFonts w:ascii="Times New Roman" w:hAnsi="Times New Roman" w:cs="Times New Roman"/>
          <w:sz w:val="18"/>
        </w:rPr>
        <w:t xml:space="preserve">Tabela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Tabela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16</w:t>
      </w:r>
      <w:r w:rsidRPr="00282659">
        <w:rPr>
          <w:rFonts w:ascii="Times New Roman" w:hAnsi="Times New Roman" w:cs="Times New Roman"/>
          <w:sz w:val="18"/>
        </w:rPr>
        <w:fldChar w:fldCharType="end"/>
      </w:r>
      <w:r w:rsidRPr="00282659">
        <w:rPr>
          <w:rFonts w:ascii="Times New Roman" w:hAnsi="Times New Roman" w:cs="Times New Roman"/>
          <w:sz w:val="18"/>
          <w:lang w:val="pl-PL"/>
        </w:rPr>
        <w:t>. Dopuszczalne poziomy hałasu w środowisku</w:t>
      </w:r>
      <w:bookmarkEnd w:id="48"/>
    </w:p>
    <w:tbl>
      <w:tblPr>
        <w:tblStyle w:val="TableGrid"/>
        <w:tblW w:w="948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32" w:type="dxa"/>
          <w:right w:w="87" w:type="dxa"/>
        </w:tblCellMar>
        <w:tblLook w:val="04A0" w:firstRow="1" w:lastRow="0" w:firstColumn="1" w:lastColumn="0" w:noHBand="0" w:noVBand="1"/>
      </w:tblPr>
      <w:tblGrid>
        <w:gridCol w:w="541"/>
        <w:gridCol w:w="2772"/>
        <w:gridCol w:w="1387"/>
        <w:gridCol w:w="1274"/>
        <w:gridCol w:w="1679"/>
        <w:gridCol w:w="1829"/>
      </w:tblGrid>
      <w:tr w:rsidR="00514141" w:rsidRPr="005102E9" w14:paraId="18455985" w14:textId="77777777" w:rsidTr="005102E9">
        <w:trPr>
          <w:trHeight w:val="287"/>
        </w:trPr>
        <w:tc>
          <w:tcPr>
            <w:tcW w:w="541" w:type="dxa"/>
            <w:vMerge w:val="restart"/>
            <w:shd w:val="clear" w:color="auto" w:fill="92D050"/>
            <w:vAlign w:val="center"/>
          </w:tcPr>
          <w:p w14:paraId="60FBFA98" w14:textId="77777777" w:rsidR="00514141" w:rsidRPr="005102E9" w:rsidRDefault="00514141" w:rsidP="00514141">
            <w:pPr>
              <w:rPr>
                <w:rFonts w:ascii="Times New Roman" w:hAnsi="Times New Roman" w:cs="Times New Roman"/>
              </w:rPr>
            </w:pPr>
            <w:r w:rsidRPr="005102E9">
              <w:rPr>
                <w:rFonts w:ascii="Times New Roman" w:hAnsi="Times New Roman" w:cs="Times New Roman"/>
                <w:b/>
                <w:sz w:val="18"/>
              </w:rPr>
              <w:t xml:space="preserve">Lp. </w:t>
            </w:r>
          </w:p>
        </w:tc>
        <w:tc>
          <w:tcPr>
            <w:tcW w:w="2772" w:type="dxa"/>
            <w:vMerge w:val="restart"/>
            <w:shd w:val="clear" w:color="auto" w:fill="92D050"/>
            <w:vAlign w:val="center"/>
          </w:tcPr>
          <w:p w14:paraId="3DC9802C" w14:textId="77777777" w:rsidR="00514141" w:rsidRPr="005102E9" w:rsidRDefault="00514141" w:rsidP="00514141">
            <w:pPr>
              <w:ind w:right="45"/>
              <w:jc w:val="center"/>
              <w:rPr>
                <w:rFonts w:ascii="Times New Roman" w:hAnsi="Times New Roman" w:cs="Times New Roman"/>
              </w:rPr>
            </w:pPr>
            <w:r w:rsidRPr="005102E9">
              <w:rPr>
                <w:rFonts w:ascii="Times New Roman" w:hAnsi="Times New Roman" w:cs="Times New Roman"/>
                <w:b/>
                <w:sz w:val="18"/>
              </w:rPr>
              <w:t xml:space="preserve">Rodzaj terenu </w:t>
            </w:r>
          </w:p>
        </w:tc>
        <w:tc>
          <w:tcPr>
            <w:tcW w:w="6169" w:type="dxa"/>
            <w:gridSpan w:val="4"/>
            <w:shd w:val="clear" w:color="auto" w:fill="92D050"/>
          </w:tcPr>
          <w:p w14:paraId="7646E17C" w14:textId="77777777" w:rsidR="00514141" w:rsidRPr="005102E9" w:rsidRDefault="00514141" w:rsidP="00514141">
            <w:pPr>
              <w:ind w:right="34"/>
              <w:jc w:val="center"/>
              <w:rPr>
                <w:rFonts w:ascii="Times New Roman" w:hAnsi="Times New Roman" w:cs="Times New Roman"/>
              </w:rPr>
            </w:pPr>
            <w:r w:rsidRPr="005102E9">
              <w:rPr>
                <w:rFonts w:ascii="Times New Roman" w:hAnsi="Times New Roman" w:cs="Times New Roman"/>
                <w:b/>
                <w:sz w:val="18"/>
              </w:rPr>
              <w:t xml:space="preserve">Dopuszczalny pozom hałasu w </w:t>
            </w:r>
            <w:proofErr w:type="spellStart"/>
            <w:r w:rsidRPr="005102E9">
              <w:rPr>
                <w:rFonts w:ascii="Times New Roman" w:hAnsi="Times New Roman" w:cs="Times New Roman"/>
                <w:b/>
                <w:sz w:val="18"/>
              </w:rPr>
              <w:t>dB</w:t>
            </w:r>
            <w:proofErr w:type="spellEnd"/>
            <w:r w:rsidRPr="005102E9">
              <w:rPr>
                <w:rFonts w:ascii="Times New Roman" w:hAnsi="Times New Roman" w:cs="Times New Roman"/>
                <w:sz w:val="24"/>
              </w:rPr>
              <w:t xml:space="preserve"> </w:t>
            </w:r>
          </w:p>
        </w:tc>
      </w:tr>
      <w:tr w:rsidR="00514141" w:rsidRPr="005102E9" w14:paraId="5432540D" w14:textId="77777777" w:rsidTr="005102E9">
        <w:trPr>
          <w:trHeight w:val="486"/>
        </w:trPr>
        <w:tc>
          <w:tcPr>
            <w:tcW w:w="0" w:type="auto"/>
            <w:vMerge/>
          </w:tcPr>
          <w:p w14:paraId="37880661" w14:textId="77777777" w:rsidR="00514141" w:rsidRPr="005102E9" w:rsidRDefault="00514141" w:rsidP="00514141">
            <w:pPr>
              <w:spacing w:after="160"/>
              <w:rPr>
                <w:rFonts w:ascii="Times New Roman" w:hAnsi="Times New Roman" w:cs="Times New Roman"/>
              </w:rPr>
            </w:pPr>
          </w:p>
        </w:tc>
        <w:tc>
          <w:tcPr>
            <w:tcW w:w="0" w:type="auto"/>
            <w:vMerge/>
          </w:tcPr>
          <w:p w14:paraId="78698084" w14:textId="77777777" w:rsidR="00514141" w:rsidRPr="005102E9" w:rsidRDefault="00514141" w:rsidP="00514141">
            <w:pPr>
              <w:spacing w:after="160"/>
              <w:rPr>
                <w:rFonts w:ascii="Times New Roman" w:hAnsi="Times New Roman" w:cs="Times New Roman"/>
              </w:rPr>
            </w:pPr>
          </w:p>
        </w:tc>
        <w:tc>
          <w:tcPr>
            <w:tcW w:w="2661" w:type="dxa"/>
            <w:gridSpan w:val="2"/>
            <w:shd w:val="clear" w:color="auto" w:fill="CCFF99"/>
            <w:vAlign w:val="center"/>
          </w:tcPr>
          <w:p w14:paraId="02743A86" w14:textId="77777777" w:rsidR="00514141" w:rsidRPr="005102E9" w:rsidRDefault="00514141" w:rsidP="00514141">
            <w:pPr>
              <w:ind w:right="45"/>
              <w:jc w:val="center"/>
              <w:rPr>
                <w:rFonts w:ascii="Times New Roman" w:hAnsi="Times New Roman" w:cs="Times New Roman"/>
              </w:rPr>
            </w:pPr>
            <w:r w:rsidRPr="005102E9">
              <w:rPr>
                <w:rFonts w:ascii="Times New Roman" w:hAnsi="Times New Roman" w:cs="Times New Roman"/>
                <w:b/>
                <w:sz w:val="18"/>
              </w:rPr>
              <w:t xml:space="preserve">Drogi lub linie kolejowe </w:t>
            </w:r>
          </w:p>
        </w:tc>
        <w:tc>
          <w:tcPr>
            <w:tcW w:w="3508" w:type="dxa"/>
            <w:gridSpan w:val="2"/>
            <w:shd w:val="clear" w:color="auto" w:fill="CCFF99"/>
          </w:tcPr>
          <w:p w14:paraId="3FF5CFD1" w14:textId="77777777" w:rsidR="00514141" w:rsidRPr="005102E9" w:rsidRDefault="00514141" w:rsidP="00514141">
            <w:pPr>
              <w:jc w:val="center"/>
              <w:rPr>
                <w:rFonts w:ascii="Times New Roman" w:hAnsi="Times New Roman" w:cs="Times New Roman"/>
              </w:rPr>
            </w:pPr>
            <w:r w:rsidRPr="005102E9">
              <w:rPr>
                <w:rFonts w:ascii="Times New Roman" w:hAnsi="Times New Roman" w:cs="Times New Roman"/>
                <w:b/>
                <w:sz w:val="18"/>
              </w:rPr>
              <w:t>Pozostałe obiekty i działalność będąca źródłem hałasu</w:t>
            </w:r>
            <w:r w:rsidRPr="005102E9">
              <w:rPr>
                <w:rFonts w:ascii="Times New Roman" w:hAnsi="Times New Roman" w:cs="Times New Roman"/>
                <w:sz w:val="24"/>
              </w:rPr>
              <w:t xml:space="preserve"> </w:t>
            </w:r>
          </w:p>
        </w:tc>
      </w:tr>
      <w:tr w:rsidR="00514141" w:rsidRPr="005102E9" w14:paraId="0867029C" w14:textId="77777777" w:rsidTr="005102E9">
        <w:trPr>
          <w:trHeight w:val="2762"/>
        </w:trPr>
        <w:tc>
          <w:tcPr>
            <w:tcW w:w="0" w:type="auto"/>
            <w:vMerge/>
          </w:tcPr>
          <w:p w14:paraId="29CF6060" w14:textId="77777777" w:rsidR="00514141" w:rsidRPr="005102E9" w:rsidRDefault="00514141" w:rsidP="00514141">
            <w:pPr>
              <w:spacing w:after="160"/>
              <w:rPr>
                <w:rFonts w:ascii="Times New Roman" w:hAnsi="Times New Roman" w:cs="Times New Roman"/>
              </w:rPr>
            </w:pPr>
          </w:p>
        </w:tc>
        <w:tc>
          <w:tcPr>
            <w:tcW w:w="0" w:type="auto"/>
            <w:vMerge/>
          </w:tcPr>
          <w:p w14:paraId="13B0FAB3" w14:textId="77777777" w:rsidR="00514141" w:rsidRPr="005102E9" w:rsidRDefault="00514141" w:rsidP="00514141">
            <w:pPr>
              <w:spacing w:after="160"/>
              <w:rPr>
                <w:rFonts w:ascii="Times New Roman" w:hAnsi="Times New Roman" w:cs="Times New Roman"/>
              </w:rPr>
            </w:pPr>
          </w:p>
        </w:tc>
        <w:tc>
          <w:tcPr>
            <w:tcW w:w="1387" w:type="dxa"/>
            <w:shd w:val="clear" w:color="auto" w:fill="CCFF99"/>
            <w:vAlign w:val="center"/>
          </w:tcPr>
          <w:p w14:paraId="078E64DF" w14:textId="77777777" w:rsidR="00514141" w:rsidRPr="005102E9" w:rsidRDefault="00514141" w:rsidP="00514141">
            <w:pPr>
              <w:spacing w:after="45"/>
              <w:ind w:right="45"/>
              <w:jc w:val="center"/>
              <w:rPr>
                <w:rFonts w:ascii="Times New Roman" w:hAnsi="Times New Roman" w:cs="Times New Roman"/>
              </w:rPr>
            </w:pPr>
            <w:proofErr w:type="spellStart"/>
            <w:r w:rsidRPr="005102E9">
              <w:rPr>
                <w:rFonts w:ascii="Times New Roman" w:hAnsi="Times New Roman" w:cs="Times New Roman"/>
                <w:b/>
                <w:sz w:val="18"/>
              </w:rPr>
              <w:t>L</w:t>
            </w:r>
            <w:r w:rsidRPr="005102E9">
              <w:rPr>
                <w:rFonts w:ascii="Times New Roman" w:hAnsi="Times New Roman" w:cs="Times New Roman"/>
                <w:b/>
                <w:sz w:val="12"/>
              </w:rPr>
              <w:t>Aeq</w:t>
            </w:r>
            <w:proofErr w:type="spellEnd"/>
            <w:r w:rsidRPr="005102E9">
              <w:rPr>
                <w:rFonts w:ascii="Times New Roman" w:hAnsi="Times New Roman" w:cs="Times New Roman"/>
                <w:b/>
                <w:sz w:val="12"/>
              </w:rPr>
              <w:t xml:space="preserve"> D</w:t>
            </w:r>
            <w:r w:rsidRPr="005102E9">
              <w:rPr>
                <w:rFonts w:ascii="Times New Roman" w:hAnsi="Times New Roman" w:cs="Times New Roman"/>
                <w:b/>
                <w:sz w:val="18"/>
              </w:rPr>
              <w:t xml:space="preserve"> </w:t>
            </w:r>
          </w:p>
          <w:p w14:paraId="7CC06931" w14:textId="77777777" w:rsidR="00514141" w:rsidRPr="005102E9" w:rsidRDefault="00514141" w:rsidP="00514141">
            <w:pPr>
              <w:spacing w:line="273" w:lineRule="auto"/>
              <w:jc w:val="center"/>
              <w:rPr>
                <w:rFonts w:ascii="Times New Roman" w:hAnsi="Times New Roman" w:cs="Times New Roman"/>
              </w:rPr>
            </w:pPr>
            <w:r w:rsidRPr="005102E9">
              <w:rPr>
                <w:rFonts w:ascii="Times New Roman" w:hAnsi="Times New Roman" w:cs="Times New Roman"/>
                <w:b/>
                <w:sz w:val="18"/>
              </w:rPr>
              <w:t xml:space="preserve">Przedział czasu </w:t>
            </w:r>
          </w:p>
          <w:p w14:paraId="7C90871D" w14:textId="77777777" w:rsidR="00514141" w:rsidRPr="005102E9" w:rsidRDefault="00514141" w:rsidP="00514141">
            <w:pPr>
              <w:ind w:left="4" w:hanging="4"/>
              <w:jc w:val="center"/>
              <w:rPr>
                <w:rFonts w:ascii="Times New Roman" w:hAnsi="Times New Roman" w:cs="Times New Roman"/>
              </w:rPr>
            </w:pPr>
            <w:r w:rsidRPr="005102E9">
              <w:rPr>
                <w:rFonts w:ascii="Times New Roman" w:hAnsi="Times New Roman" w:cs="Times New Roman"/>
                <w:b/>
                <w:sz w:val="18"/>
              </w:rPr>
              <w:t xml:space="preserve">odniesienia równy 16 godzinom </w:t>
            </w:r>
          </w:p>
        </w:tc>
        <w:tc>
          <w:tcPr>
            <w:tcW w:w="1274" w:type="dxa"/>
            <w:shd w:val="clear" w:color="auto" w:fill="CCFF99"/>
            <w:vAlign w:val="center"/>
          </w:tcPr>
          <w:p w14:paraId="4F9C6FBA" w14:textId="77777777" w:rsidR="00514141" w:rsidRPr="005102E9" w:rsidRDefault="00514141" w:rsidP="00514141">
            <w:pPr>
              <w:spacing w:after="2" w:line="271" w:lineRule="auto"/>
              <w:jc w:val="center"/>
              <w:rPr>
                <w:rFonts w:ascii="Times New Roman" w:hAnsi="Times New Roman" w:cs="Times New Roman"/>
              </w:rPr>
            </w:pPr>
            <w:proofErr w:type="spellStart"/>
            <w:r w:rsidRPr="005102E9">
              <w:rPr>
                <w:rFonts w:ascii="Times New Roman" w:hAnsi="Times New Roman" w:cs="Times New Roman"/>
                <w:b/>
                <w:sz w:val="18"/>
              </w:rPr>
              <w:t>L</w:t>
            </w:r>
            <w:r w:rsidRPr="005102E9">
              <w:rPr>
                <w:rFonts w:ascii="Times New Roman" w:hAnsi="Times New Roman" w:cs="Times New Roman"/>
                <w:b/>
                <w:sz w:val="12"/>
              </w:rPr>
              <w:t>Aeq</w:t>
            </w:r>
            <w:proofErr w:type="spellEnd"/>
            <w:r w:rsidRPr="005102E9">
              <w:rPr>
                <w:rFonts w:ascii="Times New Roman" w:hAnsi="Times New Roman" w:cs="Times New Roman"/>
                <w:b/>
                <w:sz w:val="12"/>
              </w:rPr>
              <w:t xml:space="preserve"> N</w:t>
            </w:r>
            <w:r w:rsidRPr="005102E9">
              <w:rPr>
                <w:rFonts w:ascii="Times New Roman" w:hAnsi="Times New Roman" w:cs="Times New Roman"/>
                <w:b/>
                <w:sz w:val="18"/>
              </w:rPr>
              <w:t xml:space="preserve"> przedział czasu </w:t>
            </w:r>
          </w:p>
          <w:p w14:paraId="3F7706B7" w14:textId="77777777" w:rsidR="00514141" w:rsidRPr="005102E9" w:rsidRDefault="00514141" w:rsidP="00514141">
            <w:pPr>
              <w:jc w:val="center"/>
              <w:rPr>
                <w:rFonts w:ascii="Times New Roman" w:hAnsi="Times New Roman" w:cs="Times New Roman"/>
              </w:rPr>
            </w:pPr>
            <w:r w:rsidRPr="005102E9">
              <w:rPr>
                <w:rFonts w:ascii="Times New Roman" w:hAnsi="Times New Roman" w:cs="Times New Roman"/>
                <w:b/>
                <w:sz w:val="18"/>
              </w:rPr>
              <w:t xml:space="preserve">odniesienia równy 8 h </w:t>
            </w:r>
          </w:p>
        </w:tc>
        <w:tc>
          <w:tcPr>
            <w:tcW w:w="1679" w:type="dxa"/>
            <w:shd w:val="clear" w:color="auto" w:fill="CCFF99"/>
            <w:vAlign w:val="center"/>
          </w:tcPr>
          <w:p w14:paraId="544973A5" w14:textId="77777777" w:rsidR="00514141" w:rsidRPr="005102E9" w:rsidRDefault="00514141" w:rsidP="00514141">
            <w:pPr>
              <w:spacing w:after="6" w:line="294" w:lineRule="auto"/>
              <w:ind w:left="114" w:right="160" w:firstLine="365"/>
              <w:rPr>
                <w:rFonts w:ascii="Times New Roman" w:hAnsi="Times New Roman" w:cs="Times New Roman"/>
              </w:rPr>
            </w:pPr>
            <w:proofErr w:type="spellStart"/>
            <w:r w:rsidRPr="005102E9">
              <w:rPr>
                <w:rFonts w:ascii="Times New Roman" w:hAnsi="Times New Roman" w:cs="Times New Roman"/>
                <w:b/>
                <w:sz w:val="18"/>
              </w:rPr>
              <w:t>L</w:t>
            </w:r>
            <w:r w:rsidRPr="005102E9">
              <w:rPr>
                <w:rFonts w:ascii="Times New Roman" w:hAnsi="Times New Roman" w:cs="Times New Roman"/>
                <w:b/>
                <w:sz w:val="12"/>
              </w:rPr>
              <w:t>Aeq</w:t>
            </w:r>
            <w:proofErr w:type="spellEnd"/>
            <w:r w:rsidRPr="005102E9">
              <w:rPr>
                <w:rFonts w:ascii="Times New Roman" w:hAnsi="Times New Roman" w:cs="Times New Roman"/>
                <w:b/>
                <w:sz w:val="12"/>
              </w:rPr>
              <w:t xml:space="preserve"> D</w:t>
            </w:r>
            <w:r w:rsidRPr="005102E9">
              <w:rPr>
                <w:rFonts w:ascii="Times New Roman" w:hAnsi="Times New Roman" w:cs="Times New Roman"/>
                <w:b/>
                <w:sz w:val="18"/>
              </w:rPr>
              <w:t xml:space="preserve"> przedział czasu odniesienia </w:t>
            </w:r>
          </w:p>
          <w:p w14:paraId="20E660A1" w14:textId="77777777" w:rsidR="00514141" w:rsidRPr="005102E9" w:rsidRDefault="00514141" w:rsidP="00514141">
            <w:pPr>
              <w:spacing w:line="273" w:lineRule="auto"/>
              <w:jc w:val="center"/>
              <w:rPr>
                <w:rFonts w:ascii="Times New Roman" w:hAnsi="Times New Roman" w:cs="Times New Roman"/>
              </w:rPr>
            </w:pPr>
            <w:r w:rsidRPr="005102E9">
              <w:rPr>
                <w:rFonts w:ascii="Times New Roman" w:hAnsi="Times New Roman" w:cs="Times New Roman"/>
                <w:b/>
                <w:sz w:val="18"/>
              </w:rPr>
              <w:t xml:space="preserve">równy 8-miu najmniej </w:t>
            </w:r>
          </w:p>
          <w:p w14:paraId="4115B23E" w14:textId="77777777" w:rsidR="00514141" w:rsidRPr="005102E9" w:rsidRDefault="00514141" w:rsidP="00514141">
            <w:pPr>
              <w:ind w:left="44" w:right="46"/>
              <w:jc w:val="center"/>
              <w:rPr>
                <w:rFonts w:ascii="Times New Roman" w:hAnsi="Times New Roman" w:cs="Times New Roman"/>
              </w:rPr>
            </w:pPr>
            <w:r w:rsidRPr="005102E9">
              <w:rPr>
                <w:rFonts w:ascii="Times New Roman" w:hAnsi="Times New Roman" w:cs="Times New Roman"/>
                <w:b/>
                <w:sz w:val="18"/>
              </w:rPr>
              <w:t xml:space="preserve">korzystnym godz. dnia </w:t>
            </w:r>
          </w:p>
        </w:tc>
        <w:tc>
          <w:tcPr>
            <w:tcW w:w="1829" w:type="dxa"/>
            <w:shd w:val="clear" w:color="auto" w:fill="CCFF99"/>
            <w:vAlign w:val="center"/>
          </w:tcPr>
          <w:p w14:paraId="7863BF60" w14:textId="77777777" w:rsidR="00514141" w:rsidRPr="005102E9" w:rsidRDefault="00514141" w:rsidP="00514141">
            <w:pPr>
              <w:spacing w:line="292" w:lineRule="auto"/>
              <w:ind w:left="182" w:right="242" w:firstLine="365"/>
              <w:rPr>
                <w:rFonts w:ascii="Times New Roman" w:hAnsi="Times New Roman" w:cs="Times New Roman"/>
              </w:rPr>
            </w:pPr>
            <w:proofErr w:type="spellStart"/>
            <w:r w:rsidRPr="005102E9">
              <w:rPr>
                <w:rFonts w:ascii="Times New Roman" w:hAnsi="Times New Roman" w:cs="Times New Roman"/>
                <w:b/>
                <w:sz w:val="18"/>
              </w:rPr>
              <w:t>L</w:t>
            </w:r>
            <w:r w:rsidRPr="005102E9">
              <w:rPr>
                <w:rFonts w:ascii="Times New Roman" w:hAnsi="Times New Roman" w:cs="Times New Roman"/>
                <w:b/>
                <w:sz w:val="12"/>
              </w:rPr>
              <w:t>Aeq</w:t>
            </w:r>
            <w:proofErr w:type="spellEnd"/>
            <w:r w:rsidRPr="005102E9">
              <w:rPr>
                <w:rFonts w:ascii="Times New Roman" w:hAnsi="Times New Roman" w:cs="Times New Roman"/>
                <w:b/>
                <w:sz w:val="12"/>
              </w:rPr>
              <w:t xml:space="preserve"> N</w:t>
            </w:r>
            <w:r w:rsidRPr="005102E9">
              <w:rPr>
                <w:rFonts w:ascii="Times New Roman" w:hAnsi="Times New Roman" w:cs="Times New Roman"/>
                <w:b/>
                <w:sz w:val="18"/>
              </w:rPr>
              <w:t xml:space="preserve"> przedział czasu odniesienia równy 1-ej najmniej </w:t>
            </w:r>
          </w:p>
          <w:p w14:paraId="25B1B153" w14:textId="77777777" w:rsidR="00514141" w:rsidRPr="005102E9" w:rsidRDefault="00514141" w:rsidP="00514141">
            <w:pPr>
              <w:spacing w:after="58"/>
              <w:ind w:right="59"/>
              <w:jc w:val="center"/>
              <w:rPr>
                <w:rFonts w:ascii="Times New Roman" w:hAnsi="Times New Roman" w:cs="Times New Roman"/>
              </w:rPr>
            </w:pPr>
            <w:r w:rsidRPr="005102E9">
              <w:rPr>
                <w:rFonts w:ascii="Times New Roman" w:hAnsi="Times New Roman" w:cs="Times New Roman"/>
                <w:b/>
                <w:sz w:val="18"/>
              </w:rPr>
              <w:t xml:space="preserve">korzystnej godz. </w:t>
            </w:r>
          </w:p>
          <w:p w14:paraId="2CEC82E9" w14:textId="77777777" w:rsidR="00514141" w:rsidRPr="005102E9" w:rsidRDefault="00514141" w:rsidP="00514141">
            <w:pPr>
              <w:ind w:right="58"/>
              <w:jc w:val="center"/>
              <w:rPr>
                <w:rFonts w:ascii="Times New Roman" w:hAnsi="Times New Roman" w:cs="Times New Roman"/>
              </w:rPr>
            </w:pPr>
            <w:r w:rsidRPr="005102E9">
              <w:rPr>
                <w:rFonts w:ascii="Times New Roman" w:hAnsi="Times New Roman" w:cs="Times New Roman"/>
                <w:b/>
                <w:sz w:val="18"/>
              </w:rPr>
              <w:t>nocy</w:t>
            </w:r>
            <w:r w:rsidRPr="005102E9">
              <w:rPr>
                <w:rFonts w:ascii="Times New Roman" w:hAnsi="Times New Roman" w:cs="Times New Roman"/>
                <w:sz w:val="24"/>
              </w:rPr>
              <w:t xml:space="preserve"> </w:t>
            </w:r>
          </w:p>
        </w:tc>
      </w:tr>
      <w:tr w:rsidR="00514141" w:rsidRPr="005102E9" w14:paraId="5D3BA6A8" w14:textId="77777777" w:rsidTr="005102E9">
        <w:trPr>
          <w:trHeight w:val="726"/>
        </w:trPr>
        <w:tc>
          <w:tcPr>
            <w:tcW w:w="541" w:type="dxa"/>
            <w:vAlign w:val="center"/>
          </w:tcPr>
          <w:p w14:paraId="72DBC59A" w14:textId="77777777" w:rsidR="00514141" w:rsidRPr="005102E9" w:rsidRDefault="00514141" w:rsidP="00514141">
            <w:pPr>
              <w:ind w:right="43"/>
              <w:jc w:val="center"/>
              <w:rPr>
                <w:rFonts w:ascii="Times New Roman" w:hAnsi="Times New Roman" w:cs="Times New Roman"/>
              </w:rPr>
            </w:pPr>
            <w:r w:rsidRPr="005102E9">
              <w:rPr>
                <w:rFonts w:ascii="Times New Roman" w:hAnsi="Times New Roman" w:cs="Times New Roman"/>
                <w:sz w:val="18"/>
              </w:rPr>
              <w:t xml:space="preserve">1. </w:t>
            </w:r>
          </w:p>
        </w:tc>
        <w:tc>
          <w:tcPr>
            <w:tcW w:w="2772" w:type="dxa"/>
          </w:tcPr>
          <w:p w14:paraId="7438A838" w14:textId="77777777" w:rsidR="00514141" w:rsidRPr="005102E9" w:rsidRDefault="00514141" w:rsidP="006B616C">
            <w:pPr>
              <w:numPr>
                <w:ilvl w:val="0"/>
                <w:numId w:val="7"/>
              </w:numPr>
              <w:spacing w:line="273" w:lineRule="auto"/>
              <w:ind w:right="45"/>
              <w:jc w:val="center"/>
              <w:rPr>
                <w:rFonts w:ascii="Times New Roman" w:hAnsi="Times New Roman" w:cs="Times New Roman"/>
              </w:rPr>
            </w:pPr>
            <w:r w:rsidRPr="005102E9">
              <w:rPr>
                <w:rFonts w:ascii="Times New Roman" w:hAnsi="Times New Roman" w:cs="Times New Roman"/>
                <w:sz w:val="18"/>
              </w:rPr>
              <w:t xml:space="preserve">Obszary A ochrony uzdrowiskowej </w:t>
            </w:r>
          </w:p>
          <w:p w14:paraId="3C9A4F2D" w14:textId="77777777" w:rsidR="00514141" w:rsidRPr="005102E9" w:rsidRDefault="00514141" w:rsidP="006B616C">
            <w:pPr>
              <w:numPr>
                <w:ilvl w:val="0"/>
                <w:numId w:val="7"/>
              </w:numPr>
              <w:ind w:right="45"/>
              <w:jc w:val="center"/>
              <w:rPr>
                <w:rFonts w:ascii="Times New Roman" w:hAnsi="Times New Roman" w:cs="Times New Roman"/>
              </w:rPr>
            </w:pPr>
            <w:r w:rsidRPr="005102E9">
              <w:rPr>
                <w:rFonts w:ascii="Times New Roman" w:hAnsi="Times New Roman" w:cs="Times New Roman"/>
                <w:sz w:val="18"/>
              </w:rPr>
              <w:t xml:space="preserve">Tereny szpitali poza miastem </w:t>
            </w:r>
          </w:p>
        </w:tc>
        <w:tc>
          <w:tcPr>
            <w:tcW w:w="1387" w:type="dxa"/>
            <w:vAlign w:val="center"/>
          </w:tcPr>
          <w:p w14:paraId="06DC3B4E" w14:textId="77777777" w:rsidR="00514141" w:rsidRPr="005102E9" w:rsidRDefault="00514141" w:rsidP="00514141">
            <w:pPr>
              <w:ind w:right="44"/>
              <w:jc w:val="center"/>
              <w:rPr>
                <w:rFonts w:ascii="Times New Roman" w:hAnsi="Times New Roman" w:cs="Times New Roman"/>
              </w:rPr>
            </w:pPr>
            <w:r w:rsidRPr="005102E9">
              <w:rPr>
                <w:rFonts w:ascii="Times New Roman" w:hAnsi="Times New Roman" w:cs="Times New Roman"/>
                <w:sz w:val="18"/>
              </w:rPr>
              <w:t xml:space="preserve">50 </w:t>
            </w:r>
          </w:p>
        </w:tc>
        <w:tc>
          <w:tcPr>
            <w:tcW w:w="1274" w:type="dxa"/>
            <w:vAlign w:val="center"/>
          </w:tcPr>
          <w:p w14:paraId="49DBDD87" w14:textId="77777777" w:rsidR="00514141" w:rsidRPr="005102E9" w:rsidRDefault="00514141" w:rsidP="00514141">
            <w:pPr>
              <w:ind w:right="41"/>
              <w:jc w:val="center"/>
              <w:rPr>
                <w:rFonts w:ascii="Times New Roman" w:hAnsi="Times New Roman" w:cs="Times New Roman"/>
              </w:rPr>
            </w:pPr>
            <w:r w:rsidRPr="005102E9">
              <w:rPr>
                <w:rFonts w:ascii="Times New Roman" w:hAnsi="Times New Roman" w:cs="Times New Roman"/>
                <w:sz w:val="18"/>
              </w:rPr>
              <w:t xml:space="preserve">45 </w:t>
            </w:r>
          </w:p>
        </w:tc>
        <w:tc>
          <w:tcPr>
            <w:tcW w:w="1679" w:type="dxa"/>
            <w:vAlign w:val="center"/>
          </w:tcPr>
          <w:p w14:paraId="12CE54BE" w14:textId="77777777" w:rsidR="00514141" w:rsidRPr="005102E9" w:rsidRDefault="00514141" w:rsidP="00514141">
            <w:pPr>
              <w:ind w:right="45"/>
              <w:jc w:val="center"/>
              <w:rPr>
                <w:rFonts w:ascii="Times New Roman" w:hAnsi="Times New Roman" w:cs="Times New Roman"/>
              </w:rPr>
            </w:pPr>
            <w:r w:rsidRPr="005102E9">
              <w:rPr>
                <w:rFonts w:ascii="Times New Roman" w:hAnsi="Times New Roman" w:cs="Times New Roman"/>
                <w:sz w:val="18"/>
              </w:rPr>
              <w:t xml:space="preserve">45 </w:t>
            </w:r>
          </w:p>
        </w:tc>
        <w:tc>
          <w:tcPr>
            <w:tcW w:w="1829" w:type="dxa"/>
            <w:vAlign w:val="center"/>
          </w:tcPr>
          <w:p w14:paraId="1095C88E" w14:textId="77777777" w:rsidR="00514141" w:rsidRPr="005102E9" w:rsidRDefault="00514141" w:rsidP="00514141">
            <w:pPr>
              <w:ind w:right="58"/>
              <w:jc w:val="center"/>
              <w:rPr>
                <w:rFonts w:ascii="Times New Roman" w:hAnsi="Times New Roman" w:cs="Times New Roman"/>
              </w:rPr>
            </w:pPr>
            <w:r w:rsidRPr="005102E9">
              <w:rPr>
                <w:rFonts w:ascii="Times New Roman" w:hAnsi="Times New Roman" w:cs="Times New Roman"/>
                <w:sz w:val="18"/>
              </w:rPr>
              <w:t>40</w:t>
            </w:r>
            <w:r w:rsidRPr="005102E9">
              <w:rPr>
                <w:rFonts w:ascii="Times New Roman" w:hAnsi="Times New Roman" w:cs="Times New Roman"/>
                <w:sz w:val="24"/>
              </w:rPr>
              <w:t xml:space="preserve"> </w:t>
            </w:r>
          </w:p>
        </w:tc>
      </w:tr>
      <w:tr w:rsidR="00514141" w:rsidRPr="005102E9" w14:paraId="5D4EAB42" w14:textId="77777777" w:rsidTr="005102E9">
        <w:trPr>
          <w:trHeight w:val="1913"/>
        </w:trPr>
        <w:tc>
          <w:tcPr>
            <w:tcW w:w="541" w:type="dxa"/>
            <w:vAlign w:val="center"/>
          </w:tcPr>
          <w:p w14:paraId="54756847" w14:textId="77777777" w:rsidR="00514141" w:rsidRPr="005102E9" w:rsidRDefault="00514141" w:rsidP="00514141">
            <w:pPr>
              <w:ind w:right="43"/>
              <w:jc w:val="center"/>
              <w:rPr>
                <w:rFonts w:ascii="Times New Roman" w:hAnsi="Times New Roman" w:cs="Times New Roman"/>
              </w:rPr>
            </w:pPr>
            <w:r w:rsidRPr="005102E9">
              <w:rPr>
                <w:rFonts w:ascii="Times New Roman" w:hAnsi="Times New Roman" w:cs="Times New Roman"/>
                <w:sz w:val="18"/>
              </w:rPr>
              <w:t xml:space="preserve">2. </w:t>
            </w:r>
          </w:p>
        </w:tc>
        <w:tc>
          <w:tcPr>
            <w:tcW w:w="2772" w:type="dxa"/>
          </w:tcPr>
          <w:p w14:paraId="372E3F30" w14:textId="77777777" w:rsidR="00514141" w:rsidRPr="005102E9" w:rsidRDefault="00514141" w:rsidP="006B616C">
            <w:pPr>
              <w:numPr>
                <w:ilvl w:val="0"/>
                <w:numId w:val="8"/>
              </w:numPr>
              <w:spacing w:after="35" w:line="273" w:lineRule="auto"/>
              <w:ind w:left="237" w:right="57" w:hanging="180"/>
              <w:jc w:val="center"/>
              <w:rPr>
                <w:rFonts w:ascii="Times New Roman" w:hAnsi="Times New Roman" w:cs="Times New Roman"/>
              </w:rPr>
            </w:pPr>
            <w:r w:rsidRPr="005102E9">
              <w:rPr>
                <w:rFonts w:ascii="Times New Roman" w:hAnsi="Times New Roman" w:cs="Times New Roman"/>
                <w:sz w:val="18"/>
              </w:rPr>
              <w:t xml:space="preserve">Tereny zabudowy mieszkaniowej jednorodzinnej </w:t>
            </w:r>
          </w:p>
          <w:p w14:paraId="043AF4A6" w14:textId="77777777" w:rsidR="00514141" w:rsidRPr="005102E9" w:rsidRDefault="00514141" w:rsidP="006B616C">
            <w:pPr>
              <w:numPr>
                <w:ilvl w:val="0"/>
                <w:numId w:val="8"/>
              </w:numPr>
              <w:spacing w:line="314" w:lineRule="auto"/>
              <w:ind w:left="237" w:right="57" w:hanging="180"/>
              <w:jc w:val="center"/>
              <w:rPr>
                <w:rFonts w:ascii="Times New Roman" w:hAnsi="Times New Roman" w:cs="Times New Roman"/>
              </w:rPr>
            </w:pPr>
            <w:r w:rsidRPr="005102E9">
              <w:rPr>
                <w:rFonts w:ascii="Times New Roman" w:hAnsi="Times New Roman" w:cs="Times New Roman"/>
                <w:sz w:val="18"/>
              </w:rPr>
              <w:t xml:space="preserve">Tereny zabudowy związanej ze stałym lub wielogodzinnym </w:t>
            </w:r>
          </w:p>
          <w:p w14:paraId="64C84078" w14:textId="77777777" w:rsidR="00514141" w:rsidRPr="005102E9" w:rsidRDefault="00514141" w:rsidP="00514141">
            <w:pPr>
              <w:spacing w:after="47"/>
              <w:ind w:right="43"/>
              <w:jc w:val="center"/>
              <w:rPr>
                <w:rFonts w:ascii="Times New Roman" w:hAnsi="Times New Roman" w:cs="Times New Roman"/>
              </w:rPr>
            </w:pPr>
            <w:r w:rsidRPr="005102E9">
              <w:rPr>
                <w:rFonts w:ascii="Times New Roman" w:hAnsi="Times New Roman" w:cs="Times New Roman"/>
                <w:sz w:val="18"/>
              </w:rPr>
              <w:t xml:space="preserve">pobytem dzieci i młodzieży </w:t>
            </w:r>
          </w:p>
          <w:p w14:paraId="715E3653" w14:textId="77777777" w:rsidR="00514141" w:rsidRPr="005102E9" w:rsidRDefault="00514141" w:rsidP="006B616C">
            <w:pPr>
              <w:numPr>
                <w:ilvl w:val="0"/>
                <w:numId w:val="8"/>
              </w:numPr>
              <w:spacing w:after="12"/>
              <w:ind w:left="237" w:right="57" w:hanging="180"/>
              <w:jc w:val="center"/>
              <w:rPr>
                <w:rFonts w:ascii="Times New Roman" w:hAnsi="Times New Roman" w:cs="Times New Roman"/>
              </w:rPr>
            </w:pPr>
            <w:r w:rsidRPr="005102E9">
              <w:rPr>
                <w:rFonts w:ascii="Times New Roman" w:hAnsi="Times New Roman" w:cs="Times New Roman"/>
                <w:sz w:val="18"/>
              </w:rPr>
              <w:t xml:space="preserve">Tereny domów opieki </w:t>
            </w:r>
          </w:p>
          <w:p w14:paraId="4656FC39" w14:textId="77777777" w:rsidR="00514141" w:rsidRPr="005102E9" w:rsidRDefault="00514141" w:rsidP="006B616C">
            <w:pPr>
              <w:numPr>
                <w:ilvl w:val="0"/>
                <w:numId w:val="8"/>
              </w:numPr>
              <w:ind w:left="237" w:right="57" w:hanging="180"/>
              <w:jc w:val="center"/>
              <w:rPr>
                <w:rFonts w:ascii="Times New Roman" w:hAnsi="Times New Roman" w:cs="Times New Roman"/>
              </w:rPr>
            </w:pPr>
            <w:r w:rsidRPr="005102E9">
              <w:rPr>
                <w:rFonts w:ascii="Times New Roman" w:hAnsi="Times New Roman" w:cs="Times New Roman"/>
                <w:sz w:val="18"/>
              </w:rPr>
              <w:t xml:space="preserve">Tereny szpitali w miastach </w:t>
            </w:r>
          </w:p>
        </w:tc>
        <w:tc>
          <w:tcPr>
            <w:tcW w:w="1387" w:type="dxa"/>
            <w:vAlign w:val="center"/>
          </w:tcPr>
          <w:p w14:paraId="1216EA1B" w14:textId="77777777" w:rsidR="00514141" w:rsidRPr="005102E9" w:rsidRDefault="00514141" w:rsidP="00514141">
            <w:pPr>
              <w:ind w:right="44"/>
              <w:jc w:val="center"/>
              <w:rPr>
                <w:rFonts w:ascii="Times New Roman" w:hAnsi="Times New Roman" w:cs="Times New Roman"/>
              </w:rPr>
            </w:pPr>
            <w:r w:rsidRPr="005102E9">
              <w:rPr>
                <w:rFonts w:ascii="Times New Roman" w:hAnsi="Times New Roman" w:cs="Times New Roman"/>
                <w:sz w:val="18"/>
              </w:rPr>
              <w:t xml:space="preserve">55 </w:t>
            </w:r>
          </w:p>
        </w:tc>
        <w:tc>
          <w:tcPr>
            <w:tcW w:w="1274" w:type="dxa"/>
            <w:vAlign w:val="center"/>
          </w:tcPr>
          <w:p w14:paraId="141FC7A8" w14:textId="77777777" w:rsidR="00514141" w:rsidRPr="005102E9" w:rsidRDefault="00514141" w:rsidP="00514141">
            <w:pPr>
              <w:ind w:right="41"/>
              <w:jc w:val="center"/>
              <w:rPr>
                <w:rFonts w:ascii="Times New Roman" w:hAnsi="Times New Roman" w:cs="Times New Roman"/>
              </w:rPr>
            </w:pPr>
            <w:r w:rsidRPr="005102E9">
              <w:rPr>
                <w:rFonts w:ascii="Times New Roman" w:hAnsi="Times New Roman" w:cs="Times New Roman"/>
                <w:sz w:val="18"/>
              </w:rPr>
              <w:t xml:space="preserve">50 </w:t>
            </w:r>
          </w:p>
        </w:tc>
        <w:tc>
          <w:tcPr>
            <w:tcW w:w="1679" w:type="dxa"/>
            <w:vAlign w:val="center"/>
          </w:tcPr>
          <w:p w14:paraId="223B3433" w14:textId="77777777" w:rsidR="00514141" w:rsidRPr="005102E9" w:rsidRDefault="00514141" w:rsidP="00514141">
            <w:pPr>
              <w:ind w:right="45"/>
              <w:jc w:val="center"/>
              <w:rPr>
                <w:rFonts w:ascii="Times New Roman" w:hAnsi="Times New Roman" w:cs="Times New Roman"/>
              </w:rPr>
            </w:pPr>
            <w:r w:rsidRPr="005102E9">
              <w:rPr>
                <w:rFonts w:ascii="Times New Roman" w:hAnsi="Times New Roman" w:cs="Times New Roman"/>
                <w:sz w:val="18"/>
              </w:rPr>
              <w:t xml:space="preserve">50 </w:t>
            </w:r>
          </w:p>
        </w:tc>
        <w:tc>
          <w:tcPr>
            <w:tcW w:w="1829" w:type="dxa"/>
            <w:vAlign w:val="center"/>
          </w:tcPr>
          <w:p w14:paraId="544E5CE5" w14:textId="77777777" w:rsidR="00514141" w:rsidRPr="005102E9" w:rsidRDefault="00514141" w:rsidP="00514141">
            <w:pPr>
              <w:ind w:right="58"/>
              <w:jc w:val="center"/>
              <w:rPr>
                <w:rFonts w:ascii="Times New Roman" w:hAnsi="Times New Roman" w:cs="Times New Roman"/>
              </w:rPr>
            </w:pPr>
            <w:r w:rsidRPr="005102E9">
              <w:rPr>
                <w:rFonts w:ascii="Times New Roman" w:hAnsi="Times New Roman" w:cs="Times New Roman"/>
                <w:sz w:val="18"/>
              </w:rPr>
              <w:t>40</w:t>
            </w:r>
            <w:r w:rsidRPr="005102E9">
              <w:rPr>
                <w:rFonts w:ascii="Times New Roman" w:hAnsi="Times New Roman" w:cs="Times New Roman"/>
                <w:sz w:val="24"/>
              </w:rPr>
              <w:t xml:space="preserve"> </w:t>
            </w:r>
          </w:p>
        </w:tc>
      </w:tr>
      <w:tr w:rsidR="00514141" w:rsidRPr="005102E9" w14:paraId="6038FE0C" w14:textId="77777777" w:rsidTr="005102E9">
        <w:trPr>
          <w:trHeight w:val="1421"/>
        </w:trPr>
        <w:tc>
          <w:tcPr>
            <w:tcW w:w="541" w:type="dxa"/>
            <w:vAlign w:val="center"/>
          </w:tcPr>
          <w:p w14:paraId="2E0CFCA9" w14:textId="77777777" w:rsidR="00514141" w:rsidRPr="005102E9" w:rsidRDefault="00514141" w:rsidP="00514141">
            <w:pPr>
              <w:ind w:right="43"/>
              <w:jc w:val="center"/>
              <w:rPr>
                <w:rFonts w:ascii="Times New Roman" w:hAnsi="Times New Roman" w:cs="Times New Roman"/>
              </w:rPr>
            </w:pPr>
            <w:r w:rsidRPr="005102E9">
              <w:rPr>
                <w:rFonts w:ascii="Times New Roman" w:hAnsi="Times New Roman" w:cs="Times New Roman"/>
                <w:sz w:val="18"/>
              </w:rPr>
              <w:t xml:space="preserve">3. </w:t>
            </w:r>
          </w:p>
        </w:tc>
        <w:tc>
          <w:tcPr>
            <w:tcW w:w="2772" w:type="dxa"/>
            <w:vAlign w:val="center"/>
          </w:tcPr>
          <w:p w14:paraId="4345B8A2" w14:textId="77777777" w:rsidR="00514141" w:rsidRPr="005102E9" w:rsidRDefault="00514141" w:rsidP="00514141">
            <w:pPr>
              <w:spacing w:after="15"/>
              <w:ind w:right="43"/>
              <w:jc w:val="center"/>
              <w:rPr>
                <w:rFonts w:ascii="Times New Roman" w:hAnsi="Times New Roman" w:cs="Times New Roman"/>
              </w:rPr>
            </w:pPr>
            <w:r w:rsidRPr="005102E9">
              <w:rPr>
                <w:rFonts w:ascii="Times New Roman" w:hAnsi="Times New Roman" w:cs="Times New Roman"/>
                <w:sz w:val="18"/>
              </w:rPr>
              <w:t xml:space="preserve">a. Tereny zabudowy </w:t>
            </w:r>
          </w:p>
          <w:p w14:paraId="64C90580" w14:textId="77777777" w:rsidR="00514141" w:rsidRPr="005102E9" w:rsidRDefault="00514141" w:rsidP="00514141">
            <w:pPr>
              <w:spacing w:line="273" w:lineRule="auto"/>
              <w:ind w:left="126" w:right="128"/>
              <w:jc w:val="center"/>
              <w:rPr>
                <w:rFonts w:ascii="Times New Roman" w:hAnsi="Times New Roman" w:cs="Times New Roman"/>
              </w:rPr>
            </w:pPr>
            <w:r w:rsidRPr="005102E9">
              <w:rPr>
                <w:rFonts w:ascii="Times New Roman" w:hAnsi="Times New Roman" w:cs="Times New Roman"/>
                <w:sz w:val="18"/>
              </w:rPr>
              <w:t xml:space="preserve">mieszkaniowej wielorodzinnej i zamieszkania zbiorowego </w:t>
            </w:r>
          </w:p>
          <w:p w14:paraId="0EE4F9DC" w14:textId="77777777" w:rsidR="00514141" w:rsidRPr="005102E9" w:rsidRDefault="00514141" w:rsidP="006B616C">
            <w:pPr>
              <w:numPr>
                <w:ilvl w:val="0"/>
                <w:numId w:val="9"/>
              </w:numPr>
              <w:spacing w:after="22"/>
              <w:ind w:right="53" w:hanging="180"/>
              <w:rPr>
                <w:rFonts w:ascii="Times New Roman" w:hAnsi="Times New Roman" w:cs="Times New Roman"/>
              </w:rPr>
            </w:pPr>
            <w:r w:rsidRPr="005102E9">
              <w:rPr>
                <w:rFonts w:ascii="Times New Roman" w:hAnsi="Times New Roman" w:cs="Times New Roman"/>
                <w:sz w:val="18"/>
              </w:rPr>
              <w:t xml:space="preserve">Tereny zabudowy zagrodowej </w:t>
            </w:r>
          </w:p>
          <w:p w14:paraId="01523827" w14:textId="77777777" w:rsidR="00514141" w:rsidRPr="005102E9" w:rsidRDefault="00514141" w:rsidP="006B616C">
            <w:pPr>
              <w:numPr>
                <w:ilvl w:val="0"/>
                <w:numId w:val="9"/>
              </w:numPr>
              <w:ind w:right="53" w:hanging="180"/>
              <w:rPr>
                <w:rFonts w:ascii="Times New Roman" w:hAnsi="Times New Roman" w:cs="Times New Roman"/>
              </w:rPr>
            </w:pPr>
            <w:r w:rsidRPr="005102E9">
              <w:rPr>
                <w:rFonts w:ascii="Times New Roman" w:hAnsi="Times New Roman" w:cs="Times New Roman"/>
                <w:sz w:val="18"/>
              </w:rPr>
              <w:t xml:space="preserve">Tereny mieszkaniowo-usługowe </w:t>
            </w:r>
          </w:p>
        </w:tc>
        <w:tc>
          <w:tcPr>
            <w:tcW w:w="1387" w:type="dxa"/>
            <w:vAlign w:val="center"/>
          </w:tcPr>
          <w:p w14:paraId="4A40F1BB" w14:textId="77777777" w:rsidR="00514141" w:rsidRPr="005102E9" w:rsidRDefault="00514141" w:rsidP="00514141">
            <w:pPr>
              <w:ind w:right="44"/>
              <w:jc w:val="center"/>
              <w:rPr>
                <w:rFonts w:ascii="Times New Roman" w:hAnsi="Times New Roman" w:cs="Times New Roman"/>
              </w:rPr>
            </w:pPr>
            <w:r w:rsidRPr="005102E9">
              <w:rPr>
                <w:rFonts w:ascii="Times New Roman" w:hAnsi="Times New Roman" w:cs="Times New Roman"/>
                <w:sz w:val="18"/>
              </w:rPr>
              <w:t xml:space="preserve">60 </w:t>
            </w:r>
          </w:p>
        </w:tc>
        <w:tc>
          <w:tcPr>
            <w:tcW w:w="1274" w:type="dxa"/>
            <w:vAlign w:val="center"/>
          </w:tcPr>
          <w:p w14:paraId="38866A4D" w14:textId="77777777" w:rsidR="00514141" w:rsidRPr="005102E9" w:rsidRDefault="00514141" w:rsidP="00514141">
            <w:pPr>
              <w:ind w:right="39"/>
              <w:jc w:val="center"/>
              <w:rPr>
                <w:rFonts w:ascii="Times New Roman" w:hAnsi="Times New Roman" w:cs="Times New Roman"/>
              </w:rPr>
            </w:pPr>
            <w:r w:rsidRPr="005102E9">
              <w:rPr>
                <w:rFonts w:ascii="Times New Roman" w:hAnsi="Times New Roman" w:cs="Times New Roman"/>
                <w:sz w:val="18"/>
              </w:rPr>
              <w:t xml:space="preserve">50 </w:t>
            </w:r>
          </w:p>
        </w:tc>
        <w:tc>
          <w:tcPr>
            <w:tcW w:w="1679" w:type="dxa"/>
            <w:vAlign w:val="center"/>
          </w:tcPr>
          <w:p w14:paraId="17A8E956" w14:textId="77777777" w:rsidR="00514141" w:rsidRPr="005102E9" w:rsidRDefault="00514141" w:rsidP="00514141">
            <w:pPr>
              <w:ind w:right="46"/>
              <w:jc w:val="center"/>
              <w:rPr>
                <w:rFonts w:ascii="Times New Roman" w:hAnsi="Times New Roman" w:cs="Times New Roman"/>
              </w:rPr>
            </w:pPr>
            <w:r w:rsidRPr="005102E9">
              <w:rPr>
                <w:rFonts w:ascii="Times New Roman" w:hAnsi="Times New Roman" w:cs="Times New Roman"/>
                <w:sz w:val="18"/>
              </w:rPr>
              <w:t xml:space="preserve">55 </w:t>
            </w:r>
          </w:p>
        </w:tc>
        <w:tc>
          <w:tcPr>
            <w:tcW w:w="1829" w:type="dxa"/>
            <w:vAlign w:val="center"/>
          </w:tcPr>
          <w:p w14:paraId="460C4828" w14:textId="77777777" w:rsidR="00514141" w:rsidRPr="005102E9" w:rsidRDefault="00514141" w:rsidP="00514141">
            <w:pPr>
              <w:ind w:right="43"/>
              <w:jc w:val="center"/>
              <w:rPr>
                <w:rFonts w:ascii="Times New Roman" w:hAnsi="Times New Roman" w:cs="Times New Roman"/>
              </w:rPr>
            </w:pPr>
            <w:r w:rsidRPr="005102E9">
              <w:rPr>
                <w:rFonts w:ascii="Times New Roman" w:hAnsi="Times New Roman" w:cs="Times New Roman"/>
                <w:sz w:val="18"/>
              </w:rPr>
              <w:t>45</w:t>
            </w:r>
            <w:r w:rsidRPr="005102E9">
              <w:rPr>
                <w:rFonts w:ascii="Times New Roman" w:hAnsi="Times New Roman" w:cs="Times New Roman"/>
                <w:sz w:val="24"/>
              </w:rPr>
              <w:t xml:space="preserve"> </w:t>
            </w:r>
          </w:p>
        </w:tc>
      </w:tr>
      <w:tr w:rsidR="00514141" w:rsidRPr="005102E9" w14:paraId="25577575" w14:textId="77777777" w:rsidTr="005102E9">
        <w:trPr>
          <w:trHeight w:val="725"/>
        </w:trPr>
        <w:tc>
          <w:tcPr>
            <w:tcW w:w="541" w:type="dxa"/>
            <w:vAlign w:val="center"/>
          </w:tcPr>
          <w:p w14:paraId="0576F232" w14:textId="77777777" w:rsidR="00514141" w:rsidRPr="005102E9" w:rsidRDefault="00514141" w:rsidP="00514141">
            <w:pPr>
              <w:ind w:right="43"/>
              <w:jc w:val="center"/>
              <w:rPr>
                <w:rFonts w:ascii="Times New Roman" w:hAnsi="Times New Roman" w:cs="Times New Roman"/>
              </w:rPr>
            </w:pPr>
            <w:r w:rsidRPr="005102E9">
              <w:rPr>
                <w:rFonts w:ascii="Times New Roman" w:hAnsi="Times New Roman" w:cs="Times New Roman"/>
                <w:sz w:val="18"/>
              </w:rPr>
              <w:t xml:space="preserve">4. </w:t>
            </w:r>
          </w:p>
        </w:tc>
        <w:tc>
          <w:tcPr>
            <w:tcW w:w="2772" w:type="dxa"/>
          </w:tcPr>
          <w:p w14:paraId="3F3627DA" w14:textId="77777777" w:rsidR="00514141" w:rsidRPr="005102E9" w:rsidRDefault="00514141" w:rsidP="00514141">
            <w:pPr>
              <w:jc w:val="center"/>
              <w:rPr>
                <w:rFonts w:ascii="Times New Roman" w:hAnsi="Times New Roman" w:cs="Times New Roman"/>
              </w:rPr>
            </w:pPr>
            <w:r w:rsidRPr="005102E9">
              <w:rPr>
                <w:rFonts w:ascii="Times New Roman" w:hAnsi="Times New Roman" w:cs="Times New Roman"/>
                <w:sz w:val="18"/>
              </w:rPr>
              <w:t xml:space="preserve">Tereny w strefie śródmiejskiej miast powyżej 100 tys. mieszkańców </w:t>
            </w:r>
          </w:p>
        </w:tc>
        <w:tc>
          <w:tcPr>
            <w:tcW w:w="1387" w:type="dxa"/>
            <w:vAlign w:val="center"/>
          </w:tcPr>
          <w:p w14:paraId="1BA3BF2C" w14:textId="77777777" w:rsidR="00514141" w:rsidRPr="005102E9" w:rsidRDefault="00514141" w:rsidP="00514141">
            <w:pPr>
              <w:ind w:right="44"/>
              <w:jc w:val="center"/>
              <w:rPr>
                <w:rFonts w:ascii="Times New Roman" w:hAnsi="Times New Roman" w:cs="Times New Roman"/>
              </w:rPr>
            </w:pPr>
            <w:r w:rsidRPr="005102E9">
              <w:rPr>
                <w:rFonts w:ascii="Times New Roman" w:hAnsi="Times New Roman" w:cs="Times New Roman"/>
                <w:sz w:val="18"/>
              </w:rPr>
              <w:t xml:space="preserve">65 </w:t>
            </w:r>
          </w:p>
        </w:tc>
        <w:tc>
          <w:tcPr>
            <w:tcW w:w="1274" w:type="dxa"/>
            <w:vAlign w:val="center"/>
          </w:tcPr>
          <w:p w14:paraId="73E9C0D1" w14:textId="77777777" w:rsidR="00514141" w:rsidRPr="005102E9" w:rsidRDefault="00514141" w:rsidP="00514141">
            <w:pPr>
              <w:ind w:right="39"/>
              <w:jc w:val="center"/>
              <w:rPr>
                <w:rFonts w:ascii="Times New Roman" w:hAnsi="Times New Roman" w:cs="Times New Roman"/>
              </w:rPr>
            </w:pPr>
            <w:r w:rsidRPr="005102E9">
              <w:rPr>
                <w:rFonts w:ascii="Times New Roman" w:hAnsi="Times New Roman" w:cs="Times New Roman"/>
                <w:sz w:val="18"/>
              </w:rPr>
              <w:t xml:space="preserve">55 </w:t>
            </w:r>
          </w:p>
        </w:tc>
        <w:tc>
          <w:tcPr>
            <w:tcW w:w="1679" w:type="dxa"/>
            <w:vAlign w:val="center"/>
          </w:tcPr>
          <w:p w14:paraId="6996F6DA" w14:textId="77777777" w:rsidR="00514141" w:rsidRPr="005102E9" w:rsidRDefault="00514141" w:rsidP="00514141">
            <w:pPr>
              <w:ind w:right="46"/>
              <w:jc w:val="center"/>
              <w:rPr>
                <w:rFonts w:ascii="Times New Roman" w:hAnsi="Times New Roman" w:cs="Times New Roman"/>
              </w:rPr>
            </w:pPr>
            <w:r w:rsidRPr="005102E9">
              <w:rPr>
                <w:rFonts w:ascii="Times New Roman" w:hAnsi="Times New Roman" w:cs="Times New Roman"/>
                <w:sz w:val="18"/>
              </w:rPr>
              <w:t xml:space="preserve">55 </w:t>
            </w:r>
          </w:p>
        </w:tc>
        <w:tc>
          <w:tcPr>
            <w:tcW w:w="1829" w:type="dxa"/>
            <w:vAlign w:val="center"/>
          </w:tcPr>
          <w:p w14:paraId="5F88FCCF" w14:textId="77777777" w:rsidR="00514141" w:rsidRPr="005102E9" w:rsidRDefault="00514141" w:rsidP="00514141">
            <w:pPr>
              <w:ind w:right="43"/>
              <w:jc w:val="center"/>
              <w:rPr>
                <w:rFonts w:ascii="Times New Roman" w:hAnsi="Times New Roman" w:cs="Times New Roman"/>
              </w:rPr>
            </w:pPr>
            <w:r w:rsidRPr="005102E9">
              <w:rPr>
                <w:rFonts w:ascii="Times New Roman" w:hAnsi="Times New Roman" w:cs="Times New Roman"/>
                <w:sz w:val="18"/>
              </w:rPr>
              <w:t>45</w:t>
            </w:r>
            <w:r w:rsidRPr="005102E9">
              <w:rPr>
                <w:rFonts w:ascii="Times New Roman" w:hAnsi="Times New Roman" w:cs="Times New Roman"/>
                <w:sz w:val="24"/>
              </w:rPr>
              <w:t xml:space="preserve"> </w:t>
            </w:r>
          </w:p>
        </w:tc>
      </w:tr>
    </w:tbl>
    <w:p w14:paraId="2741BE55" w14:textId="77777777" w:rsidR="00514141" w:rsidRPr="00514141" w:rsidRDefault="00514141" w:rsidP="00514141">
      <w:pPr>
        <w:spacing w:after="115" w:line="265" w:lineRule="auto"/>
        <w:ind w:left="10" w:right="14" w:hanging="10"/>
        <w:jc w:val="center"/>
        <w:rPr>
          <w:rFonts w:ascii="Times New Roman" w:eastAsia="Times New Roman" w:hAnsi="Times New Roman" w:cs="Times New Roman"/>
          <w:color w:val="000000"/>
          <w:lang w:eastAsia="pl-PL"/>
        </w:rPr>
      </w:pPr>
      <w:r w:rsidRPr="00514141">
        <w:rPr>
          <w:rFonts w:ascii="Times New Roman" w:eastAsia="Times New Roman" w:hAnsi="Times New Roman" w:cs="Times New Roman"/>
          <w:i/>
          <w:color w:val="000000"/>
          <w:sz w:val="18"/>
          <w:lang w:eastAsia="pl-PL"/>
        </w:rPr>
        <w:t xml:space="preserve">Źródło: Rozporządzenie Ministra Środowiska z dnia 14 czerwca 2007 r. w sprawie dopuszczalnych  poziomów hałasu w </w:t>
      </w:r>
    </w:p>
    <w:p w14:paraId="202F7888" w14:textId="77777777" w:rsidR="00514141" w:rsidRPr="00514141" w:rsidRDefault="00514141" w:rsidP="005102E9">
      <w:pPr>
        <w:spacing w:after="357" w:line="265" w:lineRule="auto"/>
        <w:ind w:left="789" w:right="792" w:hanging="10"/>
        <w:jc w:val="center"/>
        <w:rPr>
          <w:rFonts w:ascii="Times New Roman" w:eastAsia="Times New Roman" w:hAnsi="Times New Roman" w:cs="Times New Roman"/>
          <w:color w:val="000000"/>
          <w:lang w:eastAsia="pl-PL"/>
        </w:rPr>
      </w:pPr>
      <w:r w:rsidRPr="00514141">
        <w:rPr>
          <w:rFonts w:ascii="Times New Roman" w:eastAsia="Times New Roman" w:hAnsi="Times New Roman" w:cs="Times New Roman"/>
          <w:i/>
          <w:color w:val="000000"/>
          <w:sz w:val="18"/>
          <w:lang w:eastAsia="pl-PL"/>
        </w:rPr>
        <w:t xml:space="preserve">środowisku (Dz. U. z 2014 Nr 120, poz. 826 ze zm.) </w:t>
      </w:r>
      <w:r w:rsidRPr="00514141">
        <w:rPr>
          <w:rFonts w:ascii="Times New Roman" w:eastAsia="Times New Roman" w:hAnsi="Times New Roman" w:cs="Times New Roman"/>
          <w:color w:val="000000"/>
          <w:lang w:eastAsia="pl-PL"/>
        </w:rPr>
        <w:t xml:space="preserve"> </w:t>
      </w:r>
    </w:p>
    <w:p w14:paraId="582FAEFB" w14:textId="77777777" w:rsidR="00514141" w:rsidRPr="00593431" w:rsidRDefault="00514141" w:rsidP="00901EB2">
      <w:pPr>
        <w:spacing w:after="5" w:line="385" w:lineRule="auto"/>
        <w:ind w:left="-15" w:right="3" w:firstLine="358"/>
        <w:jc w:val="both"/>
        <w:rPr>
          <w:rFonts w:ascii="Times New Roman" w:eastAsia="Times New Roman" w:hAnsi="Times New Roman" w:cs="Times New Roman"/>
          <w:lang w:eastAsia="pl-PL"/>
        </w:rPr>
      </w:pPr>
      <w:r w:rsidRPr="00514141">
        <w:rPr>
          <w:rFonts w:ascii="Times New Roman" w:eastAsia="Times New Roman" w:hAnsi="Times New Roman" w:cs="Times New Roman"/>
          <w:color w:val="000000"/>
          <w:lang w:eastAsia="pl-PL"/>
        </w:rPr>
        <w:lastRenderedPageBreak/>
        <w:t xml:space="preserve">W gminie </w:t>
      </w:r>
      <w:r w:rsidR="005102E9">
        <w:rPr>
          <w:rFonts w:ascii="Times New Roman" w:eastAsia="Times New Roman" w:hAnsi="Times New Roman" w:cs="Times New Roman"/>
          <w:color w:val="000000"/>
          <w:lang w:eastAsia="pl-PL"/>
        </w:rPr>
        <w:t xml:space="preserve">Belsk Duży </w:t>
      </w:r>
      <w:r w:rsidRPr="00514141">
        <w:rPr>
          <w:rFonts w:ascii="Times New Roman" w:eastAsia="Times New Roman" w:hAnsi="Times New Roman" w:cs="Times New Roman"/>
          <w:color w:val="000000"/>
          <w:lang w:eastAsia="pl-PL"/>
        </w:rPr>
        <w:t xml:space="preserve">głównym źródłem hałasu jest przede wszystkim infrastruktura </w:t>
      </w:r>
      <w:r w:rsidR="00632859">
        <w:rPr>
          <w:rFonts w:ascii="Times New Roman" w:eastAsia="Times New Roman" w:hAnsi="Times New Roman" w:cs="Times New Roman"/>
          <w:color w:val="000000"/>
          <w:lang w:eastAsia="pl-PL"/>
        </w:rPr>
        <w:t>drogowa oraz transport kolejowy</w:t>
      </w:r>
      <w:r w:rsidR="00632859">
        <w:rPr>
          <w:rFonts w:ascii="Times New Roman" w:eastAsia="Times New Roman" w:hAnsi="Times New Roman" w:cs="Times New Roman"/>
          <w:lang w:eastAsia="pl-PL"/>
        </w:rPr>
        <w:t>. Przez teren gminy Belsk Duży nie przebiegają czynne linie kolejowe w związku z czym nie będzie problemu z tego typu ha</w:t>
      </w:r>
      <w:r w:rsidR="00186620">
        <w:rPr>
          <w:rFonts w:ascii="Times New Roman" w:eastAsia="Times New Roman" w:hAnsi="Times New Roman" w:cs="Times New Roman"/>
          <w:lang w:eastAsia="pl-PL"/>
        </w:rPr>
        <w:t>łasem</w:t>
      </w:r>
      <w:r w:rsidRPr="00514141">
        <w:rPr>
          <w:rFonts w:ascii="Times New Roman" w:eastAsia="Times New Roman" w:hAnsi="Times New Roman" w:cs="Times New Roman"/>
          <w:color w:val="000000"/>
          <w:lang w:eastAsia="pl-PL"/>
        </w:rPr>
        <w:t xml:space="preserve"> w celu zachowania połączenia. </w:t>
      </w:r>
      <w:r w:rsidR="007313D7">
        <w:rPr>
          <w:rFonts w:ascii="Times New Roman" w:eastAsia="Times New Roman" w:hAnsi="Times New Roman" w:cs="Times New Roman"/>
          <w:color w:val="000000"/>
          <w:lang w:eastAsia="pl-PL"/>
        </w:rPr>
        <w:t xml:space="preserve">Największym </w:t>
      </w:r>
      <w:r w:rsidR="003F3248">
        <w:rPr>
          <w:rFonts w:ascii="Times New Roman" w:eastAsia="Times New Roman" w:hAnsi="Times New Roman" w:cs="Times New Roman"/>
          <w:color w:val="000000"/>
          <w:lang w:eastAsia="pl-PL"/>
        </w:rPr>
        <w:t>źródłem</w:t>
      </w:r>
      <w:r w:rsidR="007313D7">
        <w:rPr>
          <w:rFonts w:ascii="Times New Roman" w:eastAsia="Times New Roman" w:hAnsi="Times New Roman" w:cs="Times New Roman"/>
          <w:color w:val="000000"/>
          <w:lang w:eastAsia="pl-PL"/>
        </w:rPr>
        <w:t xml:space="preserve"> hałasu na terenie gminy Belsk Duży są przede wszystkim ciągi komunikacyjne. W części wschodniej gminy znajduje się droga krajowa numer 7 oraz drogi wojewódzkie numer 728 oraz 725. </w:t>
      </w:r>
      <w:r w:rsidR="00901EB2" w:rsidRPr="00593431">
        <w:rPr>
          <w:rFonts w:ascii="Times New Roman" w:eastAsia="Times New Roman" w:hAnsi="Times New Roman" w:cs="Times New Roman"/>
          <w:lang w:eastAsia="pl-PL"/>
        </w:rPr>
        <w:t xml:space="preserve">GIOŚ w 2020 roku przeprowadził monitoring hałasu komunikacyjnego na terenie województwa mazowieckiego. Na terenie gminy Belsk Duży brak jest punktu pomiarowego będącego elementem monitoringu hałasu drogowego. </w:t>
      </w:r>
      <w:r w:rsidR="007A367F" w:rsidRPr="00593431">
        <w:rPr>
          <w:rFonts w:ascii="Times New Roman" w:eastAsia="Times New Roman" w:hAnsi="Times New Roman" w:cs="Times New Roman"/>
          <w:lang w:eastAsia="pl-PL"/>
        </w:rPr>
        <w:t xml:space="preserve"> Mapa akustyczna wykonana jest tylko dla drogi krajowej numer 7, która przebiega przez gminę, dla której ruch samochodowy wynosi więcej niż 3 000 000 samochodów rocznie. W 2018 roku Generalna Dyrekcja Dróg Krajowych i Autostrad </w:t>
      </w:r>
      <w:r w:rsidR="005B1278" w:rsidRPr="00593431">
        <w:rPr>
          <w:rFonts w:ascii="Times New Roman" w:eastAsia="Times New Roman" w:hAnsi="Times New Roman" w:cs="Times New Roman"/>
          <w:lang w:eastAsia="pl-PL"/>
        </w:rPr>
        <w:t>opracowała takie mapy. Z opisu wynika, ze doszło do przekroczenia dopuszczalnych wartości wskaźnika L</w:t>
      </w:r>
      <w:r w:rsidR="005B1278" w:rsidRPr="00593431">
        <w:rPr>
          <w:rFonts w:ascii="Times New Roman" w:eastAsia="Times New Roman" w:hAnsi="Times New Roman" w:cs="Times New Roman"/>
          <w:vertAlign w:val="subscript"/>
          <w:lang w:eastAsia="pl-PL"/>
        </w:rPr>
        <w:t>N</w:t>
      </w:r>
      <w:r w:rsidR="005B1278" w:rsidRPr="00593431">
        <w:rPr>
          <w:rFonts w:ascii="Times New Roman" w:eastAsia="Times New Roman" w:hAnsi="Times New Roman" w:cs="Times New Roman"/>
          <w:lang w:eastAsia="pl-PL"/>
        </w:rPr>
        <w:t xml:space="preserve"> na drodze krajowej. </w:t>
      </w:r>
      <w:r w:rsidR="00593431">
        <w:rPr>
          <w:rFonts w:ascii="Times New Roman" w:eastAsia="Times New Roman" w:hAnsi="Times New Roman" w:cs="Times New Roman"/>
          <w:lang w:eastAsia="pl-PL"/>
        </w:rPr>
        <w:t xml:space="preserve">W przypadku dróg wojewódzkich przebiegających przez teren gminy, najbardziej ruchliwym odcinkiem drogi jest numer 728 jest trasa biegnąca z Grójca do Belska Dużego. Grójec jest głównym ośrodkiem powiatowym, natomiast Belsk Duży gminnym, a więc większy ruch na ich odcinku jest zrozumiały. W przypadku drogi wojewódzkiej numer 725 ruch ten jest mniejszy. </w:t>
      </w:r>
    </w:p>
    <w:p w14:paraId="3858A827" w14:textId="77777777" w:rsidR="00514141" w:rsidRPr="004C29DE" w:rsidRDefault="00514141" w:rsidP="005E191B">
      <w:pPr>
        <w:keepNext/>
        <w:keepLines/>
        <w:spacing w:before="120" w:after="120" w:line="360" w:lineRule="auto"/>
        <w:jc w:val="both"/>
        <w:outlineLvl w:val="3"/>
        <w:rPr>
          <w:rFonts w:ascii="Times New Roman" w:eastAsia="Times New Roman" w:hAnsi="Times New Roman" w:cs="Times New Roman"/>
          <w:b/>
          <w:sz w:val="24"/>
          <w:lang w:eastAsia="pl-PL"/>
        </w:rPr>
      </w:pPr>
      <w:bookmarkStart w:id="49" w:name="_Toc87016080"/>
      <w:r w:rsidRPr="004C29DE">
        <w:rPr>
          <w:rFonts w:ascii="Times New Roman" w:eastAsia="Times New Roman" w:hAnsi="Times New Roman" w:cs="Times New Roman"/>
          <w:b/>
          <w:sz w:val="24"/>
          <w:lang w:eastAsia="pl-PL"/>
        </w:rPr>
        <w:t xml:space="preserve">5.3.2. Efekty realizacji Programu Ochrony Środowiska dla </w:t>
      </w:r>
      <w:r w:rsidR="004C29DE">
        <w:rPr>
          <w:rFonts w:ascii="Times New Roman" w:eastAsia="Times New Roman" w:hAnsi="Times New Roman" w:cs="Times New Roman"/>
          <w:b/>
          <w:sz w:val="24"/>
          <w:lang w:eastAsia="pl-PL"/>
        </w:rPr>
        <w:t>gminy Belsk Duży</w:t>
      </w:r>
      <w:r w:rsidRPr="004C29DE">
        <w:rPr>
          <w:rFonts w:ascii="Times New Roman" w:eastAsia="Times New Roman" w:hAnsi="Times New Roman" w:cs="Times New Roman"/>
          <w:b/>
          <w:sz w:val="24"/>
          <w:lang w:eastAsia="pl-PL"/>
        </w:rPr>
        <w:t xml:space="preserve"> na lata 2017 –</w:t>
      </w:r>
      <w:r w:rsidR="00104CB4">
        <w:rPr>
          <w:rFonts w:ascii="Times New Roman" w:eastAsia="Times New Roman" w:hAnsi="Times New Roman" w:cs="Times New Roman"/>
          <w:b/>
          <w:sz w:val="24"/>
          <w:lang w:eastAsia="pl-PL"/>
        </w:rPr>
        <w:t xml:space="preserve"> 2020 z perspektywą do roku </w:t>
      </w:r>
      <w:r w:rsidR="003F60AC">
        <w:rPr>
          <w:rFonts w:ascii="Times New Roman" w:eastAsia="Times New Roman" w:hAnsi="Times New Roman" w:cs="Times New Roman"/>
          <w:b/>
          <w:sz w:val="24"/>
          <w:lang w:eastAsia="pl-PL"/>
        </w:rPr>
        <w:t>2021-2024</w:t>
      </w:r>
      <w:r w:rsidRPr="004C29DE">
        <w:rPr>
          <w:rFonts w:ascii="Times New Roman" w:eastAsia="Times New Roman" w:hAnsi="Times New Roman" w:cs="Times New Roman"/>
          <w:b/>
          <w:sz w:val="24"/>
          <w:lang w:eastAsia="pl-PL"/>
        </w:rPr>
        <w:t xml:space="preserve"> w zakresie zagrożenia hałasem</w:t>
      </w:r>
      <w:bookmarkEnd w:id="49"/>
      <w:r w:rsidRPr="004C29DE">
        <w:rPr>
          <w:rFonts w:ascii="Times New Roman" w:eastAsia="Times New Roman" w:hAnsi="Times New Roman" w:cs="Times New Roman"/>
          <w:b/>
          <w:lang w:eastAsia="pl-PL"/>
        </w:rPr>
        <w:t xml:space="preserve"> </w:t>
      </w:r>
    </w:p>
    <w:p w14:paraId="3C37B942" w14:textId="77777777" w:rsidR="00104CB4" w:rsidRPr="00282659" w:rsidRDefault="00514141" w:rsidP="00282659">
      <w:pPr>
        <w:spacing w:after="5" w:line="370" w:lineRule="auto"/>
        <w:ind w:left="-15" w:right="3" w:firstLine="358"/>
        <w:jc w:val="both"/>
        <w:rPr>
          <w:rFonts w:ascii="Times New Roman" w:eastAsia="Times New Roman" w:hAnsi="Times New Roman" w:cs="Times New Roman"/>
          <w:lang w:eastAsia="pl-PL"/>
        </w:rPr>
      </w:pPr>
      <w:r w:rsidRPr="004C29DE">
        <w:rPr>
          <w:rFonts w:ascii="Times New Roman" w:eastAsia="Times New Roman" w:hAnsi="Times New Roman" w:cs="Times New Roman"/>
          <w:lang w:eastAsia="pl-PL"/>
        </w:rPr>
        <w:t>Realizacja Programu Oc</w:t>
      </w:r>
      <w:r w:rsidR="004C29DE">
        <w:rPr>
          <w:rFonts w:ascii="Times New Roman" w:eastAsia="Times New Roman" w:hAnsi="Times New Roman" w:cs="Times New Roman"/>
          <w:lang w:eastAsia="pl-PL"/>
        </w:rPr>
        <w:t>hrony Środowiska dla gminy Belsk Duży</w:t>
      </w:r>
      <w:r w:rsidRPr="004C29DE">
        <w:rPr>
          <w:rFonts w:ascii="Times New Roman" w:eastAsia="Times New Roman" w:hAnsi="Times New Roman" w:cs="Times New Roman"/>
          <w:lang w:eastAsia="pl-PL"/>
        </w:rPr>
        <w:t xml:space="preserve"> miała na celu głównie ograniczenie hałasu zarówno ze źródeł punktowych, liniowych czy powierzchniowych oraz prowadzenie regularnego monitoringu źródeł hałasu. Emisja ta zależy przede wszystkim od intensywności ruchu drogowego oraz stanu technicznego danej drogi. Chcąc ograniczyć emisję hałasu można zastosować: ekrany akustyczne, pasy zieleni, wały ziemne, modernizacja dróg czy też reduk</w:t>
      </w:r>
      <w:r w:rsidR="00104CB4">
        <w:rPr>
          <w:rFonts w:ascii="Times New Roman" w:eastAsia="Times New Roman" w:hAnsi="Times New Roman" w:cs="Times New Roman"/>
          <w:lang w:eastAsia="pl-PL"/>
        </w:rPr>
        <w:t xml:space="preserve">cję prędkości przez kierowców. </w:t>
      </w:r>
    </w:p>
    <w:p w14:paraId="40CAF1B1" w14:textId="77777777" w:rsidR="00282659" w:rsidRPr="003F60AC" w:rsidRDefault="00282659" w:rsidP="00282659">
      <w:pPr>
        <w:pStyle w:val="Legenda"/>
        <w:keepNext/>
        <w:rPr>
          <w:rFonts w:ascii="Times New Roman" w:hAnsi="Times New Roman" w:cs="Times New Roman"/>
          <w:sz w:val="18"/>
        </w:rPr>
      </w:pPr>
      <w:bookmarkStart w:id="50" w:name="_Toc83906467"/>
      <w:r w:rsidRPr="003F60AC">
        <w:rPr>
          <w:rFonts w:ascii="Times New Roman" w:hAnsi="Times New Roman" w:cs="Times New Roman"/>
        </w:rPr>
        <w:t xml:space="preserve">Tabela </w:t>
      </w:r>
      <w:r w:rsidRPr="003F60AC">
        <w:rPr>
          <w:rFonts w:ascii="Times New Roman" w:hAnsi="Times New Roman" w:cs="Times New Roman"/>
          <w:sz w:val="18"/>
        </w:rPr>
        <w:fldChar w:fldCharType="begin"/>
      </w:r>
      <w:r w:rsidRPr="003F60AC">
        <w:rPr>
          <w:rFonts w:ascii="Times New Roman" w:hAnsi="Times New Roman" w:cs="Times New Roman"/>
          <w:sz w:val="18"/>
        </w:rPr>
        <w:instrText xml:space="preserve"> SEQ Tabela \* ARABIC </w:instrText>
      </w:r>
      <w:r w:rsidRPr="003F60AC">
        <w:rPr>
          <w:rFonts w:ascii="Times New Roman" w:hAnsi="Times New Roman" w:cs="Times New Roman"/>
          <w:sz w:val="18"/>
        </w:rPr>
        <w:fldChar w:fldCharType="separate"/>
      </w:r>
      <w:r w:rsidR="004E7B87">
        <w:rPr>
          <w:rFonts w:ascii="Times New Roman" w:hAnsi="Times New Roman" w:cs="Times New Roman"/>
          <w:noProof/>
          <w:sz w:val="18"/>
        </w:rPr>
        <w:t>17</w:t>
      </w:r>
      <w:r w:rsidRPr="003F60AC">
        <w:rPr>
          <w:rFonts w:ascii="Times New Roman" w:hAnsi="Times New Roman" w:cs="Times New Roman"/>
          <w:sz w:val="18"/>
        </w:rPr>
        <w:fldChar w:fldCharType="end"/>
      </w:r>
      <w:r w:rsidRPr="003F60AC">
        <w:rPr>
          <w:rFonts w:ascii="Times New Roman" w:hAnsi="Times New Roman" w:cs="Times New Roman"/>
          <w:sz w:val="18"/>
          <w:lang w:val="pl-PL"/>
        </w:rPr>
        <w:t xml:space="preserve">. </w:t>
      </w:r>
      <w:r w:rsidR="003F60AC" w:rsidRPr="003F60AC">
        <w:rPr>
          <w:rFonts w:ascii="Times New Roman" w:eastAsia="Times New Roman" w:hAnsi="Times New Roman" w:cs="Times New Roman"/>
          <w:sz w:val="18"/>
          <w:lang w:eastAsia="pl-PL"/>
        </w:rPr>
        <w:t>Efekty realizacji Programu Ochrony Środowiska dla gminy Belsk Duży w latach 2017-2020</w:t>
      </w:r>
      <w:bookmarkEnd w:id="50"/>
    </w:p>
    <w:tbl>
      <w:tblPr>
        <w:tblStyle w:val="TableGrid"/>
        <w:tblW w:w="9626" w:type="dxa"/>
        <w:tblInd w:w="-276" w:type="dxa"/>
        <w:tblCellMar>
          <w:top w:w="8" w:type="dxa"/>
          <w:left w:w="84" w:type="dxa"/>
          <w:right w:w="24" w:type="dxa"/>
        </w:tblCellMar>
        <w:tblLook w:val="04A0" w:firstRow="1" w:lastRow="0" w:firstColumn="1" w:lastColumn="0" w:noHBand="0" w:noVBand="1"/>
      </w:tblPr>
      <w:tblGrid>
        <w:gridCol w:w="563"/>
        <w:gridCol w:w="2844"/>
        <w:gridCol w:w="3012"/>
        <w:gridCol w:w="3207"/>
      </w:tblGrid>
      <w:tr w:rsidR="004C29DE" w:rsidRPr="004C29DE" w14:paraId="614C4C56" w14:textId="77777777" w:rsidTr="004C29DE">
        <w:trPr>
          <w:trHeight w:val="423"/>
        </w:trPr>
        <w:tc>
          <w:tcPr>
            <w:tcW w:w="563" w:type="dxa"/>
            <w:tcBorders>
              <w:top w:val="single" w:sz="4" w:space="0" w:color="000000"/>
              <w:left w:val="single" w:sz="4" w:space="0" w:color="000000"/>
              <w:bottom w:val="single" w:sz="4" w:space="0" w:color="000000"/>
              <w:right w:val="single" w:sz="4" w:space="0" w:color="000000"/>
            </w:tcBorders>
            <w:shd w:val="clear" w:color="auto" w:fill="92D050"/>
          </w:tcPr>
          <w:p w14:paraId="44A6EF8A" w14:textId="77777777" w:rsidR="00514141" w:rsidRPr="004C29DE" w:rsidRDefault="00514141" w:rsidP="00514141">
            <w:pPr>
              <w:ind w:right="15"/>
              <w:jc w:val="center"/>
              <w:rPr>
                <w:rFonts w:ascii="Times New Roman" w:hAnsi="Times New Roman" w:cs="Times New Roman"/>
              </w:rPr>
            </w:pPr>
            <w:r w:rsidRPr="004C29DE">
              <w:rPr>
                <w:rFonts w:ascii="Times New Roman" w:hAnsi="Times New Roman" w:cs="Times New Roman"/>
                <w:b/>
                <w:sz w:val="18"/>
              </w:rPr>
              <w:t xml:space="preserve"> </w:t>
            </w:r>
          </w:p>
          <w:p w14:paraId="53404B9C" w14:textId="77777777" w:rsidR="00514141" w:rsidRPr="004C29DE" w:rsidRDefault="00514141" w:rsidP="00514141">
            <w:pPr>
              <w:ind w:left="65"/>
              <w:rPr>
                <w:rFonts w:ascii="Times New Roman" w:hAnsi="Times New Roman" w:cs="Times New Roman"/>
              </w:rPr>
            </w:pPr>
            <w:r w:rsidRPr="004C29DE">
              <w:rPr>
                <w:rFonts w:ascii="Times New Roman" w:hAnsi="Times New Roman" w:cs="Times New Roman"/>
                <w:b/>
                <w:sz w:val="18"/>
              </w:rPr>
              <w:t xml:space="preserve">Lp. </w:t>
            </w:r>
          </w:p>
        </w:tc>
        <w:tc>
          <w:tcPr>
            <w:tcW w:w="284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4A18EA4" w14:textId="77777777" w:rsidR="00514141" w:rsidRPr="004C29DE" w:rsidRDefault="00514141" w:rsidP="00514141">
            <w:pPr>
              <w:ind w:right="61"/>
              <w:jc w:val="center"/>
              <w:rPr>
                <w:rFonts w:ascii="Times New Roman" w:hAnsi="Times New Roman" w:cs="Times New Roman"/>
              </w:rPr>
            </w:pPr>
            <w:r w:rsidRPr="004C29DE">
              <w:rPr>
                <w:rFonts w:ascii="Times New Roman" w:hAnsi="Times New Roman" w:cs="Times New Roman"/>
                <w:b/>
                <w:sz w:val="18"/>
              </w:rPr>
              <w:t xml:space="preserve">Kierunek interwencji </w:t>
            </w:r>
          </w:p>
        </w:tc>
        <w:tc>
          <w:tcPr>
            <w:tcW w:w="301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EA03CB" w14:textId="77777777" w:rsidR="00514141" w:rsidRPr="004C29DE" w:rsidRDefault="00514141" w:rsidP="00514141">
            <w:pPr>
              <w:ind w:right="65"/>
              <w:jc w:val="center"/>
              <w:rPr>
                <w:rFonts w:ascii="Times New Roman" w:hAnsi="Times New Roman" w:cs="Times New Roman"/>
              </w:rPr>
            </w:pPr>
            <w:r w:rsidRPr="004C29DE">
              <w:rPr>
                <w:rFonts w:ascii="Times New Roman" w:hAnsi="Times New Roman" w:cs="Times New Roman"/>
                <w:b/>
                <w:sz w:val="18"/>
              </w:rPr>
              <w:t xml:space="preserve">Podjęte działania </w:t>
            </w:r>
          </w:p>
        </w:tc>
        <w:tc>
          <w:tcPr>
            <w:tcW w:w="320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A050E6" w14:textId="77777777" w:rsidR="00514141" w:rsidRPr="004C29DE" w:rsidRDefault="00514141" w:rsidP="00514141">
            <w:pPr>
              <w:ind w:right="64"/>
              <w:jc w:val="center"/>
              <w:rPr>
                <w:rFonts w:ascii="Times New Roman" w:hAnsi="Times New Roman" w:cs="Times New Roman"/>
              </w:rPr>
            </w:pPr>
            <w:r w:rsidRPr="004C29DE">
              <w:rPr>
                <w:rFonts w:ascii="Times New Roman" w:hAnsi="Times New Roman" w:cs="Times New Roman"/>
                <w:b/>
                <w:sz w:val="18"/>
              </w:rPr>
              <w:t>Efekt (wskaźnik)</w:t>
            </w:r>
            <w:r w:rsidRPr="004C29DE">
              <w:rPr>
                <w:rFonts w:ascii="Times New Roman" w:hAnsi="Times New Roman" w:cs="Times New Roman"/>
                <w:sz w:val="24"/>
              </w:rPr>
              <w:t xml:space="preserve"> </w:t>
            </w:r>
          </w:p>
        </w:tc>
      </w:tr>
      <w:tr w:rsidR="004C29DE" w:rsidRPr="004C29DE" w14:paraId="67FEDACC" w14:textId="77777777" w:rsidTr="004C29DE">
        <w:trPr>
          <w:trHeight w:val="896"/>
        </w:trPr>
        <w:tc>
          <w:tcPr>
            <w:tcW w:w="563" w:type="dxa"/>
            <w:vMerge w:val="restart"/>
            <w:tcBorders>
              <w:top w:val="single" w:sz="4" w:space="0" w:color="000000"/>
              <w:left w:val="single" w:sz="4" w:space="0" w:color="000000"/>
              <w:bottom w:val="single" w:sz="4" w:space="0" w:color="000000"/>
              <w:right w:val="single" w:sz="4" w:space="0" w:color="000000"/>
            </w:tcBorders>
            <w:vAlign w:val="center"/>
          </w:tcPr>
          <w:p w14:paraId="471975B4" w14:textId="77777777" w:rsidR="00514141" w:rsidRPr="004C29DE" w:rsidRDefault="00514141" w:rsidP="00514141">
            <w:pPr>
              <w:ind w:right="58"/>
              <w:jc w:val="center"/>
              <w:rPr>
                <w:rFonts w:ascii="Times New Roman" w:hAnsi="Times New Roman" w:cs="Times New Roman"/>
              </w:rPr>
            </w:pPr>
            <w:r w:rsidRPr="004C29DE">
              <w:rPr>
                <w:rFonts w:ascii="Times New Roman" w:hAnsi="Times New Roman" w:cs="Times New Roman"/>
                <w:sz w:val="18"/>
              </w:rPr>
              <w:t xml:space="preserve">1. </w:t>
            </w:r>
          </w:p>
        </w:tc>
        <w:tc>
          <w:tcPr>
            <w:tcW w:w="2844" w:type="dxa"/>
            <w:vMerge w:val="restart"/>
            <w:tcBorders>
              <w:top w:val="single" w:sz="4" w:space="0" w:color="000000"/>
              <w:left w:val="single" w:sz="4" w:space="0" w:color="000000"/>
              <w:bottom w:val="single" w:sz="4" w:space="0" w:color="000000"/>
              <w:right w:val="single" w:sz="4" w:space="0" w:color="000000"/>
            </w:tcBorders>
            <w:vAlign w:val="center"/>
          </w:tcPr>
          <w:p w14:paraId="36C55AE6" w14:textId="77777777" w:rsidR="00514141" w:rsidRPr="004C29DE" w:rsidRDefault="00514141" w:rsidP="00514141">
            <w:pPr>
              <w:ind w:left="221" w:right="239"/>
              <w:jc w:val="center"/>
              <w:rPr>
                <w:rFonts w:ascii="Times New Roman" w:hAnsi="Times New Roman" w:cs="Times New Roman"/>
              </w:rPr>
            </w:pPr>
            <w:r w:rsidRPr="004C29DE">
              <w:rPr>
                <w:rFonts w:ascii="Times New Roman" w:hAnsi="Times New Roman" w:cs="Times New Roman"/>
                <w:sz w:val="18"/>
              </w:rPr>
              <w:t xml:space="preserve">Infrastruktura komunikacyjna o mniejszej emisyjności hałasu </w:t>
            </w:r>
          </w:p>
        </w:tc>
        <w:tc>
          <w:tcPr>
            <w:tcW w:w="3012" w:type="dxa"/>
            <w:tcBorders>
              <w:top w:val="single" w:sz="4" w:space="0" w:color="000000"/>
              <w:left w:val="single" w:sz="4" w:space="0" w:color="000000"/>
              <w:bottom w:val="single" w:sz="4" w:space="0" w:color="000000"/>
              <w:right w:val="single" w:sz="4" w:space="0" w:color="000000"/>
            </w:tcBorders>
            <w:vAlign w:val="center"/>
          </w:tcPr>
          <w:p w14:paraId="4C3D0198" w14:textId="77777777" w:rsidR="00514141" w:rsidRPr="004C29DE" w:rsidRDefault="004C29DE" w:rsidP="00514141">
            <w:pPr>
              <w:ind w:left="246" w:right="266"/>
              <w:jc w:val="center"/>
              <w:rPr>
                <w:rFonts w:ascii="Times New Roman" w:hAnsi="Times New Roman" w:cs="Times New Roman"/>
              </w:rPr>
            </w:pPr>
            <w:r w:rsidRPr="004C29DE">
              <w:rPr>
                <w:rFonts w:ascii="Times New Roman" w:hAnsi="Times New Roman" w:cs="Times New Roman"/>
                <w:sz w:val="18"/>
              </w:rPr>
              <w:t xml:space="preserve">Ochrona obszarów o korzystnym klimacie akustycznym poprzez uwzględnienie ich w </w:t>
            </w:r>
            <w:proofErr w:type="spellStart"/>
            <w:r w:rsidRPr="004C29DE">
              <w:rPr>
                <w:rFonts w:ascii="Times New Roman" w:hAnsi="Times New Roman" w:cs="Times New Roman"/>
                <w:sz w:val="18"/>
              </w:rPr>
              <w:t>mpzp</w:t>
            </w:r>
            <w:proofErr w:type="spellEnd"/>
            <w:r w:rsidRPr="004C29DE">
              <w:rPr>
                <w:rFonts w:ascii="Times New Roman" w:hAnsi="Times New Roman" w:cs="Times New Roman"/>
                <w:sz w:val="18"/>
              </w:rPr>
              <w:t xml:space="preserve"> oraz dokumentach planistycznych form ochrony przyrody</w:t>
            </w:r>
          </w:p>
        </w:tc>
        <w:tc>
          <w:tcPr>
            <w:tcW w:w="3207" w:type="dxa"/>
            <w:tcBorders>
              <w:top w:val="single" w:sz="4" w:space="0" w:color="000000"/>
              <w:left w:val="single" w:sz="4" w:space="0" w:color="000000"/>
              <w:bottom w:val="single" w:sz="4" w:space="0" w:color="000000"/>
              <w:right w:val="single" w:sz="4" w:space="0" w:color="000000"/>
            </w:tcBorders>
            <w:vAlign w:val="center"/>
          </w:tcPr>
          <w:p w14:paraId="5B730E77" w14:textId="77777777" w:rsidR="00514141" w:rsidRPr="004C29DE" w:rsidRDefault="004C29DE" w:rsidP="00514141">
            <w:pPr>
              <w:rPr>
                <w:rFonts w:ascii="Times New Roman" w:hAnsi="Times New Roman" w:cs="Times New Roman"/>
              </w:rPr>
            </w:pPr>
            <w:r w:rsidRPr="004C29DE">
              <w:rPr>
                <w:rFonts w:ascii="Times New Roman" w:hAnsi="Times New Roman" w:cs="Times New Roman"/>
                <w:sz w:val="18"/>
              </w:rPr>
              <w:t>Uchwalenie miejscowych planów zagospodarowania przestrzennego</w:t>
            </w:r>
            <w:r w:rsidR="00514141" w:rsidRPr="004C29DE">
              <w:rPr>
                <w:rFonts w:ascii="Times New Roman" w:hAnsi="Times New Roman" w:cs="Times New Roman"/>
                <w:sz w:val="24"/>
              </w:rPr>
              <w:t xml:space="preserve"> </w:t>
            </w:r>
          </w:p>
        </w:tc>
      </w:tr>
      <w:tr w:rsidR="004C29DE" w:rsidRPr="004C29DE" w14:paraId="45056989" w14:textId="77777777" w:rsidTr="00514141">
        <w:trPr>
          <w:trHeight w:val="425"/>
        </w:trPr>
        <w:tc>
          <w:tcPr>
            <w:tcW w:w="0" w:type="auto"/>
            <w:vMerge/>
            <w:tcBorders>
              <w:top w:val="nil"/>
              <w:left w:val="single" w:sz="4" w:space="0" w:color="000000"/>
              <w:bottom w:val="single" w:sz="4" w:space="0" w:color="000000"/>
              <w:right w:val="single" w:sz="4" w:space="0" w:color="000000"/>
            </w:tcBorders>
          </w:tcPr>
          <w:p w14:paraId="371CAFB5" w14:textId="77777777" w:rsidR="00514141" w:rsidRPr="004C29DE" w:rsidRDefault="00514141" w:rsidP="00514141">
            <w:pPr>
              <w:spacing w:after="160"/>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28D864C" w14:textId="77777777" w:rsidR="00514141" w:rsidRPr="004C29DE" w:rsidRDefault="00514141" w:rsidP="00514141">
            <w:pPr>
              <w:spacing w:after="160"/>
              <w:rPr>
                <w:rFonts w:ascii="Times New Roman" w:hAnsi="Times New Roman" w:cs="Times New Roman"/>
              </w:rPr>
            </w:pPr>
          </w:p>
        </w:tc>
        <w:tc>
          <w:tcPr>
            <w:tcW w:w="3012" w:type="dxa"/>
            <w:tcBorders>
              <w:top w:val="single" w:sz="4" w:space="0" w:color="000000"/>
              <w:left w:val="single" w:sz="4" w:space="0" w:color="000000"/>
              <w:bottom w:val="single" w:sz="4" w:space="0" w:color="000000"/>
              <w:right w:val="single" w:sz="4" w:space="0" w:color="000000"/>
            </w:tcBorders>
            <w:vAlign w:val="center"/>
          </w:tcPr>
          <w:p w14:paraId="6A65FFC0" w14:textId="77777777" w:rsidR="00514141" w:rsidRPr="004C29DE" w:rsidRDefault="00514141" w:rsidP="00514141">
            <w:pPr>
              <w:ind w:right="63"/>
              <w:jc w:val="center"/>
              <w:rPr>
                <w:rFonts w:ascii="Times New Roman" w:hAnsi="Times New Roman" w:cs="Times New Roman"/>
              </w:rPr>
            </w:pPr>
            <w:r w:rsidRPr="004C29DE">
              <w:rPr>
                <w:rFonts w:ascii="Times New Roman" w:hAnsi="Times New Roman" w:cs="Times New Roman"/>
                <w:sz w:val="18"/>
              </w:rPr>
              <w:t xml:space="preserve">Modernizacja nawierzchni dróg </w:t>
            </w:r>
          </w:p>
        </w:tc>
        <w:tc>
          <w:tcPr>
            <w:tcW w:w="3207" w:type="dxa"/>
            <w:tcBorders>
              <w:top w:val="single" w:sz="4" w:space="0" w:color="000000"/>
              <w:left w:val="single" w:sz="4" w:space="0" w:color="000000"/>
              <w:bottom w:val="single" w:sz="4" w:space="0" w:color="000000"/>
              <w:right w:val="single" w:sz="4" w:space="0" w:color="000000"/>
            </w:tcBorders>
          </w:tcPr>
          <w:p w14:paraId="66116966" w14:textId="77777777" w:rsidR="00514141" w:rsidRPr="004C29DE" w:rsidRDefault="00514141" w:rsidP="00514141">
            <w:pPr>
              <w:jc w:val="center"/>
              <w:rPr>
                <w:rFonts w:ascii="Times New Roman" w:hAnsi="Times New Roman" w:cs="Times New Roman"/>
              </w:rPr>
            </w:pPr>
            <w:r w:rsidRPr="004C29DE">
              <w:rPr>
                <w:rFonts w:ascii="Times New Roman" w:hAnsi="Times New Roman" w:cs="Times New Roman"/>
                <w:sz w:val="18"/>
              </w:rPr>
              <w:t>Budowa, przebudowa oraz modernizacja dróg</w:t>
            </w:r>
            <w:r w:rsidRPr="004C29DE">
              <w:rPr>
                <w:rFonts w:ascii="Times New Roman" w:hAnsi="Times New Roman" w:cs="Times New Roman"/>
                <w:sz w:val="24"/>
              </w:rPr>
              <w:t xml:space="preserve"> </w:t>
            </w:r>
          </w:p>
        </w:tc>
      </w:tr>
      <w:tr w:rsidR="004C29DE" w:rsidRPr="004C29DE" w14:paraId="7E9CBCA6" w14:textId="77777777" w:rsidTr="004C29DE">
        <w:trPr>
          <w:trHeight w:val="526"/>
        </w:trPr>
        <w:tc>
          <w:tcPr>
            <w:tcW w:w="563" w:type="dxa"/>
            <w:tcBorders>
              <w:top w:val="single" w:sz="4" w:space="0" w:color="000000"/>
              <w:left w:val="single" w:sz="4" w:space="0" w:color="000000"/>
              <w:bottom w:val="single" w:sz="4" w:space="0" w:color="000000"/>
              <w:right w:val="single" w:sz="4" w:space="0" w:color="000000"/>
            </w:tcBorders>
            <w:vAlign w:val="center"/>
          </w:tcPr>
          <w:p w14:paraId="7BAE93CB" w14:textId="77777777" w:rsidR="004C29DE" w:rsidRPr="004C29DE" w:rsidRDefault="004C29DE" w:rsidP="004C29DE">
            <w:pPr>
              <w:ind w:right="58"/>
              <w:jc w:val="center"/>
              <w:rPr>
                <w:rFonts w:ascii="Times New Roman" w:hAnsi="Times New Roman" w:cs="Times New Roman"/>
              </w:rPr>
            </w:pPr>
            <w:r w:rsidRPr="004C29DE">
              <w:rPr>
                <w:rFonts w:ascii="Times New Roman" w:hAnsi="Times New Roman" w:cs="Times New Roman"/>
                <w:sz w:val="18"/>
              </w:rPr>
              <w:t xml:space="preserve">2. </w:t>
            </w:r>
          </w:p>
        </w:tc>
        <w:tc>
          <w:tcPr>
            <w:tcW w:w="2844" w:type="dxa"/>
            <w:tcBorders>
              <w:top w:val="single" w:sz="4" w:space="0" w:color="000000"/>
              <w:left w:val="single" w:sz="4" w:space="0" w:color="000000"/>
              <w:bottom w:val="single" w:sz="4" w:space="0" w:color="000000"/>
              <w:right w:val="single" w:sz="4" w:space="0" w:color="000000"/>
            </w:tcBorders>
          </w:tcPr>
          <w:p w14:paraId="7368C994" w14:textId="77777777" w:rsidR="004C29DE" w:rsidRPr="004C29DE" w:rsidRDefault="004C29DE" w:rsidP="004C29DE">
            <w:pPr>
              <w:jc w:val="center"/>
              <w:rPr>
                <w:rFonts w:ascii="Times New Roman" w:hAnsi="Times New Roman" w:cs="Times New Roman"/>
              </w:rPr>
            </w:pPr>
            <w:r w:rsidRPr="004C29DE">
              <w:rPr>
                <w:rFonts w:ascii="Times New Roman" w:hAnsi="Times New Roman" w:cs="Times New Roman"/>
                <w:sz w:val="18"/>
              </w:rPr>
              <w:t xml:space="preserve">Promocja ekologicznych środków transportu </w:t>
            </w:r>
          </w:p>
        </w:tc>
        <w:tc>
          <w:tcPr>
            <w:tcW w:w="3012" w:type="dxa"/>
            <w:tcBorders>
              <w:top w:val="single" w:sz="4" w:space="0" w:color="000000"/>
              <w:left w:val="single" w:sz="4" w:space="0" w:color="000000"/>
              <w:bottom w:val="single" w:sz="4" w:space="0" w:color="000000"/>
              <w:right w:val="single" w:sz="4" w:space="0" w:color="000000"/>
            </w:tcBorders>
          </w:tcPr>
          <w:p w14:paraId="160A3645" w14:textId="77777777" w:rsidR="004C29DE" w:rsidRPr="004C29DE" w:rsidRDefault="004C29DE" w:rsidP="004C29DE">
            <w:pPr>
              <w:ind w:left="11" w:hanging="11"/>
              <w:jc w:val="center"/>
              <w:rPr>
                <w:rFonts w:ascii="Times New Roman" w:eastAsia="Times New Roman" w:hAnsi="Times New Roman" w:cs="Times New Roman"/>
              </w:rPr>
            </w:pPr>
            <w:r w:rsidRPr="004C29DE">
              <w:rPr>
                <w:rFonts w:ascii="Times New Roman" w:eastAsia="Times New Roman" w:hAnsi="Times New Roman" w:cs="Times New Roman"/>
                <w:sz w:val="18"/>
              </w:rPr>
              <w:t>Budowa i wyznaczanie tras pieszo-rowerowych na terenie gminy Belsk Duży</w:t>
            </w:r>
          </w:p>
        </w:tc>
        <w:tc>
          <w:tcPr>
            <w:tcW w:w="3207" w:type="dxa"/>
            <w:tcBorders>
              <w:top w:val="single" w:sz="4" w:space="0" w:color="000000"/>
              <w:left w:val="single" w:sz="4" w:space="0" w:color="000000"/>
              <w:bottom w:val="single" w:sz="4" w:space="0" w:color="000000"/>
              <w:right w:val="single" w:sz="4" w:space="0" w:color="000000"/>
            </w:tcBorders>
          </w:tcPr>
          <w:p w14:paraId="20D0A027" w14:textId="77777777" w:rsidR="004C29DE" w:rsidRPr="004C29DE" w:rsidRDefault="004C29DE" w:rsidP="004C29DE">
            <w:pPr>
              <w:ind w:right="46"/>
              <w:jc w:val="center"/>
              <w:rPr>
                <w:rFonts w:ascii="Times New Roman" w:eastAsia="Times New Roman" w:hAnsi="Times New Roman" w:cs="Times New Roman"/>
              </w:rPr>
            </w:pPr>
            <w:r w:rsidRPr="004C29DE">
              <w:rPr>
                <w:rFonts w:ascii="Times New Roman" w:eastAsia="Times New Roman" w:hAnsi="Times New Roman" w:cs="Times New Roman"/>
                <w:sz w:val="18"/>
              </w:rPr>
              <w:t>Szlak turystyczny po gminie Belsk Duży</w:t>
            </w:r>
            <w:r w:rsidRPr="004C29DE">
              <w:rPr>
                <w:rFonts w:ascii="Times New Roman" w:eastAsia="Times New Roman" w:hAnsi="Times New Roman" w:cs="Times New Roman"/>
                <w:sz w:val="24"/>
              </w:rPr>
              <w:t xml:space="preserve"> </w:t>
            </w:r>
          </w:p>
        </w:tc>
      </w:tr>
    </w:tbl>
    <w:p w14:paraId="5DFE2D41" w14:textId="77777777" w:rsidR="00104CB4" w:rsidRPr="007F5D1F" w:rsidRDefault="00104CB4" w:rsidP="00104CB4">
      <w:pPr>
        <w:spacing w:after="219" w:line="265" w:lineRule="auto"/>
        <w:ind w:left="15" w:hanging="10"/>
        <w:rPr>
          <w:rFonts w:ascii="Times New Roman" w:eastAsia="Times New Roman" w:hAnsi="Times New Roman" w:cs="Times New Roman"/>
          <w:lang w:eastAsia="pl-PL"/>
        </w:rPr>
      </w:pPr>
      <w:r w:rsidRPr="007F5D1F">
        <w:rPr>
          <w:rFonts w:ascii="Times New Roman" w:eastAsia="Times New Roman" w:hAnsi="Times New Roman" w:cs="Times New Roman"/>
          <w:i/>
          <w:sz w:val="18"/>
          <w:lang w:eastAsia="pl-PL"/>
        </w:rPr>
        <w:t xml:space="preserve">Źródło zadań: „Program Ochrony Środowiska dla </w:t>
      </w:r>
      <w:r>
        <w:rPr>
          <w:rFonts w:ascii="Times New Roman" w:eastAsia="Times New Roman" w:hAnsi="Times New Roman" w:cs="Times New Roman"/>
          <w:i/>
          <w:sz w:val="18"/>
          <w:lang w:eastAsia="pl-PL"/>
        </w:rPr>
        <w:t xml:space="preserve">gminy </w:t>
      </w:r>
      <w:r w:rsidRPr="007F5D1F">
        <w:rPr>
          <w:rFonts w:ascii="Times New Roman" w:eastAsia="Times New Roman" w:hAnsi="Times New Roman" w:cs="Times New Roman"/>
          <w:i/>
          <w:sz w:val="18"/>
          <w:lang w:eastAsia="pl-PL"/>
        </w:rPr>
        <w:t xml:space="preserve"> </w:t>
      </w:r>
      <w:r>
        <w:rPr>
          <w:rFonts w:ascii="Times New Roman" w:eastAsia="Times New Roman" w:hAnsi="Times New Roman" w:cs="Times New Roman"/>
          <w:i/>
          <w:sz w:val="18"/>
          <w:lang w:eastAsia="pl-PL"/>
        </w:rPr>
        <w:t xml:space="preserve">Belsk Duży </w:t>
      </w:r>
      <w:r w:rsidRPr="007F5D1F">
        <w:rPr>
          <w:rFonts w:ascii="Times New Roman" w:eastAsia="Times New Roman" w:hAnsi="Times New Roman" w:cs="Times New Roman"/>
          <w:i/>
          <w:sz w:val="18"/>
          <w:lang w:eastAsia="pl-PL"/>
        </w:rPr>
        <w:t xml:space="preserve"> na lata 2017-2020 z perspektywą </w:t>
      </w:r>
      <w:r>
        <w:rPr>
          <w:rFonts w:ascii="Times New Roman" w:eastAsia="Times New Roman" w:hAnsi="Times New Roman" w:cs="Times New Roman"/>
          <w:i/>
          <w:sz w:val="18"/>
          <w:lang w:eastAsia="pl-PL"/>
        </w:rPr>
        <w:t>do 2021-2024</w:t>
      </w:r>
      <w:r w:rsidRPr="007F5D1F">
        <w:rPr>
          <w:rFonts w:ascii="Times New Roman" w:eastAsia="Times New Roman" w:hAnsi="Times New Roman" w:cs="Times New Roman"/>
          <w:i/>
          <w:sz w:val="18"/>
          <w:lang w:eastAsia="pl-PL"/>
        </w:rPr>
        <w:t xml:space="preserve">” </w:t>
      </w:r>
      <w:r w:rsidRPr="007F5D1F">
        <w:rPr>
          <w:rFonts w:ascii="Times New Roman" w:eastAsia="Times New Roman" w:hAnsi="Times New Roman" w:cs="Times New Roman"/>
          <w:i/>
          <w:lang w:eastAsia="pl-PL"/>
        </w:rPr>
        <w:t xml:space="preserve"> </w:t>
      </w:r>
    </w:p>
    <w:p w14:paraId="7B1B07AD" w14:textId="77777777" w:rsidR="00514141" w:rsidRPr="004C29DE" w:rsidRDefault="00514141" w:rsidP="00104CB4">
      <w:pPr>
        <w:spacing w:after="5" w:line="377" w:lineRule="auto"/>
        <w:ind w:left="-15" w:right="3" w:firstLine="708"/>
        <w:jc w:val="both"/>
        <w:rPr>
          <w:rFonts w:ascii="Times New Roman" w:eastAsia="Times New Roman" w:hAnsi="Times New Roman" w:cs="Times New Roman"/>
          <w:lang w:eastAsia="pl-PL"/>
        </w:rPr>
      </w:pPr>
      <w:r w:rsidRPr="004C29DE">
        <w:rPr>
          <w:rFonts w:ascii="Times New Roman" w:eastAsia="Times New Roman" w:hAnsi="Times New Roman" w:cs="Times New Roman"/>
          <w:lang w:eastAsia="pl-PL"/>
        </w:rPr>
        <w:lastRenderedPageBreak/>
        <w:t xml:space="preserve">Głównym źródłem emisji hałasu na terenie miasta jest hałas komunikacyjny. W celu ograniczenia hałasu Gmina </w:t>
      </w:r>
      <w:r w:rsidR="004C29DE" w:rsidRPr="004C29DE">
        <w:rPr>
          <w:rFonts w:ascii="Times New Roman" w:eastAsia="Times New Roman" w:hAnsi="Times New Roman" w:cs="Times New Roman"/>
          <w:lang w:eastAsia="pl-PL"/>
        </w:rPr>
        <w:t xml:space="preserve">Belsk Duży dlatego gmina stawia na rozwój komunikacji rowerowej oraz pieszej. </w:t>
      </w:r>
      <w:r w:rsidR="00104CB4">
        <w:rPr>
          <w:rFonts w:ascii="Times New Roman" w:eastAsia="Times New Roman" w:hAnsi="Times New Roman" w:cs="Times New Roman"/>
          <w:lang w:eastAsia="pl-PL"/>
        </w:rPr>
        <w:t xml:space="preserve"> </w:t>
      </w:r>
      <w:r w:rsidRPr="004C29DE">
        <w:rPr>
          <w:rFonts w:ascii="Times New Roman" w:eastAsia="Times New Roman" w:hAnsi="Times New Roman" w:cs="Times New Roman"/>
          <w:lang w:eastAsia="pl-PL"/>
        </w:rPr>
        <w:t xml:space="preserve"> </w:t>
      </w:r>
    </w:p>
    <w:p w14:paraId="57027BB8" w14:textId="77777777" w:rsidR="00514141" w:rsidRPr="00D60710" w:rsidRDefault="00514141" w:rsidP="00104CB4">
      <w:pPr>
        <w:keepNext/>
        <w:keepLines/>
        <w:spacing w:before="120" w:after="120" w:line="360" w:lineRule="auto"/>
        <w:outlineLvl w:val="3"/>
        <w:rPr>
          <w:rFonts w:ascii="Times New Roman" w:eastAsia="Times New Roman" w:hAnsi="Times New Roman" w:cs="Times New Roman"/>
          <w:b/>
          <w:sz w:val="24"/>
          <w:lang w:eastAsia="pl-PL"/>
        </w:rPr>
      </w:pPr>
      <w:bookmarkStart w:id="51" w:name="_Toc87016081"/>
      <w:r w:rsidRPr="00D60710">
        <w:rPr>
          <w:rFonts w:ascii="Times New Roman" w:eastAsia="Times New Roman" w:hAnsi="Times New Roman" w:cs="Times New Roman"/>
          <w:b/>
          <w:sz w:val="24"/>
          <w:lang w:eastAsia="pl-PL"/>
        </w:rPr>
        <w:t>5.3.3.</w:t>
      </w:r>
      <w:r w:rsidR="00797C25">
        <w:rPr>
          <w:rFonts w:ascii="Times New Roman" w:eastAsia="Times New Roman" w:hAnsi="Times New Roman" w:cs="Times New Roman"/>
          <w:b/>
          <w:sz w:val="24"/>
          <w:lang w:eastAsia="pl-PL"/>
        </w:rPr>
        <w:t>Ocena stanu- a</w:t>
      </w:r>
      <w:r w:rsidRPr="00D60710">
        <w:rPr>
          <w:rFonts w:ascii="Times New Roman" w:eastAsia="Times New Roman" w:hAnsi="Times New Roman" w:cs="Times New Roman"/>
          <w:b/>
          <w:sz w:val="24"/>
          <w:lang w:eastAsia="pl-PL"/>
        </w:rPr>
        <w:t>naliza SWOT</w:t>
      </w:r>
      <w:bookmarkEnd w:id="51"/>
      <w:r w:rsidRPr="00D60710">
        <w:rPr>
          <w:rFonts w:ascii="Times New Roman" w:eastAsia="Times New Roman" w:hAnsi="Times New Roman" w:cs="Times New Roman"/>
          <w:lang w:eastAsia="pl-PL"/>
        </w:rPr>
        <w:t xml:space="preserve"> </w:t>
      </w:r>
    </w:p>
    <w:p w14:paraId="1551360F" w14:textId="77777777" w:rsidR="00104CB4" w:rsidRDefault="00514141" w:rsidP="00282659">
      <w:pPr>
        <w:spacing w:after="4" w:line="387" w:lineRule="auto"/>
        <w:ind w:firstLine="708"/>
        <w:jc w:val="both"/>
        <w:rPr>
          <w:rFonts w:ascii="Times New Roman" w:eastAsia="Times New Roman" w:hAnsi="Times New Roman" w:cs="Times New Roman"/>
          <w:lang w:eastAsia="pl-PL"/>
        </w:rPr>
      </w:pPr>
      <w:r w:rsidRPr="00D60710">
        <w:rPr>
          <w:rFonts w:ascii="Times New Roman" w:eastAsia="Times New Roman" w:hAnsi="Times New Roman" w:cs="Times New Roman"/>
          <w:lang w:eastAsia="pl-PL"/>
        </w:rPr>
        <w:t>Analizę SWOT przeprowadzono w celu zidentyfikowania najważ</w:t>
      </w:r>
      <w:r w:rsidR="00282659">
        <w:rPr>
          <w:rFonts w:ascii="Times New Roman" w:eastAsia="Times New Roman" w:hAnsi="Times New Roman" w:cs="Times New Roman"/>
          <w:lang w:eastAsia="pl-PL"/>
        </w:rPr>
        <w:t>niejszych problemów i </w:t>
      </w:r>
      <w:r w:rsidR="00D60710" w:rsidRPr="00D60710">
        <w:rPr>
          <w:rFonts w:ascii="Times New Roman" w:eastAsia="Times New Roman" w:hAnsi="Times New Roman" w:cs="Times New Roman"/>
          <w:lang w:eastAsia="pl-PL"/>
        </w:rPr>
        <w:t>zagrożeń gminy Belsk Duży</w:t>
      </w:r>
      <w:r w:rsidRPr="00D60710">
        <w:rPr>
          <w:rFonts w:ascii="Times New Roman" w:eastAsia="Times New Roman" w:hAnsi="Times New Roman" w:cs="Times New Roman"/>
          <w:lang w:eastAsia="pl-PL"/>
        </w:rPr>
        <w:t xml:space="preserve"> w kwestii zagrożenia hałasem. Na jej podstawie wyznaczono główny problem w obszarze zagrożenia hałasem i zaplanowano cele i zadania dla </w:t>
      </w:r>
      <w:r w:rsidR="00D60710" w:rsidRPr="00D60710">
        <w:rPr>
          <w:rFonts w:ascii="Times New Roman" w:eastAsia="Times New Roman" w:hAnsi="Times New Roman" w:cs="Times New Roman"/>
          <w:lang w:eastAsia="pl-PL"/>
        </w:rPr>
        <w:t>gminy Belsk Duży</w:t>
      </w:r>
      <w:r w:rsidR="00104CB4">
        <w:rPr>
          <w:rFonts w:ascii="Times New Roman" w:eastAsia="Times New Roman" w:hAnsi="Times New Roman" w:cs="Times New Roman"/>
          <w:lang w:eastAsia="pl-PL"/>
        </w:rPr>
        <w:t xml:space="preserve"> na lata 2021 – 2024. </w:t>
      </w:r>
    </w:p>
    <w:p w14:paraId="6793ACB9" w14:textId="77777777" w:rsidR="00797C25" w:rsidRPr="00282659" w:rsidRDefault="00797C25" w:rsidP="00282659">
      <w:pPr>
        <w:spacing w:after="4" w:line="387" w:lineRule="auto"/>
        <w:ind w:firstLine="708"/>
        <w:jc w:val="both"/>
        <w:rPr>
          <w:rFonts w:ascii="Times New Roman" w:eastAsia="Times New Roman" w:hAnsi="Times New Roman" w:cs="Times New Roman"/>
          <w:lang w:eastAsia="pl-PL"/>
        </w:rPr>
      </w:pPr>
    </w:p>
    <w:p w14:paraId="275615CB" w14:textId="77777777" w:rsidR="00282659" w:rsidRPr="00282659" w:rsidRDefault="00282659" w:rsidP="00282659">
      <w:pPr>
        <w:pStyle w:val="Legenda"/>
        <w:keepNext/>
        <w:rPr>
          <w:rFonts w:ascii="Times New Roman" w:hAnsi="Times New Roman" w:cs="Times New Roman"/>
          <w:sz w:val="18"/>
        </w:rPr>
      </w:pPr>
      <w:bookmarkStart w:id="52" w:name="_Toc83906468"/>
      <w:r w:rsidRPr="00282659">
        <w:rPr>
          <w:rFonts w:ascii="Times New Roman" w:hAnsi="Times New Roman" w:cs="Times New Roman"/>
          <w:sz w:val="18"/>
        </w:rPr>
        <w:t xml:space="preserve">Tabela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Tabela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18</w:t>
      </w:r>
      <w:r w:rsidRPr="00282659">
        <w:rPr>
          <w:rFonts w:ascii="Times New Roman" w:hAnsi="Times New Roman" w:cs="Times New Roman"/>
          <w:sz w:val="18"/>
        </w:rPr>
        <w:fldChar w:fldCharType="end"/>
      </w:r>
      <w:r w:rsidRPr="00282659">
        <w:rPr>
          <w:rFonts w:ascii="Times New Roman" w:hAnsi="Times New Roman" w:cs="Times New Roman"/>
          <w:sz w:val="18"/>
          <w:lang w:val="pl-PL"/>
        </w:rPr>
        <w:t>. Analiza SWOT – obszar interwencji zagrożenie hałasem</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394"/>
      </w:tblGrid>
      <w:tr w:rsidR="00D60710" w:rsidRPr="007571DF" w14:paraId="76551915" w14:textId="77777777" w:rsidTr="00D60710">
        <w:trPr>
          <w:trHeight w:hRule="exact" w:val="284"/>
          <w:jc w:val="center"/>
        </w:trPr>
        <w:tc>
          <w:tcPr>
            <w:tcW w:w="4361" w:type="dxa"/>
            <w:shd w:val="clear" w:color="auto" w:fill="B0E408"/>
            <w:vAlign w:val="center"/>
          </w:tcPr>
          <w:p w14:paraId="2C8EC565" w14:textId="77777777" w:rsidR="00D60710" w:rsidRPr="007571DF" w:rsidRDefault="00D60710" w:rsidP="007C7FC5">
            <w:pPr>
              <w:autoSpaceDE w:val="0"/>
              <w:autoSpaceDN w:val="0"/>
              <w:adjustRightInd w:val="0"/>
              <w:spacing w:line="276" w:lineRule="auto"/>
              <w:jc w:val="center"/>
              <w:rPr>
                <w:rFonts w:ascii="Times New Roman" w:eastAsia="Calibri" w:hAnsi="Times New Roman" w:cs="Times New Roman"/>
                <w:b/>
                <w:color w:val="000000"/>
                <w:sz w:val="18"/>
                <w:szCs w:val="18"/>
              </w:rPr>
            </w:pPr>
            <w:r w:rsidRPr="007571DF">
              <w:rPr>
                <w:rFonts w:ascii="Times New Roman" w:eastAsia="Calibri" w:hAnsi="Times New Roman" w:cs="Times New Roman"/>
                <w:b/>
                <w:color w:val="000000"/>
                <w:sz w:val="18"/>
                <w:szCs w:val="18"/>
              </w:rPr>
              <w:t>Mocne strony</w:t>
            </w:r>
          </w:p>
        </w:tc>
        <w:tc>
          <w:tcPr>
            <w:tcW w:w="4394" w:type="dxa"/>
            <w:shd w:val="clear" w:color="auto" w:fill="A6A6A6"/>
            <w:vAlign w:val="center"/>
          </w:tcPr>
          <w:p w14:paraId="7C377374" w14:textId="77777777" w:rsidR="00D60710" w:rsidRPr="007571DF" w:rsidRDefault="00D60710" w:rsidP="007C7FC5">
            <w:pPr>
              <w:autoSpaceDE w:val="0"/>
              <w:autoSpaceDN w:val="0"/>
              <w:adjustRightInd w:val="0"/>
              <w:spacing w:line="276" w:lineRule="auto"/>
              <w:jc w:val="center"/>
              <w:rPr>
                <w:rFonts w:ascii="Times New Roman" w:eastAsia="Calibri" w:hAnsi="Times New Roman" w:cs="Times New Roman"/>
                <w:b/>
                <w:color w:val="000000"/>
                <w:sz w:val="18"/>
                <w:szCs w:val="18"/>
              </w:rPr>
            </w:pPr>
            <w:r w:rsidRPr="007571DF">
              <w:rPr>
                <w:rFonts w:ascii="Times New Roman" w:eastAsia="Calibri" w:hAnsi="Times New Roman" w:cs="Times New Roman"/>
                <w:b/>
                <w:color w:val="000000"/>
                <w:sz w:val="18"/>
                <w:szCs w:val="18"/>
              </w:rPr>
              <w:t>Słabe strony</w:t>
            </w:r>
          </w:p>
        </w:tc>
      </w:tr>
      <w:tr w:rsidR="00D60710" w:rsidRPr="007571DF" w14:paraId="494CED73" w14:textId="77777777" w:rsidTr="00282659">
        <w:trPr>
          <w:trHeight w:val="393"/>
          <w:jc w:val="center"/>
        </w:trPr>
        <w:tc>
          <w:tcPr>
            <w:tcW w:w="4361" w:type="dxa"/>
            <w:shd w:val="clear" w:color="auto" w:fill="auto"/>
            <w:vAlign w:val="center"/>
          </w:tcPr>
          <w:p w14:paraId="39B022DB" w14:textId="77777777" w:rsidR="00D60710" w:rsidRPr="007571DF" w:rsidRDefault="00D60710" w:rsidP="005E191B">
            <w:pPr>
              <w:numPr>
                <w:ilvl w:val="0"/>
                <w:numId w:val="14"/>
              </w:numPr>
              <w:autoSpaceDE w:val="0"/>
              <w:autoSpaceDN w:val="0"/>
              <w:adjustRightInd w:val="0"/>
              <w:spacing w:after="0" w:line="360" w:lineRule="auto"/>
              <w:ind w:left="284" w:hanging="284"/>
              <w:contextualSpacing/>
              <w:rPr>
                <w:rFonts w:ascii="Times New Roman" w:eastAsia="Calibri" w:hAnsi="Times New Roman" w:cs="Times New Roman"/>
                <w:color w:val="000000"/>
                <w:sz w:val="18"/>
                <w:szCs w:val="18"/>
              </w:rPr>
            </w:pPr>
            <w:r w:rsidRPr="007571DF">
              <w:rPr>
                <w:rFonts w:ascii="Times New Roman" w:eastAsia="Calibri" w:hAnsi="Times New Roman" w:cs="Times New Roman"/>
                <w:color w:val="000000"/>
                <w:sz w:val="18"/>
                <w:szCs w:val="18"/>
              </w:rPr>
              <w:t>Brak zakładów przemysłowych o nadmiernej emisji hałasu</w:t>
            </w:r>
          </w:p>
          <w:p w14:paraId="3535F883" w14:textId="77777777" w:rsidR="00D60710" w:rsidRPr="007571DF" w:rsidRDefault="00D60710" w:rsidP="005E191B">
            <w:pPr>
              <w:autoSpaceDE w:val="0"/>
              <w:autoSpaceDN w:val="0"/>
              <w:adjustRightInd w:val="0"/>
              <w:spacing w:after="0" w:line="360" w:lineRule="auto"/>
              <w:contextualSpacing/>
              <w:rPr>
                <w:rFonts w:ascii="Times New Roman" w:eastAsia="Calibri" w:hAnsi="Times New Roman" w:cs="Times New Roman"/>
                <w:color w:val="000000"/>
                <w:sz w:val="18"/>
                <w:szCs w:val="18"/>
              </w:rPr>
            </w:pPr>
          </w:p>
        </w:tc>
        <w:tc>
          <w:tcPr>
            <w:tcW w:w="4394" w:type="dxa"/>
            <w:shd w:val="clear" w:color="auto" w:fill="auto"/>
            <w:vAlign w:val="center"/>
          </w:tcPr>
          <w:p w14:paraId="728B81F8" w14:textId="77777777" w:rsidR="00D60710" w:rsidRPr="007571DF" w:rsidRDefault="00D60710" w:rsidP="005E191B">
            <w:pPr>
              <w:numPr>
                <w:ilvl w:val="0"/>
                <w:numId w:val="14"/>
              </w:numPr>
              <w:autoSpaceDE w:val="0"/>
              <w:autoSpaceDN w:val="0"/>
              <w:adjustRightInd w:val="0"/>
              <w:spacing w:after="0" w:line="360" w:lineRule="auto"/>
              <w:ind w:left="356" w:hanging="284"/>
              <w:contextualSpacing/>
              <w:rPr>
                <w:rFonts w:ascii="Times New Roman" w:eastAsia="Calibri" w:hAnsi="Times New Roman" w:cs="Times New Roman"/>
                <w:color w:val="000000"/>
                <w:sz w:val="18"/>
                <w:szCs w:val="18"/>
              </w:rPr>
            </w:pPr>
            <w:r w:rsidRPr="007571DF">
              <w:rPr>
                <w:rFonts w:ascii="Times New Roman" w:eastAsia="Calibri" w:hAnsi="Times New Roman" w:cs="Times New Roman"/>
                <w:color w:val="000000"/>
                <w:sz w:val="18"/>
                <w:szCs w:val="18"/>
              </w:rPr>
              <w:t>Wzrost natężenie ruchu samochodowego,</w:t>
            </w:r>
          </w:p>
          <w:p w14:paraId="6D05F2C3" w14:textId="77777777" w:rsidR="00D60710" w:rsidRPr="007571DF" w:rsidRDefault="00D60710" w:rsidP="005E191B">
            <w:pPr>
              <w:numPr>
                <w:ilvl w:val="0"/>
                <w:numId w:val="14"/>
              </w:numPr>
              <w:autoSpaceDE w:val="0"/>
              <w:autoSpaceDN w:val="0"/>
              <w:adjustRightInd w:val="0"/>
              <w:spacing w:after="0" w:line="360" w:lineRule="auto"/>
              <w:ind w:left="356" w:hanging="356"/>
              <w:contextualSpacing/>
              <w:rPr>
                <w:rFonts w:ascii="Times New Roman" w:eastAsia="Calibri" w:hAnsi="Times New Roman" w:cs="Times New Roman"/>
                <w:color w:val="000000"/>
                <w:sz w:val="18"/>
                <w:szCs w:val="18"/>
              </w:rPr>
            </w:pPr>
            <w:r w:rsidRPr="007571DF">
              <w:rPr>
                <w:rFonts w:ascii="Times New Roman" w:eastAsia="Calibri" w:hAnsi="Times New Roman" w:cs="Times New Roman"/>
                <w:color w:val="000000"/>
                <w:sz w:val="18"/>
                <w:szCs w:val="18"/>
              </w:rPr>
              <w:t>Brak transportu zbiorowego,</w:t>
            </w:r>
          </w:p>
          <w:p w14:paraId="183F23CB" w14:textId="77777777" w:rsidR="00D60710" w:rsidRPr="007571DF" w:rsidRDefault="00D60710" w:rsidP="005E191B">
            <w:pPr>
              <w:numPr>
                <w:ilvl w:val="0"/>
                <w:numId w:val="14"/>
              </w:numPr>
              <w:autoSpaceDE w:val="0"/>
              <w:autoSpaceDN w:val="0"/>
              <w:adjustRightInd w:val="0"/>
              <w:spacing w:after="0" w:line="360" w:lineRule="auto"/>
              <w:ind w:left="356" w:hanging="356"/>
              <w:contextualSpacing/>
              <w:rPr>
                <w:rFonts w:ascii="Times New Roman" w:eastAsia="Calibri" w:hAnsi="Times New Roman" w:cs="Times New Roman"/>
                <w:color w:val="000000"/>
                <w:sz w:val="18"/>
                <w:szCs w:val="18"/>
              </w:rPr>
            </w:pPr>
            <w:r w:rsidRPr="007571DF">
              <w:rPr>
                <w:rFonts w:ascii="Times New Roman" w:eastAsia="Calibri" w:hAnsi="Times New Roman" w:cs="Times New Roman"/>
                <w:color w:val="000000"/>
                <w:sz w:val="18"/>
                <w:szCs w:val="18"/>
              </w:rPr>
              <w:t>Przebieg drogi krajowej numer 7.</w:t>
            </w:r>
          </w:p>
        </w:tc>
      </w:tr>
      <w:tr w:rsidR="00D60710" w:rsidRPr="007571DF" w14:paraId="076E1193" w14:textId="77777777" w:rsidTr="00D60710">
        <w:trPr>
          <w:trHeight w:hRule="exact" w:val="284"/>
          <w:jc w:val="center"/>
        </w:trPr>
        <w:tc>
          <w:tcPr>
            <w:tcW w:w="4361" w:type="dxa"/>
            <w:shd w:val="clear" w:color="auto" w:fill="4F81BD"/>
            <w:vAlign w:val="center"/>
          </w:tcPr>
          <w:p w14:paraId="273E324A" w14:textId="77777777" w:rsidR="00D60710" w:rsidRPr="007571DF" w:rsidRDefault="00D60710" w:rsidP="005E191B">
            <w:pPr>
              <w:autoSpaceDE w:val="0"/>
              <w:autoSpaceDN w:val="0"/>
              <w:adjustRightInd w:val="0"/>
              <w:spacing w:line="360" w:lineRule="auto"/>
              <w:jc w:val="center"/>
              <w:rPr>
                <w:rFonts w:ascii="Times New Roman" w:eastAsia="Calibri" w:hAnsi="Times New Roman" w:cs="Times New Roman"/>
                <w:b/>
                <w:color w:val="000000"/>
                <w:sz w:val="18"/>
                <w:szCs w:val="18"/>
              </w:rPr>
            </w:pPr>
            <w:r w:rsidRPr="007571DF">
              <w:rPr>
                <w:rFonts w:ascii="Times New Roman" w:eastAsia="Calibri" w:hAnsi="Times New Roman" w:cs="Times New Roman"/>
                <w:b/>
                <w:color w:val="000000"/>
                <w:sz w:val="18"/>
                <w:szCs w:val="18"/>
              </w:rPr>
              <w:t>Szanse</w:t>
            </w:r>
          </w:p>
        </w:tc>
        <w:tc>
          <w:tcPr>
            <w:tcW w:w="4394" w:type="dxa"/>
            <w:shd w:val="clear" w:color="auto" w:fill="D00000"/>
            <w:vAlign w:val="center"/>
          </w:tcPr>
          <w:p w14:paraId="181C0EBC" w14:textId="77777777" w:rsidR="00D60710" w:rsidRPr="007571DF" w:rsidRDefault="00D60710" w:rsidP="005E191B">
            <w:pPr>
              <w:autoSpaceDE w:val="0"/>
              <w:autoSpaceDN w:val="0"/>
              <w:adjustRightInd w:val="0"/>
              <w:spacing w:line="360" w:lineRule="auto"/>
              <w:jc w:val="center"/>
              <w:rPr>
                <w:rFonts w:ascii="Times New Roman" w:eastAsia="Calibri" w:hAnsi="Times New Roman" w:cs="Times New Roman"/>
                <w:b/>
                <w:color w:val="000000"/>
                <w:sz w:val="18"/>
                <w:szCs w:val="18"/>
              </w:rPr>
            </w:pPr>
            <w:r w:rsidRPr="007571DF">
              <w:rPr>
                <w:rFonts w:ascii="Times New Roman" w:eastAsia="Calibri" w:hAnsi="Times New Roman" w:cs="Times New Roman"/>
                <w:b/>
                <w:color w:val="000000"/>
                <w:sz w:val="18"/>
                <w:szCs w:val="18"/>
              </w:rPr>
              <w:t>Zagrożenia</w:t>
            </w:r>
          </w:p>
        </w:tc>
      </w:tr>
      <w:tr w:rsidR="00D60710" w:rsidRPr="007571DF" w14:paraId="3D6CDB99" w14:textId="77777777" w:rsidTr="00282659">
        <w:trPr>
          <w:trHeight w:val="1261"/>
          <w:jc w:val="center"/>
        </w:trPr>
        <w:tc>
          <w:tcPr>
            <w:tcW w:w="4361" w:type="dxa"/>
            <w:shd w:val="clear" w:color="auto" w:fill="auto"/>
            <w:vAlign w:val="center"/>
          </w:tcPr>
          <w:p w14:paraId="24A4EEA0" w14:textId="77777777" w:rsidR="00D60710" w:rsidRPr="007571DF" w:rsidRDefault="00D60710" w:rsidP="005E191B">
            <w:pPr>
              <w:numPr>
                <w:ilvl w:val="0"/>
                <w:numId w:val="15"/>
              </w:numPr>
              <w:autoSpaceDE w:val="0"/>
              <w:autoSpaceDN w:val="0"/>
              <w:adjustRightInd w:val="0"/>
              <w:spacing w:after="0" w:line="360" w:lineRule="auto"/>
              <w:ind w:left="284" w:hanging="284"/>
              <w:contextualSpacing/>
              <w:rPr>
                <w:rFonts w:ascii="Times New Roman" w:eastAsia="Calibri" w:hAnsi="Times New Roman" w:cs="Times New Roman"/>
                <w:color w:val="000000"/>
                <w:sz w:val="18"/>
                <w:szCs w:val="18"/>
              </w:rPr>
            </w:pPr>
            <w:r w:rsidRPr="007571DF">
              <w:rPr>
                <w:rFonts w:ascii="Times New Roman" w:eastAsia="Calibri" w:hAnsi="Times New Roman" w:cs="Times New Roman"/>
                <w:color w:val="000000"/>
                <w:sz w:val="18"/>
                <w:szCs w:val="18"/>
              </w:rPr>
              <w:t>Wprowadzenie „cichych” nawierzchni w trakcie remontów i napraw dróg,</w:t>
            </w:r>
          </w:p>
          <w:p w14:paraId="666328C5" w14:textId="77777777" w:rsidR="00D60710" w:rsidRPr="007571DF" w:rsidRDefault="007571DF" w:rsidP="005E191B">
            <w:pPr>
              <w:numPr>
                <w:ilvl w:val="0"/>
                <w:numId w:val="15"/>
              </w:numPr>
              <w:autoSpaceDE w:val="0"/>
              <w:autoSpaceDN w:val="0"/>
              <w:adjustRightInd w:val="0"/>
              <w:spacing w:after="0" w:line="360" w:lineRule="auto"/>
              <w:ind w:left="284" w:hanging="284"/>
              <w:contextualSpacing/>
              <w:rPr>
                <w:rFonts w:ascii="Times New Roman" w:eastAsia="Calibri" w:hAnsi="Times New Roman" w:cs="Times New Roman"/>
                <w:color w:val="000000"/>
                <w:sz w:val="18"/>
                <w:szCs w:val="18"/>
              </w:rPr>
            </w:pPr>
            <w:r w:rsidRPr="007571DF">
              <w:rPr>
                <w:rFonts w:ascii="Times New Roman" w:eastAsia="Calibri" w:hAnsi="Times New Roman" w:cs="Times New Roman"/>
                <w:color w:val="000000"/>
                <w:sz w:val="18"/>
                <w:szCs w:val="18"/>
              </w:rPr>
              <w:t>Uwzględnienie w Planach Zagospodarowania Przestrzennego odległości od potencjalnych źródeł hałasu.</w:t>
            </w:r>
          </w:p>
        </w:tc>
        <w:tc>
          <w:tcPr>
            <w:tcW w:w="4394" w:type="dxa"/>
            <w:shd w:val="clear" w:color="auto" w:fill="auto"/>
            <w:vAlign w:val="center"/>
          </w:tcPr>
          <w:p w14:paraId="051FF3B3" w14:textId="77777777" w:rsidR="00D60710" w:rsidRPr="007571DF" w:rsidRDefault="00D60710" w:rsidP="005E191B">
            <w:pPr>
              <w:numPr>
                <w:ilvl w:val="0"/>
                <w:numId w:val="15"/>
              </w:numPr>
              <w:autoSpaceDE w:val="0"/>
              <w:autoSpaceDN w:val="0"/>
              <w:adjustRightInd w:val="0"/>
              <w:spacing w:after="0" w:line="360" w:lineRule="auto"/>
              <w:ind w:left="356" w:hanging="284"/>
              <w:contextualSpacing/>
              <w:rPr>
                <w:rFonts w:ascii="Times New Roman" w:eastAsia="Calibri" w:hAnsi="Times New Roman" w:cs="Times New Roman"/>
                <w:color w:val="000000"/>
                <w:sz w:val="18"/>
                <w:szCs w:val="18"/>
              </w:rPr>
            </w:pPr>
            <w:r w:rsidRPr="007571DF">
              <w:rPr>
                <w:rFonts w:ascii="Times New Roman" w:eastAsia="Calibri" w:hAnsi="Times New Roman" w:cs="Times New Roman"/>
                <w:color w:val="000000"/>
                <w:sz w:val="18"/>
                <w:szCs w:val="18"/>
              </w:rPr>
              <w:t>Wysokie koszty realizacji inwestycji drogowych,</w:t>
            </w:r>
          </w:p>
          <w:p w14:paraId="35D4BD3F" w14:textId="77777777" w:rsidR="00D60710" w:rsidRPr="007571DF" w:rsidRDefault="00D60710" w:rsidP="005E191B">
            <w:pPr>
              <w:numPr>
                <w:ilvl w:val="0"/>
                <w:numId w:val="15"/>
              </w:numPr>
              <w:autoSpaceDE w:val="0"/>
              <w:autoSpaceDN w:val="0"/>
              <w:adjustRightInd w:val="0"/>
              <w:spacing w:after="0" w:line="360" w:lineRule="auto"/>
              <w:ind w:left="356" w:hanging="284"/>
              <w:contextualSpacing/>
              <w:rPr>
                <w:rFonts w:ascii="Times New Roman" w:eastAsia="Calibri" w:hAnsi="Times New Roman" w:cs="Times New Roman"/>
                <w:color w:val="000000"/>
                <w:sz w:val="18"/>
                <w:szCs w:val="18"/>
              </w:rPr>
            </w:pPr>
            <w:r w:rsidRPr="007571DF">
              <w:rPr>
                <w:rFonts w:ascii="Times New Roman" w:eastAsia="Calibri" w:hAnsi="Times New Roman" w:cs="Times New Roman"/>
                <w:color w:val="000000"/>
                <w:sz w:val="18"/>
                <w:szCs w:val="18"/>
              </w:rPr>
              <w:t>Niedostateczny poziom funduszy na inwestycje zmierzające do poprawy stanu środowiska akustycznego.</w:t>
            </w:r>
          </w:p>
        </w:tc>
      </w:tr>
    </w:tbl>
    <w:p w14:paraId="143161E3" w14:textId="77777777" w:rsidR="00514141" w:rsidRPr="007571DF" w:rsidRDefault="00514141" w:rsidP="007571DF">
      <w:pPr>
        <w:spacing w:after="357" w:line="265" w:lineRule="auto"/>
        <w:ind w:right="784"/>
        <w:jc w:val="center"/>
        <w:rPr>
          <w:rFonts w:ascii="Times New Roman" w:eastAsia="Times New Roman" w:hAnsi="Times New Roman" w:cs="Times New Roman"/>
          <w:lang w:eastAsia="pl-PL"/>
        </w:rPr>
      </w:pPr>
      <w:r w:rsidRPr="007571DF">
        <w:rPr>
          <w:rFonts w:ascii="Times New Roman" w:eastAsia="Times New Roman" w:hAnsi="Times New Roman" w:cs="Times New Roman"/>
          <w:i/>
          <w:sz w:val="18"/>
          <w:lang w:eastAsia="pl-PL"/>
        </w:rPr>
        <w:t>Źródło : Opracowanie własne</w:t>
      </w:r>
    </w:p>
    <w:p w14:paraId="45850B1F" w14:textId="68F37D3C" w:rsidR="00514141" w:rsidRPr="007571DF" w:rsidRDefault="00514141" w:rsidP="00514141">
      <w:pPr>
        <w:spacing w:after="4" w:line="387" w:lineRule="auto"/>
        <w:ind w:firstLine="708"/>
        <w:jc w:val="both"/>
        <w:rPr>
          <w:rFonts w:ascii="Times New Roman" w:eastAsia="Times New Roman" w:hAnsi="Times New Roman" w:cs="Times New Roman"/>
          <w:lang w:eastAsia="pl-PL"/>
        </w:rPr>
      </w:pPr>
      <w:r w:rsidRPr="007571DF">
        <w:rPr>
          <w:rFonts w:ascii="Times New Roman" w:eastAsia="Times New Roman" w:hAnsi="Times New Roman" w:cs="Times New Roman"/>
          <w:lang w:eastAsia="pl-PL"/>
        </w:rPr>
        <w:t xml:space="preserve">Stały wzrost liczby samochodów może wpłynąć negatywnie na emisję hałasu, ale także na samopoczucie mieszkańców, mogą oni odczuwać takie dolegliwości jak: ból głowy, zmęczenie, podenerwowanie. Dlatego </w:t>
      </w:r>
      <w:r w:rsidR="007571DF" w:rsidRPr="007571DF">
        <w:rPr>
          <w:rFonts w:ascii="Times New Roman" w:eastAsia="Times New Roman" w:hAnsi="Times New Roman" w:cs="Times New Roman"/>
          <w:lang w:eastAsia="pl-PL"/>
        </w:rPr>
        <w:t xml:space="preserve">gmina Belsk Duży </w:t>
      </w:r>
      <w:r w:rsidRPr="007571DF">
        <w:rPr>
          <w:rFonts w:ascii="Times New Roman" w:eastAsia="Times New Roman" w:hAnsi="Times New Roman" w:cs="Times New Roman"/>
          <w:lang w:eastAsia="pl-PL"/>
        </w:rPr>
        <w:t xml:space="preserve">powinno zachęcić mieszkańców do korzystania z rowerów, a także ciągle rozbudowywać ścieżki rowerowe oraz prowadzić modernizację dróg, poprawiając ich nawierzchnię. </w:t>
      </w:r>
    </w:p>
    <w:p w14:paraId="1C086CF2" w14:textId="77777777" w:rsidR="00514141" w:rsidRPr="00514141" w:rsidRDefault="00514141" w:rsidP="005E191B">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53" w:name="_Toc87016082"/>
      <w:r w:rsidRPr="00514141">
        <w:rPr>
          <w:rFonts w:ascii="Times New Roman" w:eastAsia="Times New Roman" w:hAnsi="Times New Roman" w:cs="Times New Roman"/>
          <w:b/>
          <w:i/>
          <w:color w:val="000000"/>
          <w:sz w:val="26"/>
          <w:lang w:eastAsia="pl-PL"/>
        </w:rPr>
        <w:t>5.4. Pola elektromagnetyczne</w:t>
      </w:r>
      <w:bookmarkEnd w:id="53"/>
      <w:r w:rsidRPr="00514141">
        <w:rPr>
          <w:rFonts w:ascii="Times New Roman" w:eastAsia="Times New Roman" w:hAnsi="Times New Roman" w:cs="Times New Roman"/>
          <w:b/>
          <w:i/>
          <w:color w:val="000000"/>
          <w:sz w:val="26"/>
          <w:lang w:eastAsia="pl-PL"/>
        </w:rPr>
        <w:t xml:space="preserve"> </w:t>
      </w:r>
    </w:p>
    <w:p w14:paraId="0A483ABD" w14:textId="77777777" w:rsidR="00514141" w:rsidRPr="00514141" w:rsidRDefault="00514141" w:rsidP="005E191B">
      <w:pPr>
        <w:keepNext/>
        <w:keepLines/>
        <w:spacing w:before="120" w:after="120" w:line="360" w:lineRule="auto"/>
        <w:outlineLvl w:val="3"/>
        <w:rPr>
          <w:rFonts w:ascii="Times New Roman" w:eastAsia="Times New Roman" w:hAnsi="Times New Roman" w:cs="Times New Roman"/>
          <w:b/>
          <w:color w:val="000000"/>
          <w:sz w:val="24"/>
          <w:lang w:eastAsia="pl-PL"/>
        </w:rPr>
      </w:pPr>
      <w:bookmarkStart w:id="54" w:name="_Toc87016083"/>
      <w:r w:rsidRPr="00514141">
        <w:rPr>
          <w:rFonts w:ascii="Times New Roman" w:eastAsia="Times New Roman" w:hAnsi="Times New Roman" w:cs="Times New Roman"/>
          <w:b/>
          <w:color w:val="000000"/>
          <w:sz w:val="24"/>
          <w:lang w:eastAsia="pl-PL"/>
        </w:rPr>
        <w:t>5.4.1. Stan wyjściowy</w:t>
      </w:r>
      <w:bookmarkEnd w:id="54"/>
      <w:r w:rsidRPr="00514141">
        <w:rPr>
          <w:rFonts w:ascii="Times New Roman" w:eastAsia="Times New Roman" w:hAnsi="Times New Roman" w:cs="Times New Roman"/>
          <w:b/>
          <w:color w:val="000000"/>
          <w:sz w:val="24"/>
          <w:lang w:eastAsia="pl-PL"/>
        </w:rPr>
        <w:t xml:space="preserve"> </w:t>
      </w:r>
    </w:p>
    <w:p w14:paraId="10020854" w14:textId="77777777" w:rsidR="00514141" w:rsidRPr="00514141" w:rsidRDefault="00514141" w:rsidP="00514141">
      <w:pPr>
        <w:spacing w:after="5" w:line="367" w:lineRule="auto"/>
        <w:ind w:left="-15" w:right="3" w:firstLine="708"/>
        <w:jc w:val="both"/>
        <w:rPr>
          <w:rFonts w:ascii="Times New Roman" w:eastAsia="Times New Roman" w:hAnsi="Times New Roman" w:cs="Times New Roman"/>
          <w:color w:val="000000"/>
          <w:lang w:eastAsia="pl-PL"/>
        </w:rPr>
      </w:pPr>
      <w:r w:rsidRPr="00514141">
        <w:rPr>
          <w:rFonts w:ascii="Times New Roman" w:eastAsia="Times New Roman" w:hAnsi="Times New Roman" w:cs="Times New Roman"/>
          <w:color w:val="000000"/>
          <w:lang w:eastAsia="pl-PL"/>
        </w:rPr>
        <w:t xml:space="preserve">Ochrona przed polami elektromagnetycznymi polega na zapewnieniu jak najlepszego stanu środowiska poprzez utrzymanie poziomów pól elektromagnetycznych poniżej dopuszczalnych lub co najmniej na tych poziomach albo zmniejszanie poziomów pól elektromagnetycznych co najmniej do dopuszczalnych, gdy nie są one dotrzymane. </w:t>
      </w:r>
    </w:p>
    <w:p w14:paraId="390643AD" w14:textId="77777777" w:rsidR="00514141" w:rsidRPr="00514141" w:rsidRDefault="00514141" w:rsidP="00514141">
      <w:pPr>
        <w:spacing w:after="28" w:line="377" w:lineRule="auto"/>
        <w:ind w:left="-15" w:right="3" w:firstLine="708"/>
        <w:jc w:val="both"/>
        <w:rPr>
          <w:rFonts w:ascii="Times New Roman" w:eastAsia="Times New Roman" w:hAnsi="Times New Roman" w:cs="Times New Roman"/>
          <w:color w:val="000000"/>
          <w:lang w:eastAsia="pl-PL"/>
        </w:rPr>
      </w:pPr>
      <w:r w:rsidRPr="00514141">
        <w:rPr>
          <w:rFonts w:ascii="Times New Roman" w:eastAsia="Times New Roman" w:hAnsi="Times New Roman" w:cs="Times New Roman"/>
          <w:color w:val="000000"/>
          <w:lang w:eastAsia="pl-PL"/>
        </w:rPr>
        <w:t xml:space="preserve">Na pole elektromagnetyczne (PEM) składają się pola elektryczne, magnetyczne oraz elektromagnetyczne o częstotliwościach od 0 </w:t>
      </w:r>
      <w:proofErr w:type="spellStart"/>
      <w:r w:rsidRPr="00514141">
        <w:rPr>
          <w:rFonts w:ascii="Times New Roman" w:eastAsia="Times New Roman" w:hAnsi="Times New Roman" w:cs="Times New Roman"/>
          <w:color w:val="000000"/>
          <w:lang w:eastAsia="pl-PL"/>
        </w:rPr>
        <w:t>Hz</w:t>
      </w:r>
      <w:proofErr w:type="spellEnd"/>
      <w:r w:rsidRPr="00514141">
        <w:rPr>
          <w:rFonts w:ascii="Times New Roman" w:eastAsia="Times New Roman" w:hAnsi="Times New Roman" w:cs="Times New Roman"/>
          <w:color w:val="000000"/>
          <w:lang w:eastAsia="pl-PL"/>
        </w:rPr>
        <w:t xml:space="preserve"> do 300 GHz, które tworzą zakres promieniowania </w:t>
      </w:r>
      <w:r w:rsidRPr="00514141">
        <w:rPr>
          <w:rFonts w:ascii="Times New Roman" w:eastAsia="Times New Roman" w:hAnsi="Times New Roman" w:cs="Times New Roman"/>
          <w:color w:val="000000"/>
          <w:lang w:eastAsia="pl-PL"/>
        </w:rPr>
        <w:lastRenderedPageBreak/>
        <w:t xml:space="preserve">elektromagnetycznego niejonizującego. Zgodnie z rozporządzeniem Rady Ministrów z dnia 10 września 2019 r. w sprawie przedsięwzięć mogących znacząco oddziaływać na środowisko (Dz. U.2019, poz. 1839), do tego typu przedsięwzięć, w kontekście pól elektromagnetycznych, zalicza się:  </w:t>
      </w:r>
    </w:p>
    <w:p w14:paraId="405F106D" w14:textId="77777777" w:rsidR="00514141" w:rsidRPr="00186620" w:rsidRDefault="00514141" w:rsidP="000170E9">
      <w:pPr>
        <w:pStyle w:val="Akapitzlist"/>
        <w:numPr>
          <w:ilvl w:val="0"/>
          <w:numId w:val="10"/>
        </w:numPr>
        <w:spacing w:line="396" w:lineRule="auto"/>
        <w:ind w:left="357" w:right="6" w:firstLine="0"/>
      </w:pPr>
      <w:r w:rsidRPr="00186620">
        <w:t xml:space="preserve">stacje elektroenergetyczne lub napowietrzne linie elektroenergetyczne, o napięciu znamionowym wynoszącym nie mniej niż 110 </w:t>
      </w:r>
      <w:proofErr w:type="spellStart"/>
      <w:r w:rsidRPr="00186620">
        <w:t>kV</w:t>
      </w:r>
      <w:proofErr w:type="spellEnd"/>
      <w:r w:rsidRPr="00186620">
        <w:t xml:space="preserve">;  </w:t>
      </w:r>
    </w:p>
    <w:p w14:paraId="1A05F181" w14:textId="77777777" w:rsidR="00514141" w:rsidRPr="00186620" w:rsidRDefault="00514141" w:rsidP="000170E9">
      <w:pPr>
        <w:pStyle w:val="Akapitzlist"/>
        <w:numPr>
          <w:ilvl w:val="0"/>
          <w:numId w:val="10"/>
        </w:numPr>
        <w:spacing w:line="379" w:lineRule="auto"/>
        <w:ind w:left="357" w:right="6" w:firstLine="0"/>
      </w:pPr>
      <w:r w:rsidRPr="00186620">
        <w:t xml:space="preserve">instalacje radiokomunikacyjne, radionawigacyjne i radiolokacyjne, z wyłączeniem radiolinii, emitujące pola elektromagnetyczne o częstotliwościach od 0,03 MHz do 300 000 MHz,, których równoważna moc promieniowana izotropowo wyznaczona dla jednej anteny wynosi nie mniej niż 15 W.  </w:t>
      </w:r>
    </w:p>
    <w:p w14:paraId="710E9569" w14:textId="77777777" w:rsidR="00104CB4" w:rsidRDefault="00514141" w:rsidP="00104CB4">
      <w:pPr>
        <w:spacing w:after="26" w:line="386" w:lineRule="auto"/>
        <w:ind w:left="-15" w:right="3" w:firstLine="708"/>
        <w:jc w:val="both"/>
        <w:rPr>
          <w:rFonts w:ascii="Times New Roman" w:eastAsia="Times New Roman" w:hAnsi="Times New Roman" w:cs="Times New Roman"/>
          <w:color w:val="000000"/>
          <w:lang w:eastAsia="pl-PL"/>
        </w:rPr>
      </w:pPr>
      <w:r w:rsidRPr="00514141">
        <w:rPr>
          <w:rFonts w:ascii="Times New Roman" w:eastAsia="Times New Roman" w:hAnsi="Times New Roman" w:cs="Times New Roman"/>
          <w:color w:val="000000"/>
          <w:lang w:eastAsia="pl-PL"/>
        </w:rPr>
        <w:t>Główny Inspektorat Ochrony Środowiska w Poznaniu, zgodnie z ustawą: o Inspekcji Ochrony Środowiska oraz niektórych innych ustawach (Dz.U. 2021 r., poz.</w:t>
      </w:r>
      <w:r w:rsidR="00104CB4">
        <w:rPr>
          <w:rFonts w:ascii="Times New Roman" w:eastAsia="Times New Roman" w:hAnsi="Times New Roman" w:cs="Times New Roman"/>
          <w:color w:val="000000"/>
          <w:lang w:eastAsia="pl-PL"/>
        </w:rPr>
        <w:t xml:space="preserve"> 1070), od 2019 roku dokonuje w </w:t>
      </w:r>
      <w:r w:rsidRPr="00514141">
        <w:rPr>
          <w:rFonts w:ascii="Times New Roman" w:eastAsia="Times New Roman" w:hAnsi="Times New Roman" w:cs="Times New Roman"/>
          <w:color w:val="000000"/>
          <w:lang w:eastAsia="pl-PL"/>
        </w:rPr>
        <w:t>ramach Państwowego Monitoringu Środowiska oceny pozi</w:t>
      </w:r>
      <w:r w:rsidR="00104CB4">
        <w:rPr>
          <w:rFonts w:ascii="Times New Roman" w:eastAsia="Times New Roman" w:hAnsi="Times New Roman" w:cs="Times New Roman"/>
          <w:color w:val="000000"/>
          <w:lang w:eastAsia="pl-PL"/>
        </w:rPr>
        <w:t>omów pól elektromagnetycznych w </w:t>
      </w:r>
      <w:r w:rsidRPr="00514141">
        <w:rPr>
          <w:rFonts w:ascii="Times New Roman" w:eastAsia="Times New Roman" w:hAnsi="Times New Roman" w:cs="Times New Roman"/>
          <w:color w:val="000000"/>
          <w:lang w:eastAsia="pl-PL"/>
        </w:rPr>
        <w:t>środowisku. Dodatkowym źródłem informacji, w tym o stacjach bazowych i liniach e</w:t>
      </w:r>
      <w:r w:rsidR="00104CB4">
        <w:rPr>
          <w:rFonts w:ascii="Times New Roman" w:eastAsia="Times New Roman" w:hAnsi="Times New Roman" w:cs="Times New Roman"/>
          <w:color w:val="000000"/>
          <w:lang w:eastAsia="pl-PL"/>
        </w:rPr>
        <w:t xml:space="preserve">lektroenergetycznych mogą być: </w:t>
      </w:r>
    </w:p>
    <w:p w14:paraId="5786DC26" w14:textId="77777777" w:rsidR="00104CB4" w:rsidRDefault="00514141" w:rsidP="000170E9">
      <w:pPr>
        <w:pStyle w:val="Akapitzlist"/>
        <w:numPr>
          <w:ilvl w:val="0"/>
          <w:numId w:val="41"/>
        </w:numPr>
        <w:spacing w:after="26" w:line="386" w:lineRule="auto"/>
        <w:ind w:right="3"/>
      </w:pPr>
      <w:r w:rsidRPr="00104CB4">
        <w:t xml:space="preserve">działalność kontrolna Inspekcji Ochrony Środowiska, </w:t>
      </w:r>
    </w:p>
    <w:p w14:paraId="6BB87325" w14:textId="77777777" w:rsidR="00104CB4" w:rsidRDefault="00514141" w:rsidP="000170E9">
      <w:pPr>
        <w:pStyle w:val="Akapitzlist"/>
        <w:numPr>
          <w:ilvl w:val="0"/>
          <w:numId w:val="41"/>
        </w:numPr>
        <w:spacing w:after="26" w:line="386" w:lineRule="auto"/>
        <w:ind w:right="3"/>
      </w:pPr>
      <w:r w:rsidRPr="00104CB4">
        <w:t xml:space="preserve">wykazy prowadzone przez Starostów, </w:t>
      </w:r>
    </w:p>
    <w:p w14:paraId="1E264E60" w14:textId="77777777" w:rsidR="00104CB4" w:rsidRDefault="00514141" w:rsidP="000170E9">
      <w:pPr>
        <w:pStyle w:val="Akapitzlist"/>
        <w:numPr>
          <w:ilvl w:val="0"/>
          <w:numId w:val="41"/>
        </w:numPr>
        <w:spacing w:after="26" w:line="386" w:lineRule="auto"/>
        <w:ind w:right="3"/>
      </w:pPr>
      <w:r w:rsidRPr="00104CB4">
        <w:t>baza danych o pozwoleniach radiowych wydanych przez Ur</w:t>
      </w:r>
      <w:r w:rsidR="00186620" w:rsidRPr="00104CB4">
        <w:t>ząd Komunikacji Elektronicznej,</w:t>
      </w:r>
    </w:p>
    <w:p w14:paraId="3E997D23" w14:textId="77777777" w:rsidR="00514141" w:rsidRPr="00104CB4" w:rsidRDefault="00514141" w:rsidP="000170E9">
      <w:pPr>
        <w:pStyle w:val="Akapitzlist"/>
        <w:numPr>
          <w:ilvl w:val="0"/>
          <w:numId w:val="41"/>
        </w:numPr>
        <w:spacing w:after="26" w:line="386" w:lineRule="auto"/>
        <w:ind w:right="3"/>
      </w:pPr>
      <w:r w:rsidRPr="00104CB4">
        <w:t xml:space="preserve">informacja od Polskich sieci Elektroenergetycznych Operator S.A. </w:t>
      </w:r>
    </w:p>
    <w:p w14:paraId="21626D66" w14:textId="77777777" w:rsidR="00514141" w:rsidRPr="00514141" w:rsidRDefault="00514141" w:rsidP="00104CB4">
      <w:pPr>
        <w:spacing w:after="5" w:line="396" w:lineRule="auto"/>
        <w:ind w:left="-15" w:right="3" w:firstLine="708"/>
        <w:jc w:val="both"/>
        <w:rPr>
          <w:rFonts w:ascii="Times New Roman" w:eastAsia="Times New Roman" w:hAnsi="Times New Roman" w:cs="Times New Roman"/>
          <w:color w:val="000000"/>
          <w:lang w:eastAsia="pl-PL"/>
        </w:rPr>
      </w:pPr>
      <w:r w:rsidRPr="00514141">
        <w:rPr>
          <w:rFonts w:ascii="Times New Roman" w:eastAsia="Times New Roman" w:hAnsi="Times New Roman" w:cs="Times New Roman"/>
          <w:color w:val="000000"/>
          <w:lang w:eastAsia="pl-PL"/>
        </w:rPr>
        <w:t xml:space="preserve">Na terenie </w:t>
      </w:r>
      <w:r w:rsidR="00186620">
        <w:rPr>
          <w:rFonts w:ascii="Times New Roman" w:eastAsia="Times New Roman" w:hAnsi="Times New Roman" w:cs="Times New Roman"/>
          <w:color w:val="000000"/>
          <w:lang w:eastAsia="pl-PL"/>
        </w:rPr>
        <w:t>gminy Belsk Duży</w:t>
      </w:r>
      <w:r w:rsidRPr="00514141">
        <w:rPr>
          <w:rFonts w:ascii="Times New Roman" w:eastAsia="Times New Roman" w:hAnsi="Times New Roman" w:cs="Times New Roman"/>
          <w:color w:val="000000"/>
          <w:lang w:eastAsia="pl-PL"/>
        </w:rPr>
        <w:t xml:space="preserve"> źródłem promieniowania elektromagnetycznego jest </w:t>
      </w:r>
      <w:r w:rsidR="00186620">
        <w:rPr>
          <w:rFonts w:ascii="Times New Roman" w:eastAsia="Times New Roman" w:hAnsi="Times New Roman" w:cs="Times New Roman"/>
          <w:color w:val="000000"/>
          <w:lang w:eastAsia="pl-PL"/>
        </w:rPr>
        <w:t>11</w:t>
      </w:r>
      <w:r w:rsidRPr="00514141">
        <w:rPr>
          <w:rFonts w:ascii="Times New Roman" w:eastAsia="Times New Roman" w:hAnsi="Times New Roman" w:cs="Times New Roman"/>
          <w:color w:val="000000"/>
          <w:lang w:eastAsia="pl-PL"/>
        </w:rPr>
        <w:t xml:space="preserve"> stacji b</w:t>
      </w:r>
      <w:r w:rsidR="00104CB4">
        <w:rPr>
          <w:rFonts w:ascii="Times New Roman" w:eastAsia="Times New Roman" w:hAnsi="Times New Roman" w:cs="Times New Roman"/>
          <w:color w:val="000000"/>
          <w:lang w:eastAsia="pl-PL"/>
        </w:rPr>
        <w:t xml:space="preserve">azowych telefonii komórkowej.  </w:t>
      </w:r>
    </w:p>
    <w:p w14:paraId="580BB90C" w14:textId="77777777" w:rsidR="00104CB4" w:rsidRPr="00282659" w:rsidRDefault="00104CB4" w:rsidP="00104CB4">
      <w:pPr>
        <w:pStyle w:val="Legenda"/>
        <w:keepNext/>
        <w:rPr>
          <w:rFonts w:ascii="Times New Roman" w:hAnsi="Times New Roman" w:cs="Times New Roman"/>
          <w:sz w:val="18"/>
        </w:rPr>
      </w:pPr>
    </w:p>
    <w:p w14:paraId="54C6D6C7" w14:textId="77777777" w:rsidR="00282659" w:rsidRDefault="00282659" w:rsidP="00282659">
      <w:pPr>
        <w:pStyle w:val="Legenda"/>
        <w:keepNext/>
      </w:pPr>
      <w:bookmarkStart w:id="55" w:name="_Toc83906469"/>
      <w:r w:rsidRPr="00282659">
        <w:rPr>
          <w:rFonts w:ascii="Times New Roman" w:hAnsi="Times New Roman" w:cs="Times New Roman"/>
          <w:sz w:val="18"/>
        </w:rPr>
        <w:t xml:space="preserve">Tabela </w:t>
      </w:r>
      <w:r w:rsidRPr="00282659">
        <w:rPr>
          <w:rFonts w:ascii="Times New Roman" w:hAnsi="Times New Roman" w:cs="Times New Roman"/>
          <w:sz w:val="18"/>
        </w:rPr>
        <w:fldChar w:fldCharType="begin"/>
      </w:r>
      <w:r w:rsidRPr="00282659">
        <w:rPr>
          <w:rFonts w:ascii="Times New Roman" w:hAnsi="Times New Roman" w:cs="Times New Roman"/>
          <w:sz w:val="18"/>
        </w:rPr>
        <w:instrText xml:space="preserve"> SEQ Tabela \* ARABIC </w:instrText>
      </w:r>
      <w:r w:rsidRPr="00282659">
        <w:rPr>
          <w:rFonts w:ascii="Times New Roman" w:hAnsi="Times New Roman" w:cs="Times New Roman"/>
          <w:sz w:val="18"/>
        </w:rPr>
        <w:fldChar w:fldCharType="separate"/>
      </w:r>
      <w:r w:rsidR="004E7B87">
        <w:rPr>
          <w:rFonts w:ascii="Times New Roman" w:hAnsi="Times New Roman" w:cs="Times New Roman"/>
          <w:noProof/>
          <w:sz w:val="18"/>
        </w:rPr>
        <w:t>19</w:t>
      </w:r>
      <w:r w:rsidRPr="00282659">
        <w:rPr>
          <w:rFonts w:ascii="Times New Roman" w:hAnsi="Times New Roman" w:cs="Times New Roman"/>
          <w:sz w:val="18"/>
        </w:rPr>
        <w:fldChar w:fldCharType="end"/>
      </w:r>
      <w:r w:rsidRPr="00282659">
        <w:rPr>
          <w:rFonts w:ascii="Times New Roman" w:hAnsi="Times New Roman" w:cs="Times New Roman"/>
          <w:sz w:val="18"/>
          <w:lang w:val="pl-PL"/>
        </w:rPr>
        <w:t>. Stacje bazowe sieci telefonii komórkowej w Gminie Belsk Duży</w:t>
      </w:r>
      <w:bookmarkEnd w:id="55"/>
    </w:p>
    <w:tbl>
      <w:tblPr>
        <w:tblStyle w:val="TableGrid"/>
        <w:tblW w:w="9060" w:type="dxa"/>
        <w:jc w:val="center"/>
        <w:tblInd w:w="0" w:type="dxa"/>
        <w:tblCellMar>
          <w:top w:w="7" w:type="dxa"/>
          <w:left w:w="108" w:type="dxa"/>
          <w:right w:w="92" w:type="dxa"/>
        </w:tblCellMar>
        <w:tblLook w:val="04A0" w:firstRow="1" w:lastRow="0" w:firstColumn="1" w:lastColumn="0" w:noHBand="0" w:noVBand="1"/>
      </w:tblPr>
      <w:tblGrid>
        <w:gridCol w:w="767"/>
        <w:gridCol w:w="1230"/>
        <w:gridCol w:w="1954"/>
        <w:gridCol w:w="3725"/>
        <w:gridCol w:w="1384"/>
      </w:tblGrid>
      <w:tr w:rsidR="00514141" w:rsidRPr="00496BB0" w14:paraId="33A73785" w14:textId="77777777" w:rsidTr="00D60467">
        <w:trPr>
          <w:trHeight w:val="345"/>
          <w:jc w:val="center"/>
        </w:trPr>
        <w:tc>
          <w:tcPr>
            <w:tcW w:w="76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2A6CD4" w14:textId="77777777" w:rsidR="00514141" w:rsidRPr="00496BB0" w:rsidRDefault="00514141" w:rsidP="00514141">
            <w:pPr>
              <w:ind w:right="44"/>
              <w:jc w:val="center"/>
              <w:rPr>
                <w:rFonts w:ascii="Times New Roman" w:hAnsi="Times New Roman" w:cs="Times New Roman"/>
                <w:sz w:val="18"/>
                <w:szCs w:val="18"/>
              </w:rPr>
            </w:pPr>
            <w:r w:rsidRPr="00496BB0">
              <w:rPr>
                <w:rFonts w:ascii="Times New Roman" w:hAnsi="Times New Roman" w:cs="Times New Roman"/>
                <w:b/>
                <w:sz w:val="18"/>
                <w:szCs w:val="18"/>
              </w:rPr>
              <w:t xml:space="preserve">Lp. </w:t>
            </w:r>
          </w:p>
        </w:tc>
        <w:tc>
          <w:tcPr>
            <w:tcW w:w="12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59DE75E" w14:textId="77777777" w:rsidR="00514141" w:rsidRPr="00496BB0" w:rsidRDefault="00514141" w:rsidP="00514141">
            <w:pPr>
              <w:ind w:right="50"/>
              <w:jc w:val="center"/>
              <w:rPr>
                <w:rFonts w:ascii="Times New Roman" w:hAnsi="Times New Roman" w:cs="Times New Roman"/>
                <w:sz w:val="18"/>
                <w:szCs w:val="18"/>
              </w:rPr>
            </w:pPr>
            <w:r w:rsidRPr="00496BB0">
              <w:rPr>
                <w:rFonts w:ascii="Times New Roman" w:hAnsi="Times New Roman" w:cs="Times New Roman"/>
                <w:b/>
                <w:sz w:val="18"/>
                <w:szCs w:val="18"/>
              </w:rPr>
              <w:t xml:space="preserve">Sieć </w:t>
            </w:r>
          </w:p>
        </w:tc>
        <w:tc>
          <w:tcPr>
            <w:tcW w:w="195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C1DFC9" w14:textId="77777777" w:rsidR="00514141" w:rsidRPr="00496BB0" w:rsidRDefault="00514141" w:rsidP="00514141">
            <w:pPr>
              <w:ind w:right="46"/>
              <w:jc w:val="center"/>
              <w:rPr>
                <w:rFonts w:ascii="Times New Roman" w:hAnsi="Times New Roman" w:cs="Times New Roman"/>
                <w:sz w:val="18"/>
                <w:szCs w:val="18"/>
              </w:rPr>
            </w:pPr>
            <w:r w:rsidRPr="00496BB0">
              <w:rPr>
                <w:rFonts w:ascii="Times New Roman" w:hAnsi="Times New Roman" w:cs="Times New Roman"/>
                <w:b/>
                <w:sz w:val="18"/>
                <w:szCs w:val="18"/>
              </w:rPr>
              <w:t xml:space="preserve">Adres </w:t>
            </w:r>
          </w:p>
        </w:tc>
        <w:tc>
          <w:tcPr>
            <w:tcW w:w="372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9B2E54F" w14:textId="77777777" w:rsidR="00514141" w:rsidRPr="00496BB0" w:rsidRDefault="00514141" w:rsidP="00514141">
            <w:pPr>
              <w:ind w:right="45"/>
              <w:jc w:val="center"/>
              <w:rPr>
                <w:rFonts w:ascii="Times New Roman" w:hAnsi="Times New Roman" w:cs="Times New Roman"/>
                <w:sz w:val="18"/>
                <w:szCs w:val="18"/>
              </w:rPr>
            </w:pPr>
            <w:r w:rsidRPr="00496BB0">
              <w:rPr>
                <w:rFonts w:ascii="Times New Roman" w:hAnsi="Times New Roman" w:cs="Times New Roman"/>
                <w:b/>
                <w:sz w:val="18"/>
                <w:szCs w:val="18"/>
              </w:rPr>
              <w:t xml:space="preserve">Technologie </w:t>
            </w:r>
          </w:p>
        </w:tc>
        <w:tc>
          <w:tcPr>
            <w:tcW w:w="138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F13BF84" w14:textId="77777777" w:rsidR="00514141" w:rsidRPr="00496BB0" w:rsidRDefault="00514141" w:rsidP="00514141">
            <w:pPr>
              <w:ind w:right="46"/>
              <w:jc w:val="center"/>
              <w:rPr>
                <w:rFonts w:ascii="Times New Roman" w:hAnsi="Times New Roman" w:cs="Times New Roman"/>
                <w:sz w:val="18"/>
                <w:szCs w:val="18"/>
              </w:rPr>
            </w:pPr>
            <w:r w:rsidRPr="00496BB0">
              <w:rPr>
                <w:rFonts w:ascii="Times New Roman" w:hAnsi="Times New Roman" w:cs="Times New Roman"/>
                <w:b/>
                <w:sz w:val="18"/>
                <w:szCs w:val="18"/>
              </w:rPr>
              <w:t>ID stacji</w:t>
            </w:r>
            <w:r w:rsidRPr="00496BB0">
              <w:rPr>
                <w:rFonts w:ascii="Times New Roman" w:hAnsi="Times New Roman" w:cs="Times New Roman"/>
                <w:sz w:val="18"/>
                <w:szCs w:val="18"/>
              </w:rPr>
              <w:t xml:space="preserve"> </w:t>
            </w:r>
          </w:p>
        </w:tc>
      </w:tr>
      <w:tr w:rsidR="00514141" w:rsidRPr="00496BB0" w14:paraId="2A5E98A4" w14:textId="77777777" w:rsidTr="00D60467">
        <w:trPr>
          <w:trHeight w:val="632"/>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3109B9DE" w14:textId="77777777" w:rsidR="00514141" w:rsidRPr="00496BB0" w:rsidRDefault="00514141" w:rsidP="00514141">
            <w:pPr>
              <w:ind w:right="42"/>
              <w:jc w:val="center"/>
              <w:rPr>
                <w:rFonts w:ascii="Times New Roman" w:hAnsi="Times New Roman" w:cs="Times New Roman"/>
                <w:sz w:val="18"/>
                <w:szCs w:val="18"/>
              </w:rPr>
            </w:pPr>
            <w:r w:rsidRPr="00496BB0">
              <w:rPr>
                <w:rFonts w:ascii="Times New Roman" w:hAnsi="Times New Roman" w:cs="Times New Roman"/>
                <w:sz w:val="18"/>
                <w:szCs w:val="18"/>
              </w:rPr>
              <w:t xml:space="preserve">1. </w:t>
            </w:r>
          </w:p>
        </w:tc>
        <w:tc>
          <w:tcPr>
            <w:tcW w:w="1230" w:type="dxa"/>
            <w:tcBorders>
              <w:top w:val="single" w:sz="4" w:space="0" w:color="000000"/>
              <w:left w:val="single" w:sz="4" w:space="0" w:color="000000"/>
              <w:bottom w:val="single" w:sz="4" w:space="0" w:color="000000"/>
              <w:right w:val="single" w:sz="4" w:space="0" w:color="000000"/>
            </w:tcBorders>
            <w:vAlign w:val="center"/>
          </w:tcPr>
          <w:p w14:paraId="5D2C373D" w14:textId="77777777" w:rsidR="00514141" w:rsidRPr="00496BB0" w:rsidRDefault="007B27D7" w:rsidP="00514141">
            <w:pPr>
              <w:ind w:right="49"/>
              <w:jc w:val="center"/>
              <w:rPr>
                <w:rFonts w:ascii="Times New Roman" w:hAnsi="Times New Roman" w:cs="Times New Roman"/>
                <w:sz w:val="18"/>
                <w:szCs w:val="18"/>
              </w:rPr>
            </w:pPr>
            <w:r w:rsidRPr="00496BB0">
              <w:rPr>
                <w:rFonts w:ascii="Times New Roman" w:hAnsi="Times New Roman" w:cs="Times New Roman"/>
                <w:sz w:val="18"/>
                <w:szCs w:val="18"/>
              </w:rPr>
              <w:t>Aero 2</w:t>
            </w:r>
          </w:p>
        </w:tc>
        <w:tc>
          <w:tcPr>
            <w:tcW w:w="1954" w:type="dxa"/>
            <w:tcBorders>
              <w:top w:val="single" w:sz="4" w:space="0" w:color="000000"/>
              <w:left w:val="single" w:sz="4" w:space="0" w:color="000000"/>
              <w:bottom w:val="single" w:sz="4" w:space="0" w:color="000000"/>
              <w:right w:val="single" w:sz="4" w:space="0" w:color="000000"/>
            </w:tcBorders>
            <w:vAlign w:val="center"/>
          </w:tcPr>
          <w:p w14:paraId="045004D8" w14:textId="77777777" w:rsidR="00514141" w:rsidRPr="00496BB0" w:rsidRDefault="007B27D7" w:rsidP="00514141">
            <w:pPr>
              <w:jc w:val="center"/>
              <w:rPr>
                <w:rFonts w:ascii="Times New Roman" w:hAnsi="Times New Roman" w:cs="Times New Roman"/>
                <w:sz w:val="18"/>
                <w:szCs w:val="18"/>
              </w:rPr>
            </w:pPr>
            <w:r w:rsidRPr="00496BB0">
              <w:rPr>
                <w:rFonts w:ascii="Times New Roman" w:hAnsi="Times New Roman" w:cs="Times New Roman"/>
                <w:sz w:val="18"/>
                <w:szCs w:val="18"/>
              </w:rPr>
              <w:t xml:space="preserve">Łęczeszyce, </w:t>
            </w:r>
            <w:r w:rsidR="00496BB0" w:rsidRPr="00496BB0">
              <w:rPr>
                <w:rFonts w:ascii="Times New Roman" w:hAnsi="Times New Roman" w:cs="Times New Roman"/>
                <w:sz w:val="18"/>
                <w:szCs w:val="18"/>
              </w:rPr>
              <w:t xml:space="preserve"> wieża </w:t>
            </w:r>
            <w:proofErr w:type="spellStart"/>
            <w:r w:rsidR="00496BB0" w:rsidRPr="00496BB0">
              <w:rPr>
                <w:rFonts w:ascii="Times New Roman" w:hAnsi="Times New Roman" w:cs="Times New Roman"/>
                <w:sz w:val="18"/>
                <w:szCs w:val="18"/>
              </w:rPr>
              <w:t>Plusa,</w:t>
            </w:r>
            <w:r w:rsidRPr="00496BB0">
              <w:rPr>
                <w:rFonts w:ascii="Times New Roman" w:hAnsi="Times New Roman" w:cs="Times New Roman"/>
                <w:sz w:val="18"/>
                <w:szCs w:val="18"/>
              </w:rPr>
              <w:t>dz</w:t>
            </w:r>
            <w:proofErr w:type="spellEnd"/>
            <w:r w:rsidRPr="00496BB0">
              <w:rPr>
                <w:rFonts w:ascii="Times New Roman" w:hAnsi="Times New Roman" w:cs="Times New Roman"/>
                <w:sz w:val="18"/>
                <w:szCs w:val="18"/>
              </w:rPr>
              <w:t>. nr 36/2</w:t>
            </w:r>
          </w:p>
        </w:tc>
        <w:tc>
          <w:tcPr>
            <w:tcW w:w="3725" w:type="dxa"/>
            <w:tcBorders>
              <w:top w:val="single" w:sz="4" w:space="0" w:color="000000"/>
              <w:left w:val="single" w:sz="4" w:space="0" w:color="000000"/>
              <w:bottom w:val="single" w:sz="4" w:space="0" w:color="000000"/>
              <w:right w:val="single" w:sz="4" w:space="0" w:color="000000"/>
            </w:tcBorders>
            <w:vAlign w:val="center"/>
          </w:tcPr>
          <w:p w14:paraId="0CD6723E" w14:textId="77777777" w:rsidR="00514141" w:rsidRPr="00496BB0" w:rsidRDefault="007B27D7" w:rsidP="007B27D7">
            <w:pPr>
              <w:ind w:right="47"/>
              <w:jc w:val="center"/>
              <w:rPr>
                <w:rFonts w:ascii="Times New Roman" w:hAnsi="Times New Roman" w:cs="Times New Roman"/>
                <w:sz w:val="18"/>
                <w:szCs w:val="18"/>
              </w:rPr>
            </w:pPr>
            <w:r w:rsidRPr="00496BB0">
              <w:rPr>
                <w:rFonts w:ascii="Times New Roman" w:hAnsi="Times New Roman" w:cs="Times New Roman"/>
                <w:sz w:val="18"/>
                <w:szCs w:val="18"/>
              </w:rPr>
              <w:t>LTE1800, UMTS900, LTE900, LTE900</w:t>
            </w:r>
          </w:p>
        </w:tc>
        <w:tc>
          <w:tcPr>
            <w:tcW w:w="1384" w:type="dxa"/>
            <w:tcBorders>
              <w:top w:val="single" w:sz="4" w:space="0" w:color="000000"/>
              <w:left w:val="single" w:sz="4" w:space="0" w:color="000000"/>
              <w:bottom w:val="single" w:sz="4" w:space="0" w:color="000000"/>
              <w:right w:val="single" w:sz="4" w:space="0" w:color="000000"/>
            </w:tcBorders>
            <w:vAlign w:val="center"/>
          </w:tcPr>
          <w:p w14:paraId="19E9689A" w14:textId="77777777" w:rsidR="00514141" w:rsidRPr="00496BB0" w:rsidRDefault="007B27D7" w:rsidP="00514141">
            <w:pPr>
              <w:ind w:right="42"/>
              <w:jc w:val="center"/>
              <w:rPr>
                <w:rFonts w:ascii="Times New Roman" w:hAnsi="Times New Roman" w:cs="Times New Roman"/>
                <w:sz w:val="18"/>
                <w:szCs w:val="18"/>
              </w:rPr>
            </w:pPr>
            <w:r w:rsidRPr="00496BB0">
              <w:rPr>
                <w:rFonts w:ascii="Times New Roman" w:hAnsi="Times New Roman" w:cs="Times New Roman"/>
                <w:sz w:val="18"/>
                <w:szCs w:val="18"/>
              </w:rPr>
              <w:t>BT12538</w:t>
            </w:r>
          </w:p>
        </w:tc>
      </w:tr>
      <w:tr w:rsidR="00514141" w:rsidRPr="00496BB0" w14:paraId="59AB1CCA" w14:textId="77777777" w:rsidTr="00D60467">
        <w:trPr>
          <w:trHeight w:val="425"/>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0A128401" w14:textId="77777777" w:rsidR="00514141" w:rsidRPr="00496BB0" w:rsidRDefault="00514141" w:rsidP="00514141">
            <w:pPr>
              <w:ind w:right="42"/>
              <w:jc w:val="center"/>
              <w:rPr>
                <w:rFonts w:ascii="Times New Roman" w:hAnsi="Times New Roman" w:cs="Times New Roman"/>
                <w:sz w:val="18"/>
                <w:szCs w:val="18"/>
              </w:rPr>
            </w:pPr>
            <w:r w:rsidRPr="00496BB0">
              <w:rPr>
                <w:rFonts w:ascii="Times New Roman" w:hAnsi="Times New Roman" w:cs="Times New Roman"/>
                <w:sz w:val="18"/>
                <w:szCs w:val="18"/>
              </w:rPr>
              <w:t xml:space="preserve">2. </w:t>
            </w:r>
          </w:p>
        </w:tc>
        <w:tc>
          <w:tcPr>
            <w:tcW w:w="1230" w:type="dxa"/>
            <w:tcBorders>
              <w:top w:val="single" w:sz="4" w:space="0" w:color="000000"/>
              <w:left w:val="single" w:sz="4" w:space="0" w:color="000000"/>
              <w:bottom w:val="single" w:sz="4" w:space="0" w:color="000000"/>
              <w:right w:val="single" w:sz="4" w:space="0" w:color="000000"/>
            </w:tcBorders>
            <w:vAlign w:val="center"/>
          </w:tcPr>
          <w:p w14:paraId="035EC53A" w14:textId="77777777" w:rsidR="00514141" w:rsidRPr="00496BB0" w:rsidRDefault="007B27D7" w:rsidP="00514141">
            <w:pPr>
              <w:ind w:right="49"/>
              <w:jc w:val="center"/>
              <w:rPr>
                <w:rFonts w:ascii="Times New Roman" w:hAnsi="Times New Roman" w:cs="Times New Roman"/>
                <w:sz w:val="18"/>
                <w:szCs w:val="18"/>
              </w:rPr>
            </w:pPr>
            <w:r w:rsidRPr="00496BB0">
              <w:rPr>
                <w:rFonts w:ascii="Times New Roman" w:hAnsi="Times New Roman" w:cs="Times New Roman"/>
                <w:sz w:val="18"/>
                <w:szCs w:val="18"/>
              </w:rPr>
              <w:t>Orange</w:t>
            </w:r>
          </w:p>
        </w:tc>
        <w:tc>
          <w:tcPr>
            <w:tcW w:w="1954" w:type="dxa"/>
            <w:tcBorders>
              <w:top w:val="single" w:sz="4" w:space="0" w:color="000000"/>
              <w:left w:val="single" w:sz="4" w:space="0" w:color="000000"/>
              <w:bottom w:val="single" w:sz="4" w:space="0" w:color="000000"/>
              <w:right w:val="single" w:sz="4" w:space="0" w:color="000000"/>
            </w:tcBorders>
            <w:vAlign w:val="center"/>
          </w:tcPr>
          <w:p w14:paraId="65C0F1A6" w14:textId="77777777" w:rsidR="00514141" w:rsidRPr="00496BB0" w:rsidRDefault="007B27D7" w:rsidP="00514141">
            <w:pPr>
              <w:rPr>
                <w:rFonts w:ascii="Times New Roman" w:hAnsi="Times New Roman" w:cs="Times New Roman"/>
                <w:sz w:val="18"/>
                <w:szCs w:val="18"/>
              </w:rPr>
            </w:pPr>
            <w:r w:rsidRPr="00496BB0">
              <w:rPr>
                <w:rFonts w:ascii="Times New Roman" w:hAnsi="Times New Roman" w:cs="Times New Roman"/>
                <w:sz w:val="18"/>
                <w:szCs w:val="18"/>
              </w:rPr>
              <w:t xml:space="preserve">Belsk Mały 29-wieża </w:t>
            </w:r>
            <w:proofErr w:type="spellStart"/>
            <w:r w:rsidRPr="00496BB0">
              <w:rPr>
                <w:rFonts w:ascii="Times New Roman" w:hAnsi="Times New Roman" w:cs="Times New Roman"/>
                <w:sz w:val="18"/>
                <w:szCs w:val="18"/>
              </w:rPr>
              <w:t>Emitel</w:t>
            </w:r>
            <w:proofErr w:type="spellEnd"/>
          </w:p>
        </w:tc>
        <w:tc>
          <w:tcPr>
            <w:tcW w:w="3725" w:type="dxa"/>
            <w:tcBorders>
              <w:top w:val="single" w:sz="4" w:space="0" w:color="000000"/>
              <w:left w:val="single" w:sz="4" w:space="0" w:color="000000"/>
              <w:bottom w:val="single" w:sz="4" w:space="0" w:color="000000"/>
              <w:right w:val="single" w:sz="4" w:space="0" w:color="000000"/>
            </w:tcBorders>
            <w:vAlign w:val="center"/>
          </w:tcPr>
          <w:p w14:paraId="36035442" w14:textId="77777777" w:rsidR="00514141" w:rsidRPr="00496BB0" w:rsidRDefault="007B27D7" w:rsidP="00514141">
            <w:pPr>
              <w:ind w:right="46"/>
              <w:jc w:val="center"/>
              <w:rPr>
                <w:rFonts w:ascii="Times New Roman" w:hAnsi="Times New Roman" w:cs="Times New Roman"/>
                <w:sz w:val="18"/>
                <w:szCs w:val="18"/>
              </w:rPr>
            </w:pPr>
            <w:r w:rsidRPr="00496BB0">
              <w:rPr>
                <w:rFonts w:ascii="Times New Roman" w:hAnsi="Times New Roman" w:cs="Times New Roman"/>
                <w:sz w:val="18"/>
                <w:szCs w:val="18"/>
              </w:rPr>
              <w:t>LTE800, UMTS900</w:t>
            </w:r>
          </w:p>
        </w:tc>
        <w:tc>
          <w:tcPr>
            <w:tcW w:w="1384" w:type="dxa"/>
            <w:tcBorders>
              <w:top w:val="single" w:sz="4" w:space="0" w:color="000000"/>
              <w:left w:val="single" w:sz="4" w:space="0" w:color="000000"/>
              <w:bottom w:val="single" w:sz="4" w:space="0" w:color="000000"/>
              <w:right w:val="single" w:sz="4" w:space="0" w:color="000000"/>
            </w:tcBorders>
            <w:vAlign w:val="center"/>
          </w:tcPr>
          <w:p w14:paraId="38C4317B" w14:textId="77777777" w:rsidR="00514141" w:rsidRPr="00496BB0" w:rsidRDefault="007B27D7" w:rsidP="00514141">
            <w:pPr>
              <w:ind w:right="42"/>
              <w:jc w:val="center"/>
              <w:rPr>
                <w:rFonts w:ascii="Times New Roman" w:hAnsi="Times New Roman" w:cs="Times New Roman"/>
                <w:sz w:val="18"/>
                <w:szCs w:val="18"/>
              </w:rPr>
            </w:pPr>
            <w:r w:rsidRPr="00496BB0">
              <w:rPr>
                <w:rFonts w:ascii="Times New Roman" w:hAnsi="Times New Roman" w:cs="Times New Roman"/>
                <w:sz w:val="18"/>
                <w:szCs w:val="18"/>
              </w:rPr>
              <w:t>87744</w:t>
            </w:r>
          </w:p>
        </w:tc>
      </w:tr>
      <w:tr w:rsidR="00514141" w:rsidRPr="00496BB0" w14:paraId="0BF1EDA4" w14:textId="77777777" w:rsidTr="00D60467">
        <w:trPr>
          <w:trHeight w:val="422"/>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147C5ACF" w14:textId="77777777" w:rsidR="00514141" w:rsidRPr="00496BB0" w:rsidRDefault="00514141" w:rsidP="00514141">
            <w:pPr>
              <w:ind w:right="42"/>
              <w:jc w:val="center"/>
              <w:rPr>
                <w:rFonts w:ascii="Times New Roman" w:hAnsi="Times New Roman" w:cs="Times New Roman"/>
                <w:sz w:val="18"/>
                <w:szCs w:val="18"/>
              </w:rPr>
            </w:pPr>
            <w:r w:rsidRPr="00496BB0">
              <w:rPr>
                <w:rFonts w:ascii="Times New Roman" w:hAnsi="Times New Roman" w:cs="Times New Roman"/>
                <w:sz w:val="18"/>
                <w:szCs w:val="18"/>
              </w:rPr>
              <w:t xml:space="preserve">3. </w:t>
            </w:r>
          </w:p>
        </w:tc>
        <w:tc>
          <w:tcPr>
            <w:tcW w:w="1230" w:type="dxa"/>
            <w:tcBorders>
              <w:top w:val="single" w:sz="4" w:space="0" w:color="000000"/>
              <w:left w:val="single" w:sz="4" w:space="0" w:color="000000"/>
              <w:bottom w:val="single" w:sz="4" w:space="0" w:color="000000"/>
              <w:right w:val="single" w:sz="4" w:space="0" w:color="000000"/>
            </w:tcBorders>
            <w:vAlign w:val="center"/>
          </w:tcPr>
          <w:p w14:paraId="01B4807C" w14:textId="77777777" w:rsidR="00514141" w:rsidRPr="00496BB0" w:rsidRDefault="007B27D7" w:rsidP="00514141">
            <w:pPr>
              <w:ind w:right="49"/>
              <w:jc w:val="center"/>
              <w:rPr>
                <w:rFonts w:ascii="Times New Roman" w:hAnsi="Times New Roman" w:cs="Times New Roman"/>
                <w:sz w:val="18"/>
                <w:szCs w:val="18"/>
              </w:rPr>
            </w:pPr>
            <w:r w:rsidRPr="00496BB0">
              <w:rPr>
                <w:rFonts w:ascii="Times New Roman" w:hAnsi="Times New Roman" w:cs="Times New Roman"/>
                <w:sz w:val="18"/>
                <w:szCs w:val="18"/>
              </w:rPr>
              <w:t>Orange</w:t>
            </w:r>
          </w:p>
        </w:tc>
        <w:tc>
          <w:tcPr>
            <w:tcW w:w="1954" w:type="dxa"/>
            <w:tcBorders>
              <w:top w:val="single" w:sz="4" w:space="0" w:color="000000"/>
              <w:left w:val="single" w:sz="4" w:space="0" w:color="000000"/>
              <w:bottom w:val="single" w:sz="4" w:space="0" w:color="000000"/>
              <w:right w:val="single" w:sz="4" w:space="0" w:color="000000"/>
            </w:tcBorders>
            <w:vAlign w:val="center"/>
          </w:tcPr>
          <w:p w14:paraId="04B1BAE4" w14:textId="77777777" w:rsidR="00514141" w:rsidRPr="00496BB0" w:rsidRDefault="007B27D7" w:rsidP="00514141">
            <w:pPr>
              <w:ind w:right="51"/>
              <w:jc w:val="center"/>
              <w:rPr>
                <w:rFonts w:ascii="Times New Roman" w:hAnsi="Times New Roman" w:cs="Times New Roman"/>
                <w:sz w:val="18"/>
                <w:szCs w:val="18"/>
              </w:rPr>
            </w:pPr>
            <w:r w:rsidRPr="00496BB0">
              <w:rPr>
                <w:rFonts w:ascii="Times New Roman" w:hAnsi="Times New Roman" w:cs="Times New Roman"/>
                <w:sz w:val="18"/>
                <w:szCs w:val="18"/>
              </w:rPr>
              <w:t>Zaborów 20- wieża T-mobile</w:t>
            </w:r>
          </w:p>
        </w:tc>
        <w:tc>
          <w:tcPr>
            <w:tcW w:w="3725" w:type="dxa"/>
            <w:tcBorders>
              <w:top w:val="single" w:sz="4" w:space="0" w:color="000000"/>
              <w:left w:val="single" w:sz="4" w:space="0" w:color="000000"/>
              <w:bottom w:val="single" w:sz="4" w:space="0" w:color="000000"/>
              <w:right w:val="single" w:sz="4" w:space="0" w:color="000000"/>
            </w:tcBorders>
            <w:vAlign w:val="center"/>
          </w:tcPr>
          <w:p w14:paraId="315B65E4" w14:textId="77777777" w:rsidR="00514141" w:rsidRPr="00496BB0" w:rsidRDefault="007B27D7" w:rsidP="00514141">
            <w:pPr>
              <w:ind w:right="47"/>
              <w:jc w:val="center"/>
              <w:rPr>
                <w:rFonts w:ascii="Times New Roman" w:hAnsi="Times New Roman" w:cs="Times New Roman"/>
                <w:sz w:val="18"/>
                <w:szCs w:val="18"/>
              </w:rPr>
            </w:pPr>
            <w:r w:rsidRPr="00496BB0">
              <w:rPr>
                <w:rFonts w:ascii="Times New Roman" w:hAnsi="Times New Roman" w:cs="Times New Roman"/>
                <w:sz w:val="18"/>
                <w:szCs w:val="18"/>
              </w:rPr>
              <w:t>GSM900, LTE1800, LTE2100, LTE800, UMTS2100, UMTS900</w:t>
            </w:r>
          </w:p>
        </w:tc>
        <w:tc>
          <w:tcPr>
            <w:tcW w:w="1384" w:type="dxa"/>
            <w:tcBorders>
              <w:top w:val="single" w:sz="4" w:space="0" w:color="000000"/>
              <w:left w:val="single" w:sz="4" w:space="0" w:color="000000"/>
              <w:bottom w:val="single" w:sz="4" w:space="0" w:color="000000"/>
              <w:right w:val="single" w:sz="4" w:space="0" w:color="000000"/>
            </w:tcBorders>
            <w:vAlign w:val="center"/>
          </w:tcPr>
          <w:p w14:paraId="1A60BAFB" w14:textId="77777777" w:rsidR="00514141" w:rsidRPr="00496BB0" w:rsidRDefault="007B27D7" w:rsidP="00514141">
            <w:pPr>
              <w:ind w:right="42"/>
              <w:jc w:val="center"/>
              <w:rPr>
                <w:rFonts w:ascii="Times New Roman" w:hAnsi="Times New Roman" w:cs="Times New Roman"/>
                <w:sz w:val="18"/>
                <w:szCs w:val="18"/>
              </w:rPr>
            </w:pPr>
            <w:r w:rsidRPr="00496BB0">
              <w:rPr>
                <w:rFonts w:ascii="Times New Roman" w:hAnsi="Times New Roman" w:cs="Times New Roman"/>
                <w:sz w:val="18"/>
                <w:szCs w:val="18"/>
              </w:rPr>
              <w:t>87005</w:t>
            </w:r>
          </w:p>
        </w:tc>
      </w:tr>
      <w:tr w:rsidR="00514141" w:rsidRPr="00496BB0" w14:paraId="7A252938" w14:textId="77777777" w:rsidTr="00D60467">
        <w:trPr>
          <w:trHeight w:val="425"/>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5B365C1E" w14:textId="77777777" w:rsidR="00514141" w:rsidRPr="00496BB0" w:rsidRDefault="00514141" w:rsidP="00514141">
            <w:pPr>
              <w:ind w:right="10"/>
              <w:jc w:val="center"/>
              <w:rPr>
                <w:rFonts w:ascii="Times New Roman" w:hAnsi="Times New Roman" w:cs="Times New Roman"/>
                <w:sz w:val="18"/>
                <w:szCs w:val="18"/>
              </w:rPr>
            </w:pPr>
            <w:r w:rsidRPr="00496BB0">
              <w:rPr>
                <w:rFonts w:ascii="Times New Roman" w:hAnsi="Times New Roman" w:cs="Times New Roman"/>
                <w:sz w:val="18"/>
                <w:szCs w:val="18"/>
              </w:rPr>
              <w:t xml:space="preserve">4. </w:t>
            </w:r>
          </w:p>
        </w:tc>
        <w:tc>
          <w:tcPr>
            <w:tcW w:w="1230" w:type="dxa"/>
            <w:tcBorders>
              <w:top w:val="single" w:sz="4" w:space="0" w:color="000000"/>
              <w:left w:val="single" w:sz="4" w:space="0" w:color="000000"/>
              <w:bottom w:val="single" w:sz="4" w:space="0" w:color="000000"/>
              <w:right w:val="single" w:sz="4" w:space="0" w:color="000000"/>
            </w:tcBorders>
            <w:vAlign w:val="center"/>
          </w:tcPr>
          <w:p w14:paraId="4F78E18C" w14:textId="77777777" w:rsidR="00514141" w:rsidRPr="00496BB0" w:rsidRDefault="007B27D7" w:rsidP="00514141">
            <w:pPr>
              <w:ind w:right="18"/>
              <w:jc w:val="center"/>
              <w:rPr>
                <w:rFonts w:ascii="Times New Roman" w:hAnsi="Times New Roman" w:cs="Times New Roman"/>
                <w:sz w:val="18"/>
                <w:szCs w:val="18"/>
              </w:rPr>
            </w:pPr>
            <w:r w:rsidRPr="00496BB0">
              <w:rPr>
                <w:rFonts w:ascii="Times New Roman" w:hAnsi="Times New Roman" w:cs="Times New Roman"/>
                <w:sz w:val="18"/>
                <w:szCs w:val="18"/>
              </w:rPr>
              <w:t>Orange</w:t>
            </w:r>
          </w:p>
        </w:tc>
        <w:tc>
          <w:tcPr>
            <w:tcW w:w="1954" w:type="dxa"/>
            <w:tcBorders>
              <w:top w:val="single" w:sz="4" w:space="0" w:color="000000"/>
              <w:left w:val="single" w:sz="4" w:space="0" w:color="000000"/>
              <w:bottom w:val="single" w:sz="4" w:space="0" w:color="000000"/>
              <w:right w:val="single" w:sz="4" w:space="0" w:color="000000"/>
            </w:tcBorders>
            <w:vAlign w:val="center"/>
          </w:tcPr>
          <w:p w14:paraId="6B719691" w14:textId="77777777" w:rsidR="00514141" w:rsidRPr="00496BB0" w:rsidRDefault="007B27D7" w:rsidP="00514141">
            <w:pPr>
              <w:ind w:right="20"/>
              <w:jc w:val="center"/>
              <w:rPr>
                <w:rFonts w:ascii="Times New Roman" w:hAnsi="Times New Roman" w:cs="Times New Roman"/>
                <w:sz w:val="18"/>
                <w:szCs w:val="18"/>
              </w:rPr>
            </w:pPr>
            <w:r w:rsidRPr="00496BB0">
              <w:rPr>
                <w:rFonts w:ascii="Times New Roman" w:hAnsi="Times New Roman" w:cs="Times New Roman"/>
                <w:sz w:val="18"/>
                <w:szCs w:val="18"/>
              </w:rPr>
              <w:t>Belsk Duży, ul. Szkolna 6, fabryka Ferrero Polska</w:t>
            </w:r>
          </w:p>
        </w:tc>
        <w:tc>
          <w:tcPr>
            <w:tcW w:w="3725" w:type="dxa"/>
            <w:tcBorders>
              <w:top w:val="single" w:sz="4" w:space="0" w:color="000000"/>
              <w:left w:val="single" w:sz="4" w:space="0" w:color="000000"/>
              <w:bottom w:val="single" w:sz="4" w:space="0" w:color="000000"/>
              <w:right w:val="single" w:sz="4" w:space="0" w:color="000000"/>
            </w:tcBorders>
            <w:vAlign w:val="center"/>
          </w:tcPr>
          <w:p w14:paraId="7FAA294A" w14:textId="77777777" w:rsidR="00514141" w:rsidRPr="00496BB0" w:rsidRDefault="007B27D7" w:rsidP="00514141">
            <w:pPr>
              <w:ind w:right="12"/>
              <w:jc w:val="center"/>
              <w:rPr>
                <w:rFonts w:ascii="Times New Roman" w:hAnsi="Times New Roman" w:cs="Times New Roman"/>
                <w:sz w:val="18"/>
                <w:szCs w:val="18"/>
              </w:rPr>
            </w:pPr>
            <w:r w:rsidRPr="00496BB0">
              <w:rPr>
                <w:rFonts w:ascii="Times New Roman" w:hAnsi="Times New Roman" w:cs="Times New Roman"/>
                <w:sz w:val="18"/>
                <w:szCs w:val="18"/>
              </w:rPr>
              <w:t>GSM900, LTE1800, LTE2100, LTE800, UMTS2100, UMTS900</w:t>
            </w:r>
          </w:p>
        </w:tc>
        <w:tc>
          <w:tcPr>
            <w:tcW w:w="1384" w:type="dxa"/>
            <w:tcBorders>
              <w:top w:val="single" w:sz="4" w:space="0" w:color="000000"/>
              <w:left w:val="single" w:sz="4" w:space="0" w:color="000000"/>
              <w:bottom w:val="single" w:sz="4" w:space="0" w:color="000000"/>
              <w:right w:val="single" w:sz="4" w:space="0" w:color="000000"/>
            </w:tcBorders>
            <w:vAlign w:val="center"/>
          </w:tcPr>
          <w:p w14:paraId="3DFEFC63" w14:textId="77777777" w:rsidR="00514141" w:rsidRPr="00496BB0" w:rsidRDefault="007B27D7" w:rsidP="00514141">
            <w:pPr>
              <w:ind w:right="15"/>
              <w:jc w:val="center"/>
              <w:rPr>
                <w:rFonts w:ascii="Times New Roman" w:hAnsi="Times New Roman" w:cs="Times New Roman"/>
                <w:sz w:val="18"/>
                <w:szCs w:val="18"/>
              </w:rPr>
            </w:pPr>
            <w:r w:rsidRPr="00496BB0">
              <w:rPr>
                <w:rFonts w:ascii="Times New Roman" w:hAnsi="Times New Roman" w:cs="Times New Roman"/>
                <w:sz w:val="18"/>
                <w:szCs w:val="18"/>
              </w:rPr>
              <w:t>10270</w:t>
            </w:r>
          </w:p>
        </w:tc>
      </w:tr>
      <w:tr w:rsidR="00514141" w:rsidRPr="00496BB0" w14:paraId="68871812" w14:textId="77777777" w:rsidTr="00D60467">
        <w:trPr>
          <w:trHeight w:val="632"/>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7EAB3F94" w14:textId="77777777" w:rsidR="00514141" w:rsidRPr="00496BB0" w:rsidRDefault="00514141" w:rsidP="00514141">
            <w:pPr>
              <w:ind w:right="10"/>
              <w:jc w:val="center"/>
              <w:rPr>
                <w:rFonts w:ascii="Times New Roman" w:hAnsi="Times New Roman" w:cs="Times New Roman"/>
                <w:sz w:val="18"/>
                <w:szCs w:val="18"/>
              </w:rPr>
            </w:pPr>
            <w:r w:rsidRPr="00496BB0">
              <w:rPr>
                <w:rFonts w:ascii="Times New Roman" w:hAnsi="Times New Roman" w:cs="Times New Roman"/>
                <w:sz w:val="18"/>
                <w:szCs w:val="18"/>
              </w:rPr>
              <w:t xml:space="preserve">5. </w:t>
            </w:r>
          </w:p>
        </w:tc>
        <w:tc>
          <w:tcPr>
            <w:tcW w:w="1230" w:type="dxa"/>
            <w:tcBorders>
              <w:top w:val="single" w:sz="4" w:space="0" w:color="000000"/>
              <w:left w:val="single" w:sz="4" w:space="0" w:color="000000"/>
              <w:bottom w:val="single" w:sz="4" w:space="0" w:color="000000"/>
              <w:right w:val="single" w:sz="4" w:space="0" w:color="000000"/>
            </w:tcBorders>
            <w:vAlign w:val="center"/>
          </w:tcPr>
          <w:p w14:paraId="0AB302E3" w14:textId="77777777" w:rsidR="00514141" w:rsidRPr="00496BB0" w:rsidRDefault="00496BB0" w:rsidP="00514141">
            <w:pPr>
              <w:ind w:right="18"/>
              <w:jc w:val="center"/>
              <w:rPr>
                <w:rFonts w:ascii="Times New Roman" w:hAnsi="Times New Roman" w:cs="Times New Roman"/>
                <w:sz w:val="18"/>
                <w:szCs w:val="18"/>
              </w:rPr>
            </w:pPr>
            <w:r w:rsidRPr="00496BB0">
              <w:rPr>
                <w:rFonts w:ascii="Times New Roman" w:hAnsi="Times New Roman" w:cs="Times New Roman"/>
                <w:sz w:val="18"/>
                <w:szCs w:val="18"/>
              </w:rPr>
              <w:t>T-mobile</w:t>
            </w:r>
          </w:p>
        </w:tc>
        <w:tc>
          <w:tcPr>
            <w:tcW w:w="1954" w:type="dxa"/>
            <w:tcBorders>
              <w:top w:val="single" w:sz="4" w:space="0" w:color="000000"/>
              <w:left w:val="single" w:sz="4" w:space="0" w:color="000000"/>
              <w:bottom w:val="single" w:sz="4" w:space="0" w:color="000000"/>
              <w:right w:val="single" w:sz="4" w:space="0" w:color="000000"/>
            </w:tcBorders>
            <w:vAlign w:val="center"/>
          </w:tcPr>
          <w:p w14:paraId="10826428" w14:textId="77777777" w:rsidR="00514141" w:rsidRPr="00496BB0" w:rsidRDefault="00496BB0" w:rsidP="00514141">
            <w:pPr>
              <w:jc w:val="center"/>
              <w:rPr>
                <w:rFonts w:ascii="Times New Roman" w:hAnsi="Times New Roman" w:cs="Times New Roman"/>
                <w:sz w:val="18"/>
                <w:szCs w:val="18"/>
              </w:rPr>
            </w:pPr>
            <w:r w:rsidRPr="00496BB0">
              <w:rPr>
                <w:rFonts w:ascii="Times New Roman" w:hAnsi="Times New Roman" w:cs="Times New Roman"/>
                <w:sz w:val="18"/>
                <w:szCs w:val="18"/>
              </w:rPr>
              <w:t xml:space="preserve">Belsk Mały 29-wieża </w:t>
            </w:r>
            <w:proofErr w:type="spellStart"/>
            <w:r w:rsidRPr="00496BB0">
              <w:rPr>
                <w:rFonts w:ascii="Times New Roman" w:hAnsi="Times New Roman" w:cs="Times New Roman"/>
                <w:sz w:val="18"/>
                <w:szCs w:val="18"/>
              </w:rPr>
              <w:t>Emitel</w:t>
            </w:r>
            <w:proofErr w:type="spellEnd"/>
          </w:p>
        </w:tc>
        <w:tc>
          <w:tcPr>
            <w:tcW w:w="3725" w:type="dxa"/>
            <w:tcBorders>
              <w:top w:val="single" w:sz="4" w:space="0" w:color="000000"/>
              <w:left w:val="single" w:sz="4" w:space="0" w:color="000000"/>
              <w:bottom w:val="single" w:sz="4" w:space="0" w:color="000000"/>
              <w:right w:val="single" w:sz="4" w:space="0" w:color="000000"/>
            </w:tcBorders>
            <w:vAlign w:val="center"/>
          </w:tcPr>
          <w:p w14:paraId="75491404" w14:textId="77777777" w:rsidR="00514141" w:rsidRPr="00496BB0" w:rsidRDefault="00496BB0" w:rsidP="00514141">
            <w:pPr>
              <w:ind w:right="12"/>
              <w:jc w:val="center"/>
              <w:rPr>
                <w:rFonts w:ascii="Times New Roman" w:hAnsi="Times New Roman" w:cs="Times New Roman"/>
                <w:sz w:val="18"/>
                <w:szCs w:val="18"/>
              </w:rPr>
            </w:pPr>
            <w:r w:rsidRPr="00496BB0">
              <w:rPr>
                <w:rFonts w:ascii="Times New Roman" w:hAnsi="Times New Roman" w:cs="Times New Roman"/>
                <w:sz w:val="18"/>
                <w:szCs w:val="18"/>
              </w:rPr>
              <w:t>LTE800</w:t>
            </w:r>
          </w:p>
        </w:tc>
        <w:tc>
          <w:tcPr>
            <w:tcW w:w="1384" w:type="dxa"/>
            <w:tcBorders>
              <w:top w:val="single" w:sz="4" w:space="0" w:color="000000"/>
              <w:left w:val="single" w:sz="4" w:space="0" w:color="000000"/>
              <w:bottom w:val="single" w:sz="4" w:space="0" w:color="000000"/>
              <w:right w:val="single" w:sz="4" w:space="0" w:color="000000"/>
            </w:tcBorders>
            <w:vAlign w:val="center"/>
          </w:tcPr>
          <w:p w14:paraId="0F91D438" w14:textId="77777777" w:rsidR="00514141" w:rsidRPr="00496BB0" w:rsidRDefault="00496BB0" w:rsidP="00514141">
            <w:pPr>
              <w:ind w:right="15"/>
              <w:jc w:val="center"/>
              <w:rPr>
                <w:rFonts w:ascii="Times New Roman" w:hAnsi="Times New Roman" w:cs="Times New Roman"/>
                <w:sz w:val="18"/>
                <w:szCs w:val="18"/>
              </w:rPr>
            </w:pPr>
            <w:r w:rsidRPr="00496BB0">
              <w:rPr>
                <w:rFonts w:ascii="Times New Roman" w:hAnsi="Times New Roman" w:cs="Times New Roman"/>
                <w:sz w:val="18"/>
                <w:szCs w:val="18"/>
              </w:rPr>
              <w:t>O-87744</w:t>
            </w:r>
          </w:p>
        </w:tc>
      </w:tr>
      <w:tr w:rsidR="00514141" w:rsidRPr="00496BB0" w14:paraId="4638ABD0" w14:textId="77777777" w:rsidTr="00D60467">
        <w:trPr>
          <w:trHeight w:val="485"/>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21B35F6E" w14:textId="77777777" w:rsidR="00514141" w:rsidRPr="00496BB0" w:rsidRDefault="00514141" w:rsidP="00514141">
            <w:pPr>
              <w:ind w:right="10"/>
              <w:jc w:val="center"/>
              <w:rPr>
                <w:rFonts w:ascii="Times New Roman" w:hAnsi="Times New Roman" w:cs="Times New Roman"/>
                <w:sz w:val="18"/>
                <w:szCs w:val="18"/>
              </w:rPr>
            </w:pPr>
            <w:r w:rsidRPr="00496BB0">
              <w:rPr>
                <w:rFonts w:ascii="Times New Roman" w:hAnsi="Times New Roman" w:cs="Times New Roman"/>
                <w:sz w:val="18"/>
                <w:szCs w:val="18"/>
              </w:rPr>
              <w:t xml:space="preserve">6. </w:t>
            </w:r>
          </w:p>
        </w:tc>
        <w:tc>
          <w:tcPr>
            <w:tcW w:w="1230" w:type="dxa"/>
            <w:tcBorders>
              <w:top w:val="single" w:sz="4" w:space="0" w:color="000000"/>
              <w:left w:val="single" w:sz="4" w:space="0" w:color="000000"/>
              <w:bottom w:val="single" w:sz="4" w:space="0" w:color="000000"/>
              <w:right w:val="single" w:sz="4" w:space="0" w:color="000000"/>
            </w:tcBorders>
            <w:vAlign w:val="center"/>
          </w:tcPr>
          <w:p w14:paraId="7960C038"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T-mobile</w:t>
            </w:r>
          </w:p>
        </w:tc>
        <w:tc>
          <w:tcPr>
            <w:tcW w:w="1954" w:type="dxa"/>
            <w:tcBorders>
              <w:top w:val="single" w:sz="4" w:space="0" w:color="000000"/>
              <w:left w:val="single" w:sz="4" w:space="0" w:color="000000"/>
              <w:bottom w:val="single" w:sz="4" w:space="0" w:color="000000"/>
              <w:right w:val="single" w:sz="4" w:space="0" w:color="000000"/>
            </w:tcBorders>
            <w:vAlign w:val="center"/>
          </w:tcPr>
          <w:p w14:paraId="0FBB2C91" w14:textId="77777777" w:rsidR="00514141" w:rsidRPr="00496BB0" w:rsidRDefault="00496BB0" w:rsidP="00514141">
            <w:pPr>
              <w:jc w:val="center"/>
              <w:rPr>
                <w:rFonts w:ascii="Times New Roman" w:hAnsi="Times New Roman" w:cs="Times New Roman"/>
                <w:sz w:val="18"/>
                <w:szCs w:val="18"/>
              </w:rPr>
            </w:pPr>
            <w:r w:rsidRPr="00496BB0">
              <w:rPr>
                <w:rFonts w:ascii="Times New Roman" w:hAnsi="Times New Roman" w:cs="Times New Roman"/>
                <w:sz w:val="18"/>
                <w:szCs w:val="18"/>
              </w:rPr>
              <w:t>Zaborów 20-wieża T-mobile</w:t>
            </w:r>
          </w:p>
        </w:tc>
        <w:tc>
          <w:tcPr>
            <w:tcW w:w="3725" w:type="dxa"/>
            <w:tcBorders>
              <w:top w:val="single" w:sz="4" w:space="0" w:color="000000"/>
              <w:left w:val="single" w:sz="4" w:space="0" w:color="000000"/>
              <w:bottom w:val="single" w:sz="4" w:space="0" w:color="000000"/>
              <w:right w:val="single" w:sz="4" w:space="0" w:color="000000"/>
            </w:tcBorders>
            <w:vAlign w:val="center"/>
          </w:tcPr>
          <w:p w14:paraId="1AA972D9" w14:textId="77777777" w:rsidR="00514141" w:rsidRPr="00496BB0" w:rsidRDefault="00496BB0" w:rsidP="00514141">
            <w:pPr>
              <w:jc w:val="center"/>
              <w:rPr>
                <w:rFonts w:ascii="Times New Roman" w:hAnsi="Times New Roman" w:cs="Times New Roman"/>
                <w:sz w:val="18"/>
                <w:szCs w:val="18"/>
              </w:rPr>
            </w:pPr>
            <w:r w:rsidRPr="00496BB0">
              <w:rPr>
                <w:rFonts w:ascii="Times New Roman" w:hAnsi="Times New Roman" w:cs="Times New Roman"/>
                <w:sz w:val="18"/>
                <w:szCs w:val="18"/>
              </w:rPr>
              <w:t>GSM900, LTE800, LTE2100, LTE2600, LTE800, UMTS2100, UMTS900</w:t>
            </w:r>
          </w:p>
        </w:tc>
        <w:tc>
          <w:tcPr>
            <w:tcW w:w="1384" w:type="dxa"/>
            <w:tcBorders>
              <w:top w:val="single" w:sz="4" w:space="0" w:color="000000"/>
              <w:left w:val="single" w:sz="4" w:space="0" w:color="000000"/>
              <w:bottom w:val="single" w:sz="4" w:space="0" w:color="000000"/>
              <w:right w:val="single" w:sz="4" w:space="0" w:color="000000"/>
            </w:tcBorders>
            <w:vAlign w:val="center"/>
          </w:tcPr>
          <w:p w14:paraId="71A79CD6"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27202</w:t>
            </w:r>
          </w:p>
        </w:tc>
      </w:tr>
      <w:tr w:rsidR="00514141" w:rsidRPr="00496BB0" w14:paraId="1734D27C" w14:textId="77777777" w:rsidTr="00D60467">
        <w:trPr>
          <w:trHeight w:val="487"/>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07241DF6" w14:textId="77777777" w:rsidR="00514141" w:rsidRPr="00496BB0" w:rsidRDefault="00514141" w:rsidP="00514141">
            <w:pPr>
              <w:ind w:right="10"/>
              <w:jc w:val="center"/>
              <w:rPr>
                <w:rFonts w:ascii="Times New Roman" w:hAnsi="Times New Roman" w:cs="Times New Roman"/>
                <w:sz w:val="18"/>
                <w:szCs w:val="18"/>
              </w:rPr>
            </w:pPr>
            <w:r w:rsidRPr="00496BB0">
              <w:rPr>
                <w:rFonts w:ascii="Times New Roman" w:hAnsi="Times New Roman" w:cs="Times New Roman"/>
                <w:sz w:val="18"/>
                <w:szCs w:val="18"/>
              </w:rPr>
              <w:t xml:space="preserve">7. </w:t>
            </w:r>
          </w:p>
        </w:tc>
        <w:tc>
          <w:tcPr>
            <w:tcW w:w="1230" w:type="dxa"/>
            <w:tcBorders>
              <w:top w:val="single" w:sz="4" w:space="0" w:color="000000"/>
              <w:left w:val="single" w:sz="4" w:space="0" w:color="000000"/>
              <w:bottom w:val="single" w:sz="4" w:space="0" w:color="000000"/>
              <w:right w:val="single" w:sz="4" w:space="0" w:color="000000"/>
            </w:tcBorders>
            <w:vAlign w:val="center"/>
          </w:tcPr>
          <w:p w14:paraId="0F9E2037"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T-mobile</w:t>
            </w:r>
          </w:p>
        </w:tc>
        <w:tc>
          <w:tcPr>
            <w:tcW w:w="1954" w:type="dxa"/>
            <w:tcBorders>
              <w:top w:val="single" w:sz="4" w:space="0" w:color="000000"/>
              <w:left w:val="single" w:sz="4" w:space="0" w:color="000000"/>
              <w:bottom w:val="single" w:sz="4" w:space="0" w:color="000000"/>
              <w:right w:val="single" w:sz="4" w:space="0" w:color="000000"/>
            </w:tcBorders>
            <w:vAlign w:val="center"/>
          </w:tcPr>
          <w:p w14:paraId="40469A26" w14:textId="77777777" w:rsidR="00514141" w:rsidRPr="00496BB0" w:rsidRDefault="00496BB0" w:rsidP="00514141">
            <w:pPr>
              <w:jc w:val="center"/>
              <w:rPr>
                <w:rFonts w:ascii="Times New Roman" w:hAnsi="Times New Roman" w:cs="Times New Roman"/>
                <w:sz w:val="18"/>
                <w:szCs w:val="18"/>
              </w:rPr>
            </w:pPr>
            <w:r w:rsidRPr="00496BB0">
              <w:rPr>
                <w:rFonts w:ascii="Times New Roman" w:hAnsi="Times New Roman" w:cs="Times New Roman"/>
                <w:sz w:val="18"/>
                <w:szCs w:val="18"/>
              </w:rPr>
              <w:t>Belsk Duży, ul. Szkolna 6, fabryka Ferrero Polska</w:t>
            </w:r>
          </w:p>
        </w:tc>
        <w:tc>
          <w:tcPr>
            <w:tcW w:w="3725" w:type="dxa"/>
            <w:tcBorders>
              <w:top w:val="single" w:sz="4" w:space="0" w:color="000000"/>
              <w:left w:val="single" w:sz="4" w:space="0" w:color="000000"/>
              <w:bottom w:val="single" w:sz="4" w:space="0" w:color="000000"/>
              <w:right w:val="single" w:sz="4" w:space="0" w:color="000000"/>
            </w:tcBorders>
            <w:vAlign w:val="center"/>
          </w:tcPr>
          <w:p w14:paraId="6F94782C" w14:textId="77777777" w:rsidR="00514141" w:rsidRPr="00496BB0" w:rsidRDefault="00496BB0" w:rsidP="00514141">
            <w:pPr>
              <w:jc w:val="center"/>
              <w:rPr>
                <w:rFonts w:ascii="Times New Roman" w:hAnsi="Times New Roman" w:cs="Times New Roman"/>
                <w:sz w:val="18"/>
                <w:szCs w:val="18"/>
              </w:rPr>
            </w:pPr>
            <w:r w:rsidRPr="00496BB0">
              <w:rPr>
                <w:rFonts w:ascii="Times New Roman" w:hAnsi="Times New Roman" w:cs="Times New Roman"/>
                <w:sz w:val="18"/>
                <w:szCs w:val="18"/>
              </w:rPr>
              <w:t>GSM900, LTE1800, LTE2100, LTE800, UMTS2100, UMTS900</w:t>
            </w:r>
          </w:p>
        </w:tc>
        <w:tc>
          <w:tcPr>
            <w:tcW w:w="1384" w:type="dxa"/>
            <w:tcBorders>
              <w:top w:val="single" w:sz="4" w:space="0" w:color="000000"/>
              <w:left w:val="single" w:sz="4" w:space="0" w:color="000000"/>
              <w:bottom w:val="single" w:sz="4" w:space="0" w:color="000000"/>
              <w:right w:val="single" w:sz="4" w:space="0" w:color="000000"/>
            </w:tcBorders>
            <w:vAlign w:val="center"/>
          </w:tcPr>
          <w:p w14:paraId="2DD31E0E"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26302</w:t>
            </w:r>
          </w:p>
        </w:tc>
      </w:tr>
      <w:tr w:rsidR="00514141" w:rsidRPr="00496BB0" w14:paraId="181D0653" w14:textId="77777777" w:rsidTr="00D60467">
        <w:trPr>
          <w:trHeight w:val="487"/>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607B98E4" w14:textId="77777777" w:rsidR="00514141" w:rsidRPr="00496BB0" w:rsidRDefault="00514141" w:rsidP="00514141">
            <w:pPr>
              <w:ind w:right="10"/>
              <w:jc w:val="center"/>
              <w:rPr>
                <w:rFonts w:ascii="Times New Roman" w:hAnsi="Times New Roman" w:cs="Times New Roman"/>
                <w:sz w:val="18"/>
                <w:szCs w:val="18"/>
              </w:rPr>
            </w:pPr>
            <w:r w:rsidRPr="00496BB0">
              <w:rPr>
                <w:rFonts w:ascii="Times New Roman" w:hAnsi="Times New Roman" w:cs="Times New Roman"/>
                <w:sz w:val="18"/>
                <w:szCs w:val="18"/>
              </w:rPr>
              <w:lastRenderedPageBreak/>
              <w:t xml:space="preserve">8. </w:t>
            </w:r>
          </w:p>
        </w:tc>
        <w:tc>
          <w:tcPr>
            <w:tcW w:w="1230" w:type="dxa"/>
            <w:tcBorders>
              <w:top w:val="single" w:sz="4" w:space="0" w:color="000000"/>
              <w:left w:val="single" w:sz="4" w:space="0" w:color="000000"/>
              <w:bottom w:val="single" w:sz="4" w:space="0" w:color="000000"/>
              <w:right w:val="single" w:sz="4" w:space="0" w:color="000000"/>
            </w:tcBorders>
            <w:vAlign w:val="center"/>
          </w:tcPr>
          <w:p w14:paraId="00A5455D"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Play</w:t>
            </w:r>
          </w:p>
        </w:tc>
        <w:tc>
          <w:tcPr>
            <w:tcW w:w="1954" w:type="dxa"/>
            <w:tcBorders>
              <w:top w:val="single" w:sz="4" w:space="0" w:color="000000"/>
              <w:left w:val="single" w:sz="4" w:space="0" w:color="000000"/>
              <w:bottom w:val="single" w:sz="4" w:space="0" w:color="000000"/>
              <w:right w:val="single" w:sz="4" w:space="0" w:color="000000"/>
            </w:tcBorders>
            <w:vAlign w:val="center"/>
          </w:tcPr>
          <w:p w14:paraId="5F62AECA" w14:textId="77777777" w:rsidR="00514141" w:rsidRPr="00496BB0" w:rsidRDefault="00496BB0" w:rsidP="00514141">
            <w:pPr>
              <w:ind w:left="31"/>
              <w:rPr>
                <w:rFonts w:ascii="Times New Roman" w:hAnsi="Times New Roman" w:cs="Times New Roman"/>
                <w:sz w:val="18"/>
                <w:szCs w:val="18"/>
              </w:rPr>
            </w:pPr>
            <w:r w:rsidRPr="00496BB0">
              <w:rPr>
                <w:rFonts w:ascii="Times New Roman" w:hAnsi="Times New Roman" w:cs="Times New Roman"/>
                <w:sz w:val="18"/>
                <w:szCs w:val="18"/>
              </w:rPr>
              <w:t>Zaborów, maszt własny, dz.nr 137/2</w:t>
            </w:r>
          </w:p>
        </w:tc>
        <w:tc>
          <w:tcPr>
            <w:tcW w:w="3725" w:type="dxa"/>
            <w:tcBorders>
              <w:top w:val="single" w:sz="4" w:space="0" w:color="000000"/>
              <w:left w:val="single" w:sz="4" w:space="0" w:color="000000"/>
              <w:bottom w:val="single" w:sz="4" w:space="0" w:color="000000"/>
              <w:right w:val="single" w:sz="4" w:space="0" w:color="000000"/>
            </w:tcBorders>
            <w:vAlign w:val="center"/>
          </w:tcPr>
          <w:p w14:paraId="67D86974" w14:textId="77777777" w:rsidR="00514141" w:rsidRPr="00496BB0" w:rsidRDefault="00496BB0" w:rsidP="00514141">
            <w:pPr>
              <w:jc w:val="center"/>
              <w:rPr>
                <w:rFonts w:ascii="Times New Roman" w:hAnsi="Times New Roman" w:cs="Times New Roman"/>
                <w:sz w:val="18"/>
                <w:szCs w:val="18"/>
              </w:rPr>
            </w:pPr>
            <w:r w:rsidRPr="00496BB0">
              <w:rPr>
                <w:rFonts w:ascii="Times New Roman" w:hAnsi="Times New Roman" w:cs="Times New Roman"/>
                <w:sz w:val="18"/>
                <w:szCs w:val="18"/>
              </w:rPr>
              <w:t>GSM1800, GSM900, LTE1800, LTE2100, UMTS2100, UMTS900</w:t>
            </w:r>
          </w:p>
        </w:tc>
        <w:tc>
          <w:tcPr>
            <w:tcW w:w="1384" w:type="dxa"/>
            <w:tcBorders>
              <w:top w:val="single" w:sz="4" w:space="0" w:color="000000"/>
              <w:left w:val="single" w:sz="4" w:space="0" w:color="000000"/>
              <w:bottom w:val="single" w:sz="4" w:space="0" w:color="000000"/>
              <w:right w:val="single" w:sz="4" w:space="0" w:color="000000"/>
            </w:tcBorders>
            <w:vAlign w:val="center"/>
          </w:tcPr>
          <w:p w14:paraId="745265EC"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GRJ4481</w:t>
            </w:r>
          </w:p>
        </w:tc>
      </w:tr>
      <w:tr w:rsidR="00514141" w:rsidRPr="00496BB0" w14:paraId="5B2A2BEB" w14:textId="77777777" w:rsidTr="00D60467">
        <w:trPr>
          <w:trHeight w:val="629"/>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2C884DBC" w14:textId="77777777" w:rsidR="00514141" w:rsidRPr="00496BB0" w:rsidRDefault="00514141" w:rsidP="00514141">
            <w:pPr>
              <w:ind w:right="10"/>
              <w:jc w:val="center"/>
              <w:rPr>
                <w:rFonts w:ascii="Times New Roman" w:hAnsi="Times New Roman" w:cs="Times New Roman"/>
                <w:sz w:val="18"/>
                <w:szCs w:val="18"/>
              </w:rPr>
            </w:pPr>
            <w:r w:rsidRPr="00496BB0">
              <w:rPr>
                <w:rFonts w:ascii="Times New Roman" w:hAnsi="Times New Roman" w:cs="Times New Roman"/>
                <w:sz w:val="18"/>
                <w:szCs w:val="18"/>
              </w:rPr>
              <w:t xml:space="preserve">9. </w:t>
            </w:r>
          </w:p>
        </w:tc>
        <w:tc>
          <w:tcPr>
            <w:tcW w:w="1230" w:type="dxa"/>
            <w:tcBorders>
              <w:top w:val="single" w:sz="4" w:space="0" w:color="000000"/>
              <w:left w:val="single" w:sz="4" w:space="0" w:color="000000"/>
              <w:bottom w:val="single" w:sz="4" w:space="0" w:color="000000"/>
              <w:right w:val="single" w:sz="4" w:space="0" w:color="000000"/>
            </w:tcBorders>
            <w:vAlign w:val="center"/>
          </w:tcPr>
          <w:p w14:paraId="041AE5E4"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Play</w:t>
            </w:r>
          </w:p>
        </w:tc>
        <w:tc>
          <w:tcPr>
            <w:tcW w:w="1954" w:type="dxa"/>
            <w:tcBorders>
              <w:top w:val="single" w:sz="4" w:space="0" w:color="000000"/>
              <w:left w:val="single" w:sz="4" w:space="0" w:color="000000"/>
              <w:bottom w:val="single" w:sz="4" w:space="0" w:color="000000"/>
              <w:right w:val="single" w:sz="4" w:space="0" w:color="000000"/>
            </w:tcBorders>
            <w:vAlign w:val="center"/>
          </w:tcPr>
          <w:p w14:paraId="16F1FEF9" w14:textId="77777777" w:rsidR="00514141" w:rsidRPr="00496BB0" w:rsidRDefault="00496BB0" w:rsidP="00514141">
            <w:pPr>
              <w:jc w:val="center"/>
              <w:rPr>
                <w:rFonts w:ascii="Times New Roman" w:hAnsi="Times New Roman" w:cs="Times New Roman"/>
                <w:sz w:val="18"/>
                <w:szCs w:val="18"/>
              </w:rPr>
            </w:pPr>
            <w:r w:rsidRPr="00496BB0">
              <w:rPr>
                <w:rFonts w:ascii="Times New Roman" w:hAnsi="Times New Roman" w:cs="Times New Roman"/>
                <w:sz w:val="18"/>
                <w:szCs w:val="18"/>
              </w:rPr>
              <w:t>Łęczeszyce, własna wieża, dz. nr. 333</w:t>
            </w:r>
          </w:p>
        </w:tc>
        <w:tc>
          <w:tcPr>
            <w:tcW w:w="3725" w:type="dxa"/>
            <w:tcBorders>
              <w:top w:val="single" w:sz="4" w:space="0" w:color="000000"/>
              <w:left w:val="single" w:sz="4" w:space="0" w:color="000000"/>
              <w:bottom w:val="single" w:sz="4" w:space="0" w:color="000000"/>
              <w:right w:val="single" w:sz="4" w:space="0" w:color="000000"/>
            </w:tcBorders>
            <w:vAlign w:val="center"/>
          </w:tcPr>
          <w:p w14:paraId="5CCF5133" w14:textId="77777777" w:rsidR="00514141" w:rsidRPr="00496BB0" w:rsidRDefault="00496BB0" w:rsidP="00514141">
            <w:pPr>
              <w:jc w:val="center"/>
              <w:rPr>
                <w:rFonts w:ascii="Times New Roman" w:hAnsi="Times New Roman" w:cs="Times New Roman"/>
                <w:sz w:val="18"/>
                <w:szCs w:val="18"/>
              </w:rPr>
            </w:pPr>
            <w:r w:rsidRPr="00496BB0">
              <w:rPr>
                <w:rFonts w:ascii="Times New Roman" w:hAnsi="Times New Roman" w:cs="Times New Roman"/>
                <w:sz w:val="18"/>
                <w:szCs w:val="18"/>
              </w:rPr>
              <w:t>LTE1800, LTE2100, LTE800</w:t>
            </w:r>
          </w:p>
        </w:tc>
        <w:tc>
          <w:tcPr>
            <w:tcW w:w="1384" w:type="dxa"/>
            <w:tcBorders>
              <w:top w:val="single" w:sz="4" w:space="0" w:color="000000"/>
              <w:left w:val="single" w:sz="4" w:space="0" w:color="000000"/>
              <w:bottom w:val="single" w:sz="4" w:space="0" w:color="000000"/>
              <w:right w:val="single" w:sz="4" w:space="0" w:color="000000"/>
            </w:tcBorders>
            <w:vAlign w:val="center"/>
          </w:tcPr>
          <w:p w14:paraId="186AFAF4"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GRJ4480</w:t>
            </w:r>
          </w:p>
        </w:tc>
      </w:tr>
      <w:tr w:rsidR="00514141" w:rsidRPr="00496BB0" w14:paraId="015A6804" w14:textId="77777777" w:rsidTr="00D60467">
        <w:trPr>
          <w:trHeight w:val="425"/>
          <w:jc w:val="center"/>
        </w:trPr>
        <w:tc>
          <w:tcPr>
            <w:tcW w:w="767" w:type="dxa"/>
            <w:tcBorders>
              <w:top w:val="single" w:sz="4" w:space="0" w:color="000000"/>
              <w:left w:val="single" w:sz="4" w:space="0" w:color="000000"/>
              <w:bottom w:val="single" w:sz="4" w:space="0" w:color="000000"/>
              <w:right w:val="single" w:sz="4" w:space="0" w:color="000000"/>
            </w:tcBorders>
            <w:vAlign w:val="center"/>
          </w:tcPr>
          <w:p w14:paraId="7BE3C8EF" w14:textId="77777777" w:rsidR="00514141" w:rsidRPr="00496BB0" w:rsidRDefault="00514141" w:rsidP="00514141">
            <w:pPr>
              <w:ind w:right="10"/>
              <w:jc w:val="center"/>
              <w:rPr>
                <w:rFonts w:ascii="Times New Roman" w:hAnsi="Times New Roman" w:cs="Times New Roman"/>
                <w:sz w:val="18"/>
                <w:szCs w:val="18"/>
              </w:rPr>
            </w:pPr>
            <w:r w:rsidRPr="00496BB0">
              <w:rPr>
                <w:rFonts w:ascii="Times New Roman" w:hAnsi="Times New Roman" w:cs="Times New Roman"/>
                <w:sz w:val="18"/>
                <w:szCs w:val="18"/>
              </w:rPr>
              <w:t xml:space="preserve">10. </w:t>
            </w:r>
          </w:p>
        </w:tc>
        <w:tc>
          <w:tcPr>
            <w:tcW w:w="1230" w:type="dxa"/>
            <w:tcBorders>
              <w:top w:val="single" w:sz="4" w:space="0" w:color="000000"/>
              <w:left w:val="single" w:sz="4" w:space="0" w:color="000000"/>
              <w:bottom w:val="single" w:sz="4" w:space="0" w:color="000000"/>
              <w:right w:val="single" w:sz="4" w:space="0" w:color="000000"/>
            </w:tcBorders>
            <w:vAlign w:val="center"/>
          </w:tcPr>
          <w:p w14:paraId="6CA06E9C" w14:textId="77777777" w:rsidR="00514141" w:rsidRPr="00496BB0" w:rsidRDefault="00496BB0" w:rsidP="00514141">
            <w:pPr>
              <w:ind w:right="21"/>
              <w:jc w:val="center"/>
              <w:rPr>
                <w:rFonts w:ascii="Times New Roman" w:hAnsi="Times New Roman" w:cs="Times New Roman"/>
                <w:sz w:val="18"/>
                <w:szCs w:val="18"/>
              </w:rPr>
            </w:pPr>
            <w:r w:rsidRPr="00496BB0">
              <w:rPr>
                <w:rFonts w:ascii="Times New Roman" w:hAnsi="Times New Roman" w:cs="Times New Roman"/>
                <w:sz w:val="18"/>
                <w:szCs w:val="18"/>
              </w:rPr>
              <w:t>Plus</w:t>
            </w:r>
          </w:p>
        </w:tc>
        <w:tc>
          <w:tcPr>
            <w:tcW w:w="1954" w:type="dxa"/>
            <w:tcBorders>
              <w:top w:val="single" w:sz="4" w:space="0" w:color="000000"/>
              <w:left w:val="single" w:sz="4" w:space="0" w:color="000000"/>
              <w:bottom w:val="single" w:sz="4" w:space="0" w:color="000000"/>
              <w:right w:val="single" w:sz="4" w:space="0" w:color="000000"/>
            </w:tcBorders>
            <w:vAlign w:val="center"/>
          </w:tcPr>
          <w:p w14:paraId="61C04530" w14:textId="77777777" w:rsidR="00514141" w:rsidRPr="00496BB0" w:rsidRDefault="00496BB0" w:rsidP="00514141">
            <w:pPr>
              <w:ind w:right="20"/>
              <w:jc w:val="center"/>
              <w:rPr>
                <w:rFonts w:ascii="Times New Roman" w:hAnsi="Times New Roman" w:cs="Times New Roman"/>
                <w:sz w:val="18"/>
                <w:szCs w:val="18"/>
              </w:rPr>
            </w:pPr>
            <w:r w:rsidRPr="00496BB0">
              <w:rPr>
                <w:rFonts w:ascii="Times New Roman" w:hAnsi="Times New Roman" w:cs="Times New Roman"/>
                <w:sz w:val="18"/>
                <w:szCs w:val="18"/>
              </w:rPr>
              <w:t>Łęczeszyce, wieża Plusa, dz.nr 36/2</w:t>
            </w:r>
          </w:p>
        </w:tc>
        <w:tc>
          <w:tcPr>
            <w:tcW w:w="3725" w:type="dxa"/>
            <w:tcBorders>
              <w:top w:val="single" w:sz="4" w:space="0" w:color="000000"/>
              <w:left w:val="single" w:sz="4" w:space="0" w:color="000000"/>
              <w:bottom w:val="single" w:sz="4" w:space="0" w:color="000000"/>
              <w:right w:val="single" w:sz="4" w:space="0" w:color="000000"/>
            </w:tcBorders>
            <w:vAlign w:val="center"/>
          </w:tcPr>
          <w:p w14:paraId="282B3FA5" w14:textId="77777777" w:rsidR="00514141" w:rsidRPr="00496BB0" w:rsidRDefault="00496BB0" w:rsidP="00514141">
            <w:pPr>
              <w:ind w:right="16"/>
              <w:jc w:val="center"/>
              <w:rPr>
                <w:rFonts w:ascii="Times New Roman" w:hAnsi="Times New Roman" w:cs="Times New Roman"/>
                <w:sz w:val="18"/>
                <w:szCs w:val="18"/>
              </w:rPr>
            </w:pPr>
            <w:r w:rsidRPr="00496BB0">
              <w:rPr>
                <w:rFonts w:ascii="Times New Roman" w:hAnsi="Times New Roman" w:cs="Times New Roman"/>
                <w:sz w:val="18"/>
                <w:szCs w:val="18"/>
              </w:rPr>
              <w:t>GSM900, UMTS900</w:t>
            </w:r>
          </w:p>
        </w:tc>
        <w:tc>
          <w:tcPr>
            <w:tcW w:w="1384" w:type="dxa"/>
            <w:tcBorders>
              <w:top w:val="single" w:sz="4" w:space="0" w:color="000000"/>
              <w:left w:val="single" w:sz="4" w:space="0" w:color="000000"/>
              <w:bottom w:val="single" w:sz="4" w:space="0" w:color="000000"/>
              <w:right w:val="single" w:sz="4" w:space="0" w:color="000000"/>
            </w:tcBorders>
            <w:vAlign w:val="center"/>
          </w:tcPr>
          <w:p w14:paraId="1E35646D" w14:textId="77777777" w:rsidR="00514141" w:rsidRPr="00496BB0" w:rsidRDefault="00496BB0" w:rsidP="00514141">
            <w:pPr>
              <w:ind w:right="17"/>
              <w:jc w:val="center"/>
              <w:rPr>
                <w:rFonts w:ascii="Times New Roman" w:hAnsi="Times New Roman" w:cs="Times New Roman"/>
                <w:sz w:val="18"/>
                <w:szCs w:val="18"/>
              </w:rPr>
            </w:pPr>
            <w:r w:rsidRPr="00496BB0">
              <w:rPr>
                <w:rFonts w:ascii="Times New Roman" w:hAnsi="Times New Roman" w:cs="Times New Roman"/>
                <w:sz w:val="18"/>
                <w:szCs w:val="18"/>
              </w:rPr>
              <w:t>BT12538</w:t>
            </w:r>
          </w:p>
        </w:tc>
      </w:tr>
    </w:tbl>
    <w:p w14:paraId="045520B2" w14:textId="77777777" w:rsidR="00514141" w:rsidRPr="00D60467" w:rsidRDefault="00514141" w:rsidP="00514141">
      <w:pPr>
        <w:spacing w:after="184"/>
        <w:ind w:left="3426" w:hanging="10"/>
        <w:rPr>
          <w:rFonts w:ascii="Times New Roman" w:eastAsia="Times New Roman" w:hAnsi="Times New Roman" w:cs="Times New Roman"/>
          <w:i/>
          <w:color w:val="000000"/>
          <w:sz w:val="18"/>
          <w:szCs w:val="18"/>
          <w:lang w:eastAsia="pl-PL"/>
        </w:rPr>
      </w:pPr>
      <w:r w:rsidRPr="00D60467">
        <w:rPr>
          <w:rFonts w:ascii="Times New Roman" w:eastAsia="Times New Roman" w:hAnsi="Times New Roman" w:cs="Times New Roman"/>
          <w:i/>
          <w:color w:val="000000"/>
          <w:sz w:val="18"/>
          <w:szCs w:val="18"/>
          <w:lang w:eastAsia="pl-PL"/>
        </w:rPr>
        <w:t xml:space="preserve">Źródło: </w:t>
      </w:r>
      <w:r w:rsidRPr="00D60467">
        <w:rPr>
          <w:rFonts w:ascii="Times New Roman" w:hAnsi="Times New Roman" w:cs="Times New Roman"/>
          <w:i/>
          <w:sz w:val="18"/>
          <w:szCs w:val="18"/>
        </w:rPr>
        <w:t xml:space="preserve">http://beta.btsearch.pl/  </w:t>
      </w:r>
    </w:p>
    <w:p w14:paraId="50D40BD4" w14:textId="77777777" w:rsidR="00514141" w:rsidRPr="00514141" w:rsidRDefault="00282659" w:rsidP="00282659">
      <w:pPr>
        <w:spacing w:after="0" w:line="360" w:lineRule="auto"/>
        <w:ind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Źródłem pola elektromagnetycznego w środowisku są w szczególności linie elektroenergetyczne wysokiego napięcia wraz z głównym punktem zasilania. Na terenie gminy Belsk Duży występują tylko linie średniego napięcia. </w:t>
      </w:r>
    </w:p>
    <w:p w14:paraId="71D6AE12" w14:textId="77777777" w:rsidR="00514141" w:rsidRPr="00514141" w:rsidRDefault="00514141" w:rsidP="00514141">
      <w:pPr>
        <w:spacing w:after="5" w:line="379" w:lineRule="auto"/>
        <w:ind w:left="-15" w:right="3" w:firstLine="708"/>
        <w:jc w:val="both"/>
        <w:rPr>
          <w:rFonts w:ascii="Times New Roman" w:eastAsia="Times New Roman" w:hAnsi="Times New Roman" w:cs="Times New Roman"/>
          <w:color w:val="000000"/>
          <w:lang w:eastAsia="pl-PL"/>
        </w:rPr>
      </w:pPr>
      <w:r w:rsidRPr="00514141">
        <w:rPr>
          <w:rFonts w:ascii="Times New Roman" w:eastAsia="Times New Roman" w:hAnsi="Times New Roman" w:cs="Times New Roman"/>
          <w:color w:val="000000"/>
          <w:lang w:eastAsia="pl-PL"/>
        </w:rPr>
        <w:t xml:space="preserve">Monitoring pól elektromagnetycznych (PEM) </w:t>
      </w:r>
      <w:r w:rsidR="00B336D1">
        <w:rPr>
          <w:rFonts w:ascii="Times New Roman" w:eastAsia="Times New Roman" w:hAnsi="Times New Roman" w:cs="Times New Roman"/>
          <w:color w:val="000000"/>
          <w:lang w:eastAsia="pl-PL"/>
        </w:rPr>
        <w:t>w środowisku prowadzony jest przez Inspekcję Ochrony Środowiska w ramach Państwowego Monitoringu Środowiska w sposób ujednolicony dla całego kraju od 2008 roku.</w:t>
      </w:r>
      <w:r w:rsidRPr="00514141">
        <w:rPr>
          <w:rFonts w:ascii="Times New Roman" w:eastAsia="Times New Roman" w:hAnsi="Times New Roman" w:cs="Times New Roman"/>
          <w:color w:val="000000"/>
          <w:lang w:eastAsia="pl-PL"/>
        </w:rPr>
        <w:t xml:space="preserve">  </w:t>
      </w:r>
    </w:p>
    <w:p w14:paraId="53E0D243" w14:textId="77777777" w:rsidR="00B336D1" w:rsidRDefault="00B336D1" w:rsidP="00B336D1">
      <w:pPr>
        <w:spacing w:after="5" w:line="394" w:lineRule="auto"/>
        <w:ind w:right="6"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 ramach stałej sieci monitoringu punkty wyznacza się w każdym mieście dla dwuletniego cyklu pomiarowego, według zasady:</w:t>
      </w:r>
    </w:p>
    <w:p w14:paraId="72EF3991" w14:textId="77777777" w:rsidR="00104CB4" w:rsidRDefault="00B336D1" w:rsidP="000170E9">
      <w:pPr>
        <w:pStyle w:val="Akapitzlist"/>
        <w:numPr>
          <w:ilvl w:val="0"/>
          <w:numId w:val="42"/>
        </w:numPr>
        <w:spacing w:line="394" w:lineRule="auto"/>
        <w:ind w:right="6"/>
      </w:pPr>
      <w:r>
        <w:t>poniżej 20 000 mieszkańców - 1 punkt pomiarowy,</w:t>
      </w:r>
    </w:p>
    <w:p w14:paraId="5E8058B9" w14:textId="77777777" w:rsidR="00104CB4" w:rsidRDefault="00B336D1" w:rsidP="000170E9">
      <w:pPr>
        <w:pStyle w:val="Akapitzlist"/>
        <w:numPr>
          <w:ilvl w:val="0"/>
          <w:numId w:val="42"/>
        </w:numPr>
        <w:spacing w:line="394" w:lineRule="auto"/>
        <w:ind w:right="6"/>
      </w:pPr>
      <w:r>
        <w:t>w przedziale od 20 000 do 50 000 mieszkańców - 2 punkty pomiarowe,</w:t>
      </w:r>
    </w:p>
    <w:p w14:paraId="7CD8A485" w14:textId="77777777" w:rsidR="00104CB4" w:rsidRDefault="00B336D1" w:rsidP="000170E9">
      <w:pPr>
        <w:pStyle w:val="Akapitzlist"/>
        <w:numPr>
          <w:ilvl w:val="0"/>
          <w:numId w:val="42"/>
        </w:numPr>
        <w:spacing w:line="394" w:lineRule="auto"/>
        <w:ind w:right="6"/>
      </w:pPr>
      <w:r>
        <w:t>w przedziale powyżej 50 000 do 100 000 mieszkańców – 3 punkty pomiarowe,</w:t>
      </w:r>
    </w:p>
    <w:p w14:paraId="1E2C7110" w14:textId="77777777" w:rsidR="00B336D1" w:rsidRPr="00B336D1" w:rsidRDefault="00B336D1" w:rsidP="000170E9">
      <w:pPr>
        <w:pStyle w:val="Akapitzlist"/>
        <w:numPr>
          <w:ilvl w:val="0"/>
          <w:numId w:val="42"/>
        </w:numPr>
        <w:spacing w:line="394" w:lineRule="auto"/>
        <w:ind w:right="6"/>
      </w:pPr>
      <w:r>
        <w:t>w przedziale powyżej 100 000 do 200 000 mieszkańców – 4 punkty pomiarowe, powyżej 200 000 mieszkańców – 4 punkty pomiarowe i 3 punkty pomiarowe na każde rozpoczęte kolejne 100 000 mieszkańców – w każdym mieście.</w:t>
      </w:r>
    </w:p>
    <w:p w14:paraId="29FA3846" w14:textId="77777777" w:rsidR="00514141" w:rsidRPr="00514141" w:rsidRDefault="006759DE" w:rsidP="006759DE">
      <w:pPr>
        <w:spacing w:after="5" w:line="358" w:lineRule="auto"/>
        <w:ind w:left="357" w:right="6"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 ramach monitoringu badawczego wyznacza się jeden punkt pomiarowy  w każdej gminie wiejskiej, dla czteroletniego cyklu pomiarowego</w:t>
      </w:r>
      <w:r w:rsidR="00514141" w:rsidRPr="00514141">
        <w:rPr>
          <w:rFonts w:ascii="Times New Roman" w:eastAsia="Times New Roman" w:hAnsi="Times New Roman" w:cs="Times New Roman"/>
          <w:color w:val="000000"/>
          <w:lang w:eastAsia="pl-PL"/>
        </w:rPr>
        <w:t xml:space="preserve">.  </w:t>
      </w:r>
    </w:p>
    <w:p w14:paraId="7F4D9783" w14:textId="77777777" w:rsidR="00514141" w:rsidRDefault="006759DE" w:rsidP="00514141">
      <w:pPr>
        <w:spacing w:after="5" w:line="366" w:lineRule="auto"/>
        <w:ind w:left="-15" w:right="3"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Obecnie obowiązujące poziomy dopuszczalne, według Rozporządzenia z dnia 17 grudnia 2019 r. w sprawie dopuszczalnych poziomów pól elektromagnetycznych w środowisku, wynoszą dla wysokich częstotliwości od 28 V/m do 61 V/m. </w:t>
      </w:r>
    </w:p>
    <w:p w14:paraId="5EBA84BC" w14:textId="77777777" w:rsidR="007C6467" w:rsidRPr="00514141" w:rsidRDefault="007C6467" w:rsidP="00514141">
      <w:pPr>
        <w:spacing w:after="5" w:line="366" w:lineRule="auto"/>
        <w:ind w:left="-15" w:right="3"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Podstawą prawną do prowadzenia monitoringu pól elektromagnetycznych jest Rozporządzenie Ministra Zdrowia z dnia 17 grudnia 2019 r. w sprawie dopuszczalnych poziomów pól elektromagnetycznych  w środowisku (Dz.U. z 2019 r. poz. 2448)</w:t>
      </w:r>
    </w:p>
    <w:p w14:paraId="3482FBC9" w14:textId="77777777" w:rsidR="00F17399" w:rsidRPr="00F17399" w:rsidRDefault="00F17399" w:rsidP="00F17399">
      <w:pPr>
        <w:pStyle w:val="Legenda"/>
        <w:keepNext/>
        <w:rPr>
          <w:rFonts w:ascii="Times New Roman" w:hAnsi="Times New Roman" w:cs="Times New Roman"/>
          <w:sz w:val="18"/>
        </w:rPr>
      </w:pPr>
      <w:bookmarkStart w:id="56" w:name="_Toc83906470"/>
      <w:r w:rsidRPr="00F17399">
        <w:rPr>
          <w:rFonts w:ascii="Times New Roman" w:hAnsi="Times New Roman" w:cs="Times New Roman"/>
          <w:sz w:val="18"/>
        </w:rPr>
        <w:t xml:space="preserve">Tabela </w:t>
      </w:r>
      <w:r w:rsidRPr="00F17399">
        <w:rPr>
          <w:rFonts w:ascii="Times New Roman" w:hAnsi="Times New Roman" w:cs="Times New Roman"/>
          <w:sz w:val="18"/>
        </w:rPr>
        <w:fldChar w:fldCharType="begin"/>
      </w:r>
      <w:r w:rsidRPr="00F17399">
        <w:rPr>
          <w:rFonts w:ascii="Times New Roman" w:hAnsi="Times New Roman" w:cs="Times New Roman"/>
          <w:sz w:val="18"/>
        </w:rPr>
        <w:instrText xml:space="preserve"> SEQ Tabela \* ARABIC </w:instrText>
      </w:r>
      <w:r w:rsidRPr="00F17399">
        <w:rPr>
          <w:rFonts w:ascii="Times New Roman" w:hAnsi="Times New Roman" w:cs="Times New Roman"/>
          <w:sz w:val="18"/>
        </w:rPr>
        <w:fldChar w:fldCharType="separate"/>
      </w:r>
      <w:r w:rsidR="004E7B87">
        <w:rPr>
          <w:rFonts w:ascii="Times New Roman" w:hAnsi="Times New Roman" w:cs="Times New Roman"/>
          <w:noProof/>
          <w:sz w:val="18"/>
        </w:rPr>
        <w:t>20</w:t>
      </w:r>
      <w:r w:rsidRPr="00F17399">
        <w:rPr>
          <w:rFonts w:ascii="Times New Roman" w:hAnsi="Times New Roman" w:cs="Times New Roman"/>
          <w:sz w:val="18"/>
        </w:rPr>
        <w:fldChar w:fldCharType="end"/>
      </w:r>
      <w:r w:rsidRPr="00F17399">
        <w:rPr>
          <w:rFonts w:ascii="Times New Roman" w:hAnsi="Times New Roman" w:cs="Times New Roman"/>
          <w:sz w:val="18"/>
          <w:lang w:val="pl-PL"/>
        </w:rPr>
        <w:t>. Zakres częstotliwości pól elektromagnetycznych, dla których określa się parametry fizyczne, charakteryzujące oddziaływanie pól elektromagnetycznych na środowisko dla miejsc dostępnych dla ludności oraz dopuszczalne poziomy pól elektromagnetycznych, charakteryzowane przez dopuszczalne wartości parametrów fizycznych, dla miejsc dostępnych dla ludności</w:t>
      </w:r>
      <w:bookmarkEnd w:id="56"/>
    </w:p>
    <w:tbl>
      <w:tblPr>
        <w:tblStyle w:val="TableGrid"/>
        <w:tblW w:w="8959" w:type="dxa"/>
        <w:tblInd w:w="58" w:type="dxa"/>
        <w:tblCellMar>
          <w:top w:w="6" w:type="dxa"/>
          <w:left w:w="103" w:type="dxa"/>
          <w:right w:w="61" w:type="dxa"/>
        </w:tblCellMar>
        <w:tblLook w:val="04A0" w:firstRow="1" w:lastRow="0" w:firstColumn="1" w:lastColumn="0" w:noHBand="0" w:noVBand="1"/>
      </w:tblPr>
      <w:tblGrid>
        <w:gridCol w:w="3943"/>
        <w:gridCol w:w="1760"/>
        <w:gridCol w:w="1579"/>
        <w:gridCol w:w="1677"/>
      </w:tblGrid>
      <w:tr w:rsidR="00514141" w:rsidRPr="00514141" w14:paraId="49E2FB59" w14:textId="77777777" w:rsidTr="00F17399">
        <w:trPr>
          <w:trHeight w:val="778"/>
        </w:trPr>
        <w:tc>
          <w:tcPr>
            <w:tcW w:w="394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021F8B" w14:textId="77777777" w:rsidR="00514141" w:rsidRPr="00D60467" w:rsidRDefault="00514141" w:rsidP="00514141">
            <w:pPr>
              <w:jc w:val="center"/>
              <w:rPr>
                <w:rFonts w:ascii="Times New Roman" w:hAnsi="Times New Roman" w:cs="Times New Roman"/>
                <w:sz w:val="18"/>
                <w:szCs w:val="18"/>
              </w:rPr>
            </w:pPr>
            <w:r w:rsidRPr="00D60467">
              <w:rPr>
                <w:rFonts w:ascii="Times New Roman" w:hAnsi="Times New Roman" w:cs="Times New Roman"/>
                <w:b/>
                <w:sz w:val="18"/>
                <w:szCs w:val="18"/>
              </w:rPr>
              <w:t xml:space="preserve">Zakres częstotliwości pola elektromagnetycznego/ Parametr fizyczny </w:t>
            </w:r>
          </w:p>
        </w:tc>
        <w:tc>
          <w:tcPr>
            <w:tcW w:w="176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80E2F4" w14:textId="77777777" w:rsidR="00514141" w:rsidRPr="00D60467" w:rsidRDefault="00514141" w:rsidP="00514141">
            <w:pPr>
              <w:jc w:val="center"/>
              <w:rPr>
                <w:rFonts w:ascii="Times New Roman" w:hAnsi="Times New Roman" w:cs="Times New Roman"/>
                <w:sz w:val="18"/>
                <w:szCs w:val="18"/>
              </w:rPr>
            </w:pPr>
            <w:r w:rsidRPr="00D60467">
              <w:rPr>
                <w:rFonts w:ascii="Times New Roman" w:hAnsi="Times New Roman" w:cs="Times New Roman"/>
                <w:b/>
                <w:sz w:val="18"/>
                <w:szCs w:val="18"/>
              </w:rPr>
              <w:t xml:space="preserve">Składowa elektryczna E (V/m) </w:t>
            </w:r>
          </w:p>
        </w:tc>
        <w:tc>
          <w:tcPr>
            <w:tcW w:w="1579" w:type="dxa"/>
            <w:tcBorders>
              <w:top w:val="single" w:sz="4" w:space="0" w:color="000000"/>
              <w:left w:val="single" w:sz="4" w:space="0" w:color="000000"/>
              <w:bottom w:val="single" w:sz="4" w:space="0" w:color="000000"/>
              <w:right w:val="single" w:sz="4" w:space="0" w:color="000000"/>
            </w:tcBorders>
            <w:shd w:val="clear" w:color="auto" w:fill="92D050"/>
          </w:tcPr>
          <w:p w14:paraId="478F5ABF" w14:textId="77777777" w:rsidR="00514141" w:rsidRPr="00D60467" w:rsidRDefault="00514141" w:rsidP="00514141">
            <w:pPr>
              <w:jc w:val="center"/>
              <w:rPr>
                <w:rFonts w:ascii="Times New Roman" w:hAnsi="Times New Roman" w:cs="Times New Roman"/>
                <w:sz w:val="18"/>
                <w:szCs w:val="18"/>
              </w:rPr>
            </w:pPr>
            <w:r w:rsidRPr="00D60467">
              <w:rPr>
                <w:rFonts w:ascii="Times New Roman" w:hAnsi="Times New Roman" w:cs="Times New Roman"/>
                <w:b/>
                <w:sz w:val="18"/>
                <w:szCs w:val="18"/>
              </w:rPr>
              <w:t xml:space="preserve">Składowa magnetyczna H (A/m) </w:t>
            </w:r>
          </w:p>
        </w:tc>
        <w:tc>
          <w:tcPr>
            <w:tcW w:w="16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1991C63" w14:textId="77777777" w:rsidR="00514141" w:rsidRPr="00D60467" w:rsidRDefault="00514141" w:rsidP="00514141">
            <w:pPr>
              <w:jc w:val="center"/>
              <w:rPr>
                <w:rFonts w:ascii="Times New Roman" w:hAnsi="Times New Roman" w:cs="Times New Roman"/>
                <w:sz w:val="18"/>
                <w:szCs w:val="18"/>
              </w:rPr>
            </w:pPr>
            <w:r w:rsidRPr="00D60467">
              <w:rPr>
                <w:rFonts w:ascii="Times New Roman" w:hAnsi="Times New Roman" w:cs="Times New Roman"/>
                <w:b/>
                <w:sz w:val="18"/>
                <w:szCs w:val="18"/>
              </w:rPr>
              <w:t>Gęstość mocy S (W/m</w:t>
            </w:r>
            <w:r w:rsidRPr="00D60467">
              <w:rPr>
                <w:rFonts w:ascii="Times New Roman" w:hAnsi="Times New Roman" w:cs="Times New Roman"/>
                <w:b/>
                <w:sz w:val="18"/>
                <w:szCs w:val="18"/>
                <w:vertAlign w:val="superscript"/>
              </w:rPr>
              <w:t>2</w:t>
            </w:r>
            <w:r w:rsidRPr="00D60467">
              <w:rPr>
                <w:rFonts w:ascii="Times New Roman" w:hAnsi="Times New Roman" w:cs="Times New Roman"/>
                <w:b/>
                <w:sz w:val="18"/>
                <w:szCs w:val="18"/>
              </w:rPr>
              <w:t>)</w:t>
            </w:r>
            <w:r w:rsidRPr="00D60467">
              <w:rPr>
                <w:rFonts w:ascii="Times New Roman" w:hAnsi="Times New Roman" w:cs="Times New Roman"/>
                <w:sz w:val="18"/>
                <w:szCs w:val="18"/>
              </w:rPr>
              <w:t xml:space="preserve"> </w:t>
            </w:r>
          </w:p>
        </w:tc>
      </w:tr>
      <w:tr w:rsidR="00514141" w:rsidRPr="00514141" w14:paraId="21FCC254" w14:textId="77777777" w:rsidTr="00F17399">
        <w:trPr>
          <w:trHeight w:val="500"/>
        </w:trPr>
        <w:tc>
          <w:tcPr>
            <w:tcW w:w="3943" w:type="dxa"/>
            <w:tcBorders>
              <w:top w:val="single" w:sz="4" w:space="0" w:color="000000"/>
              <w:left w:val="single" w:sz="4" w:space="0" w:color="000000"/>
              <w:bottom w:val="single" w:sz="4" w:space="0" w:color="000000"/>
              <w:right w:val="single" w:sz="4" w:space="0" w:color="000000"/>
            </w:tcBorders>
            <w:vAlign w:val="center"/>
          </w:tcPr>
          <w:p w14:paraId="23D16910" w14:textId="77777777" w:rsidR="00514141" w:rsidRPr="00D60467" w:rsidRDefault="00514141" w:rsidP="00514141">
            <w:pPr>
              <w:ind w:right="45"/>
              <w:jc w:val="center"/>
              <w:rPr>
                <w:rFonts w:ascii="Times New Roman" w:hAnsi="Times New Roman" w:cs="Times New Roman"/>
                <w:sz w:val="18"/>
                <w:szCs w:val="18"/>
              </w:rPr>
            </w:pPr>
            <w:r w:rsidRPr="00D60467">
              <w:rPr>
                <w:rFonts w:ascii="Times New Roman" w:hAnsi="Times New Roman" w:cs="Times New Roman"/>
                <w:sz w:val="18"/>
                <w:szCs w:val="18"/>
              </w:rPr>
              <w:t xml:space="preserve">0 </w:t>
            </w:r>
            <w:proofErr w:type="spellStart"/>
            <w:r w:rsidRPr="00D60467">
              <w:rPr>
                <w:rFonts w:ascii="Times New Roman" w:hAnsi="Times New Roman" w:cs="Times New Roman"/>
                <w:sz w:val="18"/>
                <w:szCs w:val="18"/>
              </w:rPr>
              <w:t>Hz</w:t>
            </w:r>
            <w:proofErr w:type="spellEnd"/>
            <w:r w:rsidRPr="00D60467">
              <w:rPr>
                <w:rFonts w:ascii="Times New Roman" w:hAnsi="Times New Roman" w:cs="Times New Roman"/>
                <w:sz w:val="18"/>
                <w:szCs w:val="18"/>
              </w:rP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33B85B96" w14:textId="77777777" w:rsidR="00514141" w:rsidRPr="00D60467" w:rsidRDefault="00514141" w:rsidP="00514141">
            <w:pPr>
              <w:ind w:right="45"/>
              <w:jc w:val="center"/>
              <w:rPr>
                <w:rFonts w:ascii="Times New Roman" w:hAnsi="Times New Roman" w:cs="Times New Roman"/>
                <w:sz w:val="18"/>
                <w:szCs w:val="18"/>
              </w:rPr>
            </w:pPr>
            <w:r w:rsidRPr="00D60467">
              <w:rPr>
                <w:rFonts w:ascii="Times New Roman" w:hAnsi="Times New Roman" w:cs="Times New Roman"/>
                <w:sz w:val="18"/>
                <w:szCs w:val="18"/>
              </w:rPr>
              <w:t xml:space="preserve">10 000 </w:t>
            </w:r>
          </w:p>
        </w:tc>
        <w:tc>
          <w:tcPr>
            <w:tcW w:w="1579" w:type="dxa"/>
            <w:tcBorders>
              <w:top w:val="single" w:sz="4" w:space="0" w:color="000000"/>
              <w:left w:val="single" w:sz="4" w:space="0" w:color="000000"/>
              <w:bottom w:val="single" w:sz="4" w:space="0" w:color="000000"/>
              <w:right w:val="single" w:sz="4" w:space="0" w:color="000000"/>
            </w:tcBorders>
            <w:vAlign w:val="center"/>
          </w:tcPr>
          <w:p w14:paraId="429E5BFD"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2 500 </w:t>
            </w:r>
          </w:p>
        </w:tc>
        <w:tc>
          <w:tcPr>
            <w:tcW w:w="1677" w:type="dxa"/>
            <w:tcBorders>
              <w:top w:val="single" w:sz="4" w:space="0" w:color="000000"/>
              <w:left w:val="single" w:sz="4" w:space="0" w:color="000000"/>
              <w:bottom w:val="single" w:sz="4" w:space="0" w:color="000000"/>
              <w:right w:val="single" w:sz="4" w:space="0" w:color="000000"/>
            </w:tcBorders>
            <w:vAlign w:val="center"/>
          </w:tcPr>
          <w:p w14:paraId="503BD239"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r>
      <w:tr w:rsidR="00514141" w:rsidRPr="00514141" w14:paraId="2B5BC5CE" w14:textId="77777777" w:rsidTr="00F17399">
        <w:trPr>
          <w:trHeight w:val="500"/>
        </w:trPr>
        <w:tc>
          <w:tcPr>
            <w:tcW w:w="3943" w:type="dxa"/>
            <w:tcBorders>
              <w:top w:val="single" w:sz="4" w:space="0" w:color="000000"/>
              <w:left w:val="single" w:sz="4" w:space="0" w:color="000000"/>
              <w:bottom w:val="single" w:sz="4" w:space="0" w:color="000000"/>
              <w:right w:val="single" w:sz="4" w:space="0" w:color="000000"/>
            </w:tcBorders>
            <w:vAlign w:val="center"/>
          </w:tcPr>
          <w:p w14:paraId="78B7E063"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lastRenderedPageBreak/>
              <w:t xml:space="preserve">0 </w:t>
            </w:r>
            <w:proofErr w:type="spellStart"/>
            <w:r w:rsidRPr="00D60467">
              <w:rPr>
                <w:rFonts w:ascii="Times New Roman" w:hAnsi="Times New Roman" w:cs="Times New Roman"/>
                <w:sz w:val="18"/>
                <w:szCs w:val="18"/>
              </w:rPr>
              <w:t>Hz</w:t>
            </w:r>
            <w:proofErr w:type="spellEnd"/>
            <w:r w:rsidRPr="00D60467">
              <w:rPr>
                <w:rFonts w:ascii="Times New Roman" w:hAnsi="Times New Roman" w:cs="Times New Roman"/>
                <w:sz w:val="18"/>
                <w:szCs w:val="18"/>
              </w:rPr>
              <w:t xml:space="preserve"> – 0,5 </w:t>
            </w:r>
            <w:proofErr w:type="spellStart"/>
            <w:r w:rsidRPr="00D60467">
              <w:rPr>
                <w:rFonts w:ascii="Times New Roman" w:hAnsi="Times New Roman" w:cs="Times New Roman"/>
                <w:sz w:val="18"/>
                <w:szCs w:val="18"/>
              </w:rPr>
              <w:t>Hz</w:t>
            </w:r>
            <w:proofErr w:type="spellEnd"/>
            <w:r w:rsidRPr="00D60467">
              <w:rPr>
                <w:rFonts w:ascii="Times New Roman" w:hAnsi="Times New Roman" w:cs="Times New Roman"/>
                <w:sz w:val="18"/>
                <w:szCs w:val="18"/>
              </w:rP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412827EE" w14:textId="77777777" w:rsidR="00514141" w:rsidRPr="00D60467" w:rsidRDefault="00514141" w:rsidP="00514141">
            <w:pPr>
              <w:ind w:right="45"/>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c>
          <w:tcPr>
            <w:tcW w:w="1579" w:type="dxa"/>
            <w:tcBorders>
              <w:top w:val="single" w:sz="4" w:space="0" w:color="000000"/>
              <w:left w:val="single" w:sz="4" w:space="0" w:color="000000"/>
              <w:bottom w:val="single" w:sz="4" w:space="0" w:color="000000"/>
              <w:right w:val="single" w:sz="4" w:space="0" w:color="000000"/>
            </w:tcBorders>
            <w:vAlign w:val="center"/>
          </w:tcPr>
          <w:p w14:paraId="3C90B9F1"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2 500 </w:t>
            </w:r>
          </w:p>
        </w:tc>
        <w:tc>
          <w:tcPr>
            <w:tcW w:w="1677" w:type="dxa"/>
            <w:tcBorders>
              <w:top w:val="single" w:sz="4" w:space="0" w:color="000000"/>
              <w:left w:val="single" w:sz="4" w:space="0" w:color="000000"/>
              <w:bottom w:val="single" w:sz="4" w:space="0" w:color="000000"/>
              <w:right w:val="single" w:sz="4" w:space="0" w:color="000000"/>
            </w:tcBorders>
            <w:vAlign w:val="center"/>
          </w:tcPr>
          <w:p w14:paraId="173A1C48"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r>
      <w:tr w:rsidR="00514141" w:rsidRPr="00514141" w14:paraId="045FA6B3" w14:textId="77777777" w:rsidTr="00F17399">
        <w:trPr>
          <w:trHeight w:val="502"/>
        </w:trPr>
        <w:tc>
          <w:tcPr>
            <w:tcW w:w="3943" w:type="dxa"/>
            <w:tcBorders>
              <w:top w:val="single" w:sz="4" w:space="0" w:color="000000"/>
              <w:left w:val="single" w:sz="4" w:space="0" w:color="000000"/>
              <w:bottom w:val="single" w:sz="4" w:space="0" w:color="000000"/>
              <w:right w:val="single" w:sz="4" w:space="0" w:color="000000"/>
            </w:tcBorders>
            <w:vAlign w:val="center"/>
          </w:tcPr>
          <w:p w14:paraId="7AC04CE5"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0,5 </w:t>
            </w:r>
            <w:proofErr w:type="spellStart"/>
            <w:r w:rsidRPr="00D60467">
              <w:rPr>
                <w:rFonts w:ascii="Times New Roman" w:hAnsi="Times New Roman" w:cs="Times New Roman"/>
                <w:sz w:val="18"/>
                <w:szCs w:val="18"/>
              </w:rPr>
              <w:t>Hz</w:t>
            </w:r>
            <w:proofErr w:type="spellEnd"/>
            <w:r w:rsidRPr="00D60467">
              <w:rPr>
                <w:rFonts w:ascii="Times New Roman" w:hAnsi="Times New Roman" w:cs="Times New Roman"/>
                <w:sz w:val="18"/>
                <w:szCs w:val="18"/>
              </w:rPr>
              <w:t xml:space="preserve"> – 50 </w:t>
            </w:r>
            <w:proofErr w:type="spellStart"/>
            <w:r w:rsidRPr="00D60467">
              <w:rPr>
                <w:rFonts w:ascii="Times New Roman" w:hAnsi="Times New Roman" w:cs="Times New Roman"/>
                <w:sz w:val="18"/>
                <w:szCs w:val="18"/>
              </w:rPr>
              <w:t>Hz</w:t>
            </w:r>
            <w:proofErr w:type="spellEnd"/>
            <w:r w:rsidRPr="00D60467">
              <w:rPr>
                <w:rFonts w:ascii="Times New Roman" w:hAnsi="Times New Roman" w:cs="Times New Roman"/>
                <w:sz w:val="18"/>
                <w:szCs w:val="18"/>
              </w:rP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3E52DDF5" w14:textId="77777777" w:rsidR="00514141" w:rsidRPr="00D60467" w:rsidRDefault="00514141" w:rsidP="00514141">
            <w:pPr>
              <w:ind w:right="45"/>
              <w:jc w:val="center"/>
              <w:rPr>
                <w:rFonts w:ascii="Times New Roman" w:hAnsi="Times New Roman" w:cs="Times New Roman"/>
                <w:sz w:val="18"/>
                <w:szCs w:val="18"/>
              </w:rPr>
            </w:pPr>
            <w:r w:rsidRPr="00D60467">
              <w:rPr>
                <w:rFonts w:ascii="Times New Roman" w:hAnsi="Times New Roman" w:cs="Times New Roman"/>
                <w:sz w:val="18"/>
                <w:szCs w:val="18"/>
              </w:rPr>
              <w:t xml:space="preserve">10 000 </w:t>
            </w:r>
          </w:p>
        </w:tc>
        <w:tc>
          <w:tcPr>
            <w:tcW w:w="1579" w:type="dxa"/>
            <w:tcBorders>
              <w:top w:val="single" w:sz="4" w:space="0" w:color="000000"/>
              <w:left w:val="single" w:sz="4" w:space="0" w:color="000000"/>
              <w:bottom w:val="single" w:sz="4" w:space="0" w:color="000000"/>
              <w:right w:val="single" w:sz="4" w:space="0" w:color="000000"/>
            </w:tcBorders>
            <w:vAlign w:val="center"/>
          </w:tcPr>
          <w:p w14:paraId="0C19E815"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60  </w:t>
            </w:r>
          </w:p>
        </w:tc>
        <w:tc>
          <w:tcPr>
            <w:tcW w:w="1677" w:type="dxa"/>
            <w:tcBorders>
              <w:top w:val="single" w:sz="4" w:space="0" w:color="000000"/>
              <w:left w:val="single" w:sz="4" w:space="0" w:color="000000"/>
              <w:bottom w:val="single" w:sz="4" w:space="0" w:color="000000"/>
              <w:right w:val="single" w:sz="4" w:space="0" w:color="000000"/>
            </w:tcBorders>
            <w:vAlign w:val="center"/>
          </w:tcPr>
          <w:p w14:paraId="58E92C91"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r>
      <w:tr w:rsidR="00514141" w:rsidRPr="00514141" w14:paraId="0BEB0B85" w14:textId="77777777" w:rsidTr="00F17399">
        <w:trPr>
          <w:trHeight w:val="499"/>
        </w:trPr>
        <w:tc>
          <w:tcPr>
            <w:tcW w:w="3943" w:type="dxa"/>
            <w:tcBorders>
              <w:top w:val="single" w:sz="4" w:space="0" w:color="000000"/>
              <w:left w:val="single" w:sz="4" w:space="0" w:color="000000"/>
              <w:bottom w:val="single" w:sz="4" w:space="0" w:color="000000"/>
              <w:right w:val="single" w:sz="4" w:space="0" w:color="000000"/>
            </w:tcBorders>
            <w:vAlign w:val="center"/>
          </w:tcPr>
          <w:p w14:paraId="648AC358"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0,05 kHz – 1 kHz </w:t>
            </w:r>
          </w:p>
        </w:tc>
        <w:tc>
          <w:tcPr>
            <w:tcW w:w="1760" w:type="dxa"/>
            <w:tcBorders>
              <w:top w:val="single" w:sz="4" w:space="0" w:color="000000"/>
              <w:left w:val="single" w:sz="4" w:space="0" w:color="000000"/>
              <w:bottom w:val="single" w:sz="4" w:space="0" w:color="000000"/>
              <w:right w:val="single" w:sz="4" w:space="0" w:color="000000"/>
            </w:tcBorders>
            <w:vAlign w:val="center"/>
          </w:tcPr>
          <w:p w14:paraId="3A74E827" w14:textId="77777777" w:rsidR="00514141" w:rsidRPr="00D60467" w:rsidRDefault="00514141" w:rsidP="00514141">
            <w:pPr>
              <w:ind w:right="45"/>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c>
          <w:tcPr>
            <w:tcW w:w="1579" w:type="dxa"/>
            <w:tcBorders>
              <w:top w:val="single" w:sz="4" w:space="0" w:color="000000"/>
              <w:left w:val="single" w:sz="4" w:space="0" w:color="000000"/>
              <w:bottom w:val="single" w:sz="4" w:space="0" w:color="000000"/>
              <w:right w:val="single" w:sz="4" w:space="0" w:color="000000"/>
            </w:tcBorders>
            <w:vAlign w:val="center"/>
          </w:tcPr>
          <w:p w14:paraId="31FAEA33"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3 </w:t>
            </w:r>
          </w:p>
        </w:tc>
        <w:tc>
          <w:tcPr>
            <w:tcW w:w="1677" w:type="dxa"/>
            <w:tcBorders>
              <w:top w:val="single" w:sz="4" w:space="0" w:color="000000"/>
              <w:left w:val="single" w:sz="4" w:space="0" w:color="000000"/>
              <w:bottom w:val="single" w:sz="4" w:space="0" w:color="000000"/>
              <w:right w:val="single" w:sz="4" w:space="0" w:color="000000"/>
            </w:tcBorders>
            <w:vAlign w:val="center"/>
          </w:tcPr>
          <w:p w14:paraId="01F76BB1"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r>
      <w:tr w:rsidR="00514141" w:rsidRPr="00514141" w14:paraId="5682034F" w14:textId="77777777" w:rsidTr="00F17399">
        <w:trPr>
          <w:trHeight w:val="499"/>
        </w:trPr>
        <w:tc>
          <w:tcPr>
            <w:tcW w:w="3943" w:type="dxa"/>
            <w:tcBorders>
              <w:top w:val="single" w:sz="4" w:space="0" w:color="000000"/>
              <w:left w:val="single" w:sz="4" w:space="0" w:color="000000"/>
              <w:bottom w:val="single" w:sz="4" w:space="0" w:color="000000"/>
              <w:right w:val="single" w:sz="4" w:space="0" w:color="000000"/>
            </w:tcBorders>
            <w:vAlign w:val="center"/>
          </w:tcPr>
          <w:p w14:paraId="532592DB"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1 kHz – 3 kHz </w:t>
            </w:r>
          </w:p>
        </w:tc>
        <w:tc>
          <w:tcPr>
            <w:tcW w:w="1760" w:type="dxa"/>
            <w:tcBorders>
              <w:top w:val="single" w:sz="4" w:space="0" w:color="000000"/>
              <w:left w:val="single" w:sz="4" w:space="0" w:color="000000"/>
              <w:bottom w:val="single" w:sz="4" w:space="0" w:color="000000"/>
              <w:right w:val="single" w:sz="4" w:space="0" w:color="000000"/>
            </w:tcBorders>
            <w:vAlign w:val="center"/>
          </w:tcPr>
          <w:p w14:paraId="637FCC77"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250/f </w:t>
            </w:r>
          </w:p>
        </w:tc>
        <w:tc>
          <w:tcPr>
            <w:tcW w:w="1579" w:type="dxa"/>
            <w:tcBorders>
              <w:top w:val="single" w:sz="4" w:space="0" w:color="000000"/>
              <w:left w:val="single" w:sz="4" w:space="0" w:color="000000"/>
              <w:bottom w:val="single" w:sz="4" w:space="0" w:color="000000"/>
              <w:right w:val="single" w:sz="4" w:space="0" w:color="000000"/>
            </w:tcBorders>
            <w:vAlign w:val="center"/>
          </w:tcPr>
          <w:p w14:paraId="38D3D7E2"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5 </w:t>
            </w:r>
          </w:p>
        </w:tc>
        <w:tc>
          <w:tcPr>
            <w:tcW w:w="1677" w:type="dxa"/>
            <w:tcBorders>
              <w:top w:val="single" w:sz="4" w:space="0" w:color="000000"/>
              <w:left w:val="single" w:sz="4" w:space="0" w:color="000000"/>
              <w:bottom w:val="single" w:sz="4" w:space="0" w:color="000000"/>
              <w:right w:val="single" w:sz="4" w:space="0" w:color="000000"/>
            </w:tcBorders>
            <w:vAlign w:val="center"/>
          </w:tcPr>
          <w:p w14:paraId="320DCD19"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r>
      <w:tr w:rsidR="00514141" w:rsidRPr="00514141" w14:paraId="6D72E5BB" w14:textId="77777777" w:rsidTr="00F17399">
        <w:trPr>
          <w:trHeight w:val="502"/>
        </w:trPr>
        <w:tc>
          <w:tcPr>
            <w:tcW w:w="3943" w:type="dxa"/>
            <w:tcBorders>
              <w:top w:val="single" w:sz="4" w:space="0" w:color="000000"/>
              <w:left w:val="single" w:sz="4" w:space="0" w:color="000000"/>
              <w:bottom w:val="single" w:sz="4" w:space="0" w:color="000000"/>
              <w:right w:val="single" w:sz="4" w:space="0" w:color="000000"/>
            </w:tcBorders>
            <w:vAlign w:val="center"/>
          </w:tcPr>
          <w:p w14:paraId="54C5D5A0" w14:textId="77777777" w:rsidR="00514141" w:rsidRPr="00D60467" w:rsidRDefault="00514141" w:rsidP="00514141">
            <w:pPr>
              <w:ind w:right="45"/>
              <w:jc w:val="center"/>
              <w:rPr>
                <w:rFonts w:ascii="Times New Roman" w:hAnsi="Times New Roman" w:cs="Times New Roman"/>
                <w:sz w:val="18"/>
                <w:szCs w:val="18"/>
              </w:rPr>
            </w:pPr>
            <w:r w:rsidRPr="00D60467">
              <w:rPr>
                <w:rFonts w:ascii="Times New Roman" w:hAnsi="Times New Roman" w:cs="Times New Roman"/>
                <w:sz w:val="18"/>
                <w:szCs w:val="18"/>
              </w:rPr>
              <w:t xml:space="preserve">3 kHz – 150 kHz </w:t>
            </w:r>
          </w:p>
        </w:tc>
        <w:tc>
          <w:tcPr>
            <w:tcW w:w="1760" w:type="dxa"/>
            <w:tcBorders>
              <w:top w:val="single" w:sz="4" w:space="0" w:color="000000"/>
              <w:left w:val="single" w:sz="4" w:space="0" w:color="000000"/>
              <w:bottom w:val="single" w:sz="4" w:space="0" w:color="000000"/>
              <w:right w:val="single" w:sz="4" w:space="0" w:color="000000"/>
            </w:tcBorders>
            <w:vAlign w:val="center"/>
          </w:tcPr>
          <w:p w14:paraId="44A1327E" w14:textId="77777777" w:rsidR="00514141" w:rsidRPr="00D60467" w:rsidRDefault="00514141" w:rsidP="00514141">
            <w:pPr>
              <w:ind w:right="47"/>
              <w:jc w:val="center"/>
              <w:rPr>
                <w:rFonts w:ascii="Times New Roman" w:hAnsi="Times New Roman" w:cs="Times New Roman"/>
                <w:sz w:val="18"/>
                <w:szCs w:val="18"/>
              </w:rPr>
            </w:pPr>
            <w:r w:rsidRPr="00D60467">
              <w:rPr>
                <w:rFonts w:ascii="Times New Roman" w:hAnsi="Times New Roman" w:cs="Times New Roman"/>
                <w:sz w:val="18"/>
                <w:szCs w:val="18"/>
              </w:rPr>
              <w:t xml:space="preserve">87 </w:t>
            </w:r>
          </w:p>
        </w:tc>
        <w:tc>
          <w:tcPr>
            <w:tcW w:w="1579" w:type="dxa"/>
            <w:tcBorders>
              <w:top w:val="single" w:sz="4" w:space="0" w:color="000000"/>
              <w:left w:val="single" w:sz="4" w:space="0" w:color="000000"/>
              <w:bottom w:val="single" w:sz="4" w:space="0" w:color="000000"/>
              <w:right w:val="single" w:sz="4" w:space="0" w:color="000000"/>
            </w:tcBorders>
            <w:vAlign w:val="center"/>
          </w:tcPr>
          <w:p w14:paraId="771ADDAB"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5 </w:t>
            </w:r>
          </w:p>
        </w:tc>
        <w:tc>
          <w:tcPr>
            <w:tcW w:w="1677" w:type="dxa"/>
            <w:tcBorders>
              <w:top w:val="single" w:sz="4" w:space="0" w:color="000000"/>
              <w:left w:val="single" w:sz="4" w:space="0" w:color="000000"/>
              <w:bottom w:val="single" w:sz="4" w:space="0" w:color="000000"/>
              <w:right w:val="single" w:sz="4" w:space="0" w:color="000000"/>
            </w:tcBorders>
            <w:vAlign w:val="center"/>
          </w:tcPr>
          <w:p w14:paraId="5CB6D76A"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r>
      <w:tr w:rsidR="00514141" w:rsidRPr="00514141" w14:paraId="3FE1E6BB" w14:textId="77777777" w:rsidTr="00F17399">
        <w:trPr>
          <w:trHeight w:val="499"/>
        </w:trPr>
        <w:tc>
          <w:tcPr>
            <w:tcW w:w="3943" w:type="dxa"/>
            <w:tcBorders>
              <w:top w:val="single" w:sz="4" w:space="0" w:color="000000"/>
              <w:left w:val="single" w:sz="4" w:space="0" w:color="000000"/>
              <w:bottom w:val="single" w:sz="4" w:space="0" w:color="000000"/>
              <w:right w:val="single" w:sz="4" w:space="0" w:color="000000"/>
            </w:tcBorders>
            <w:vAlign w:val="center"/>
          </w:tcPr>
          <w:p w14:paraId="6BE42A2C" w14:textId="77777777" w:rsidR="00514141" w:rsidRPr="00D60467" w:rsidRDefault="00514141" w:rsidP="00514141">
            <w:pPr>
              <w:ind w:right="45"/>
              <w:jc w:val="center"/>
              <w:rPr>
                <w:rFonts w:ascii="Times New Roman" w:hAnsi="Times New Roman" w:cs="Times New Roman"/>
                <w:sz w:val="18"/>
                <w:szCs w:val="18"/>
              </w:rPr>
            </w:pPr>
            <w:r w:rsidRPr="00D60467">
              <w:rPr>
                <w:rFonts w:ascii="Times New Roman" w:hAnsi="Times New Roman" w:cs="Times New Roman"/>
                <w:sz w:val="18"/>
                <w:szCs w:val="18"/>
              </w:rPr>
              <w:t xml:space="preserve">0,15 MHz – 1 MHz </w:t>
            </w:r>
          </w:p>
        </w:tc>
        <w:tc>
          <w:tcPr>
            <w:tcW w:w="1760" w:type="dxa"/>
            <w:tcBorders>
              <w:top w:val="single" w:sz="4" w:space="0" w:color="000000"/>
              <w:left w:val="single" w:sz="4" w:space="0" w:color="000000"/>
              <w:bottom w:val="single" w:sz="4" w:space="0" w:color="000000"/>
              <w:right w:val="single" w:sz="4" w:space="0" w:color="000000"/>
            </w:tcBorders>
            <w:vAlign w:val="center"/>
          </w:tcPr>
          <w:p w14:paraId="2B32C1E9" w14:textId="77777777" w:rsidR="00514141" w:rsidRPr="00D60467" w:rsidRDefault="00514141" w:rsidP="00514141">
            <w:pPr>
              <w:ind w:right="47"/>
              <w:jc w:val="center"/>
              <w:rPr>
                <w:rFonts w:ascii="Times New Roman" w:hAnsi="Times New Roman" w:cs="Times New Roman"/>
                <w:sz w:val="18"/>
                <w:szCs w:val="18"/>
              </w:rPr>
            </w:pPr>
            <w:r w:rsidRPr="00D60467">
              <w:rPr>
                <w:rFonts w:ascii="Times New Roman" w:hAnsi="Times New Roman" w:cs="Times New Roman"/>
                <w:sz w:val="18"/>
                <w:szCs w:val="18"/>
              </w:rPr>
              <w:t xml:space="preserve">87 </w:t>
            </w:r>
          </w:p>
        </w:tc>
        <w:tc>
          <w:tcPr>
            <w:tcW w:w="1579" w:type="dxa"/>
            <w:tcBorders>
              <w:top w:val="single" w:sz="4" w:space="0" w:color="000000"/>
              <w:left w:val="single" w:sz="4" w:space="0" w:color="000000"/>
              <w:bottom w:val="single" w:sz="4" w:space="0" w:color="000000"/>
              <w:right w:val="single" w:sz="4" w:space="0" w:color="000000"/>
            </w:tcBorders>
            <w:vAlign w:val="center"/>
          </w:tcPr>
          <w:p w14:paraId="5545DF16"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0,73/f </w:t>
            </w:r>
          </w:p>
        </w:tc>
        <w:tc>
          <w:tcPr>
            <w:tcW w:w="1677" w:type="dxa"/>
            <w:tcBorders>
              <w:top w:val="single" w:sz="4" w:space="0" w:color="000000"/>
              <w:left w:val="single" w:sz="4" w:space="0" w:color="000000"/>
              <w:bottom w:val="single" w:sz="4" w:space="0" w:color="000000"/>
              <w:right w:val="single" w:sz="4" w:space="0" w:color="000000"/>
            </w:tcBorders>
            <w:vAlign w:val="center"/>
          </w:tcPr>
          <w:p w14:paraId="748C27DB"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r>
      <w:tr w:rsidR="00514141" w:rsidRPr="00514141" w14:paraId="27EC2A69" w14:textId="77777777" w:rsidTr="00F17399">
        <w:trPr>
          <w:trHeight w:val="499"/>
        </w:trPr>
        <w:tc>
          <w:tcPr>
            <w:tcW w:w="3943" w:type="dxa"/>
            <w:tcBorders>
              <w:top w:val="single" w:sz="4" w:space="0" w:color="000000"/>
              <w:left w:val="single" w:sz="4" w:space="0" w:color="000000"/>
              <w:bottom w:val="single" w:sz="4" w:space="0" w:color="000000"/>
              <w:right w:val="single" w:sz="4" w:space="0" w:color="000000"/>
            </w:tcBorders>
            <w:vAlign w:val="center"/>
          </w:tcPr>
          <w:p w14:paraId="585D7C9B" w14:textId="77777777" w:rsidR="00514141" w:rsidRPr="00D60467" w:rsidRDefault="00514141" w:rsidP="00514141">
            <w:pPr>
              <w:ind w:right="40"/>
              <w:jc w:val="center"/>
              <w:rPr>
                <w:rFonts w:ascii="Times New Roman" w:hAnsi="Times New Roman" w:cs="Times New Roman"/>
                <w:sz w:val="18"/>
                <w:szCs w:val="18"/>
              </w:rPr>
            </w:pPr>
            <w:r w:rsidRPr="00D60467">
              <w:rPr>
                <w:rFonts w:ascii="Times New Roman" w:hAnsi="Times New Roman" w:cs="Times New Roman"/>
                <w:sz w:val="18"/>
                <w:szCs w:val="18"/>
              </w:rPr>
              <w:t xml:space="preserve">1 MHz – 10 MHz </w:t>
            </w:r>
          </w:p>
        </w:tc>
        <w:tc>
          <w:tcPr>
            <w:tcW w:w="1760" w:type="dxa"/>
            <w:tcBorders>
              <w:top w:val="single" w:sz="4" w:space="0" w:color="000000"/>
              <w:left w:val="single" w:sz="4" w:space="0" w:color="000000"/>
              <w:bottom w:val="single" w:sz="4" w:space="0" w:color="000000"/>
              <w:right w:val="single" w:sz="4" w:space="0" w:color="000000"/>
            </w:tcBorders>
            <w:vAlign w:val="center"/>
          </w:tcPr>
          <w:p w14:paraId="15823CFF"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87/f </w:t>
            </w:r>
            <w:r w:rsidRPr="00D60467">
              <w:rPr>
                <w:rFonts w:ascii="Times New Roman" w:hAnsi="Times New Roman" w:cs="Times New Roman"/>
                <w:sz w:val="18"/>
                <w:szCs w:val="18"/>
                <w:vertAlign w:val="superscript"/>
              </w:rPr>
              <w:t>0,5</w:t>
            </w:r>
            <w:r w:rsidRPr="00D60467">
              <w:rPr>
                <w:rFonts w:ascii="Times New Roman" w:hAnsi="Times New Roman" w:cs="Times New Roman"/>
                <w:sz w:val="18"/>
                <w:szCs w:val="18"/>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406AD1B0"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0,73/f </w:t>
            </w:r>
          </w:p>
        </w:tc>
        <w:tc>
          <w:tcPr>
            <w:tcW w:w="1677" w:type="dxa"/>
            <w:tcBorders>
              <w:top w:val="single" w:sz="4" w:space="0" w:color="000000"/>
              <w:left w:val="single" w:sz="4" w:space="0" w:color="000000"/>
              <w:bottom w:val="single" w:sz="4" w:space="0" w:color="000000"/>
              <w:right w:val="single" w:sz="4" w:space="0" w:color="000000"/>
            </w:tcBorders>
            <w:vAlign w:val="center"/>
          </w:tcPr>
          <w:p w14:paraId="5CFB189D"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ND </w:t>
            </w:r>
          </w:p>
        </w:tc>
      </w:tr>
      <w:tr w:rsidR="00514141" w:rsidRPr="00514141" w14:paraId="2AECA47D" w14:textId="77777777" w:rsidTr="00F17399">
        <w:trPr>
          <w:trHeight w:val="502"/>
        </w:trPr>
        <w:tc>
          <w:tcPr>
            <w:tcW w:w="3943" w:type="dxa"/>
            <w:tcBorders>
              <w:top w:val="single" w:sz="4" w:space="0" w:color="000000"/>
              <w:left w:val="single" w:sz="4" w:space="0" w:color="000000"/>
              <w:bottom w:val="single" w:sz="4" w:space="0" w:color="000000"/>
              <w:right w:val="single" w:sz="4" w:space="0" w:color="000000"/>
            </w:tcBorders>
            <w:vAlign w:val="center"/>
          </w:tcPr>
          <w:p w14:paraId="2A23BCC9"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10 MHz – 400 MHz </w:t>
            </w:r>
          </w:p>
        </w:tc>
        <w:tc>
          <w:tcPr>
            <w:tcW w:w="1760" w:type="dxa"/>
            <w:tcBorders>
              <w:top w:val="single" w:sz="4" w:space="0" w:color="000000"/>
              <w:left w:val="single" w:sz="4" w:space="0" w:color="000000"/>
              <w:bottom w:val="single" w:sz="4" w:space="0" w:color="000000"/>
              <w:right w:val="single" w:sz="4" w:space="0" w:color="000000"/>
            </w:tcBorders>
            <w:vAlign w:val="center"/>
          </w:tcPr>
          <w:p w14:paraId="380E3F2A" w14:textId="77777777" w:rsidR="00514141" w:rsidRPr="00D60467" w:rsidRDefault="00514141" w:rsidP="00514141">
            <w:pPr>
              <w:ind w:right="47"/>
              <w:jc w:val="center"/>
              <w:rPr>
                <w:rFonts w:ascii="Times New Roman" w:hAnsi="Times New Roman" w:cs="Times New Roman"/>
                <w:sz w:val="18"/>
                <w:szCs w:val="18"/>
              </w:rPr>
            </w:pPr>
            <w:r w:rsidRPr="00D60467">
              <w:rPr>
                <w:rFonts w:ascii="Times New Roman" w:hAnsi="Times New Roman" w:cs="Times New Roman"/>
                <w:sz w:val="18"/>
                <w:szCs w:val="18"/>
              </w:rPr>
              <w:t xml:space="preserve">28 </w:t>
            </w:r>
          </w:p>
        </w:tc>
        <w:tc>
          <w:tcPr>
            <w:tcW w:w="1579" w:type="dxa"/>
            <w:tcBorders>
              <w:top w:val="single" w:sz="4" w:space="0" w:color="000000"/>
              <w:left w:val="single" w:sz="4" w:space="0" w:color="000000"/>
              <w:bottom w:val="single" w:sz="4" w:space="0" w:color="000000"/>
              <w:right w:val="single" w:sz="4" w:space="0" w:color="000000"/>
            </w:tcBorders>
            <w:vAlign w:val="center"/>
          </w:tcPr>
          <w:p w14:paraId="159A076D"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0,073 </w:t>
            </w:r>
          </w:p>
        </w:tc>
        <w:tc>
          <w:tcPr>
            <w:tcW w:w="1677" w:type="dxa"/>
            <w:tcBorders>
              <w:top w:val="single" w:sz="4" w:space="0" w:color="000000"/>
              <w:left w:val="single" w:sz="4" w:space="0" w:color="000000"/>
              <w:bottom w:val="single" w:sz="4" w:space="0" w:color="000000"/>
              <w:right w:val="single" w:sz="4" w:space="0" w:color="000000"/>
            </w:tcBorders>
            <w:vAlign w:val="center"/>
          </w:tcPr>
          <w:p w14:paraId="511B99EB"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2 </w:t>
            </w:r>
          </w:p>
        </w:tc>
      </w:tr>
      <w:tr w:rsidR="00514141" w:rsidRPr="00514141" w14:paraId="12057A27" w14:textId="77777777" w:rsidTr="00F17399">
        <w:trPr>
          <w:trHeight w:val="500"/>
        </w:trPr>
        <w:tc>
          <w:tcPr>
            <w:tcW w:w="3943" w:type="dxa"/>
            <w:tcBorders>
              <w:top w:val="single" w:sz="4" w:space="0" w:color="000000"/>
              <w:left w:val="single" w:sz="4" w:space="0" w:color="000000"/>
              <w:bottom w:val="single" w:sz="4" w:space="0" w:color="000000"/>
              <w:right w:val="single" w:sz="4" w:space="0" w:color="000000"/>
            </w:tcBorders>
            <w:vAlign w:val="center"/>
          </w:tcPr>
          <w:p w14:paraId="536F1A43" w14:textId="77777777" w:rsidR="00514141" w:rsidRPr="00D60467" w:rsidRDefault="00514141" w:rsidP="00514141">
            <w:pPr>
              <w:ind w:right="41"/>
              <w:jc w:val="center"/>
              <w:rPr>
                <w:rFonts w:ascii="Times New Roman" w:hAnsi="Times New Roman" w:cs="Times New Roman"/>
                <w:sz w:val="18"/>
                <w:szCs w:val="18"/>
              </w:rPr>
            </w:pPr>
            <w:r w:rsidRPr="00D60467">
              <w:rPr>
                <w:rFonts w:ascii="Times New Roman" w:hAnsi="Times New Roman" w:cs="Times New Roman"/>
                <w:sz w:val="18"/>
                <w:szCs w:val="18"/>
              </w:rPr>
              <w:t xml:space="preserve">400 MHz – 2000 MHz </w:t>
            </w:r>
          </w:p>
        </w:tc>
        <w:tc>
          <w:tcPr>
            <w:tcW w:w="1760" w:type="dxa"/>
            <w:tcBorders>
              <w:top w:val="single" w:sz="4" w:space="0" w:color="000000"/>
              <w:left w:val="single" w:sz="4" w:space="0" w:color="000000"/>
              <w:bottom w:val="single" w:sz="4" w:space="0" w:color="000000"/>
              <w:right w:val="single" w:sz="4" w:space="0" w:color="000000"/>
            </w:tcBorders>
            <w:vAlign w:val="center"/>
          </w:tcPr>
          <w:p w14:paraId="684F67C9" w14:textId="77777777" w:rsidR="00514141" w:rsidRPr="00D60467" w:rsidRDefault="00514141" w:rsidP="00514141">
            <w:pPr>
              <w:ind w:right="46"/>
              <w:jc w:val="center"/>
              <w:rPr>
                <w:rFonts w:ascii="Times New Roman" w:hAnsi="Times New Roman" w:cs="Times New Roman"/>
                <w:sz w:val="18"/>
                <w:szCs w:val="18"/>
              </w:rPr>
            </w:pPr>
            <w:r w:rsidRPr="00D60467">
              <w:rPr>
                <w:rFonts w:ascii="Times New Roman" w:hAnsi="Times New Roman" w:cs="Times New Roman"/>
                <w:sz w:val="18"/>
                <w:szCs w:val="18"/>
              </w:rPr>
              <w:t xml:space="preserve">1,375*f </w:t>
            </w:r>
            <w:r w:rsidRPr="00D60467">
              <w:rPr>
                <w:rFonts w:ascii="Times New Roman" w:hAnsi="Times New Roman" w:cs="Times New Roman"/>
                <w:sz w:val="18"/>
                <w:szCs w:val="18"/>
                <w:vertAlign w:val="superscript"/>
              </w:rPr>
              <w:t>0,5</w:t>
            </w:r>
            <w:r w:rsidRPr="00D60467">
              <w:rPr>
                <w:rFonts w:ascii="Times New Roman" w:hAnsi="Times New Roman" w:cs="Times New Roman"/>
                <w:sz w:val="18"/>
                <w:szCs w:val="18"/>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494D75FE" w14:textId="77777777" w:rsidR="00514141" w:rsidRPr="00D60467" w:rsidRDefault="00514141" w:rsidP="00514141">
            <w:pPr>
              <w:ind w:right="43"/>
              <w:jc w:val="center"/>
              <w:rPr>
                <w:rFonts w:ascii="Times New Roman" w:hAnsi="Times New Roman" w:cs="Times New Roman"/>
                <w:sz w:val="18"/>
                <w:szCs w:val="18"/>
              </w:rPr>
            </w:pPr>
            <w:r w:rsidRPr="00D60467">
              <w:rPr>
                <w:rFonts w:ascii="Times New Roman" w:hAnsi="Times New Roman" w:cs="Times New Roman"/>
                <w:sz w:val="18"/>
                <w:szCs w:val="18"/>
              </w:rPr>
              <w:t xml:space="preserve">0,0037*f </w:t>
            </w:r>
            <w:r w:rsidRPr="00D60467">
              <w:rPr>
                <w:rFonts w:ascii="Times New Roman" w:hAnsi="Times New Roman" w:cs="Times New Roman"/>
                <w:sz w:val="18"/>
                <w:szCs w:val="18"/>
                <w:vertAlign w:val="superscript"/>
              </w:rPr>
              <w:t>0,5</w:t>
            </w:r>
            <w:r w:rsidRPr="00D60467">
              <w:rPr>
                <w:rFonts w:ascii="Times New Roman" w:hAnsi="Times New Roman" w:cs="Times New Roman"/>
                <w:sz w:val="18"/>
                <w:szCs w:val="18"/>
              </w:rPr>
              <w:t xml:space="preserve"> </w:t>
            </w:r>
          </w:p>
        </w:tc>
        <w:tc>
          <w:tcPr>
            <w:tcW w:w="1677" w:type="dxa"/>
            <w:tcBorders>
              <w:top w:val="single" w:sz="4" w:space="0" w:color="000000"/>
              <w:left w:val="single" w:sz="4" w:space="0" w:color="000000"/>
              <w:bottom w:val="single" w:sz="4" w:space="0" w:color="000000"/>
              <w:right w:val="single" w:sz="4" w:space="0" w:color="000000"/>
            </w:tcBorders>
            <w:vAlign w:val="center"/>
          </w:tcPr>
          <w:p w14:paraId="3BB4614C" w14:textId="77777777" w:rsidR="00514141" w:rsidRPr="00D60467" w:rsidRDefault="00514141" w:rsidP="00514141">
            <w:pPr>
              <w:ind w:right="42"/>
              <w:jc w:val="center"/>
              <w:rPr>
                <w:rFonts w:ascii="Times New Roman" w:hAnsi="Times New Roman" w:cs="Times New Roman"/>
                <w:sz w:val="18"/>
                <w:szCs w:val="18"/>
              </w:rPr>
            </w:pPr>
            <w:r w:rsidRPr="00D60467">
              <w:rPr>
                <w:rFonts w:ascii="Times New Roman" w:hAnsi="Times New Roman" w:cs="Times New Roman"/>
                <w:sz w:val="18"/>
                <w:szCs w:val="18"/>
              </w:rPr>
              <w:t xml:space="preserve">f/200 </w:t>
            </w:r>
          </w:p>
        </w:tc>
      </w:tr>
      <w:tr w:rsidR="00514141" w:rsidRPr="00514141" w14:paraId="4C3223BC" w14:textId="77777777" w:rsidTr="00F17399">
        <w:trPr>
          <w:trHeight w:val="240"/>
        </w:trPr>
        <w:tc>
          <w:tcPr>
            <w:tcW w:w="3943" w:type="dxa"/>
            <w:tcBorders>
              <w:top w:val="single" w:sz="4" w:space="0" w:color="000000"/>
              <w:left w:val="single" w:sz="4" w:space="0" w:color="000000"/>
              <w:bottom w:val="single" w:sz="4" w:space="0" w:color="000000"/>
              <w:right w:val="single" w:sz="4" w:space="0" w:color="000000"/>
            </w:tcBorders>
          </w:tcPr>
          <w:p w14:paraId="772BDFF7" w14:textId="77777777" w:rsidR="00514141" w:rsidRPr="00D60467" w:rsidRDefault="00514141" w:rsidP="00514141">
            <w:pPr>
              <w:ind w:right="48"/>
              <w:jc w:val="center"/>
              <w:rPr>
                <w:rFonts w:ascii="Times New Roman" w:hAnsi="Times New Roman" w:cs="Times New Roman"/>
                <w:sz w:val="18"/>
                <w:szCs w:val="18"/>
              </w:rPr>
            </w:pPr>
            <w:r w:rsidRPr="00D60467">
              <w:rPr>
                <w:rFonts w:ascii="Times New Roman" w:hAnsi="Times New Roman" w:cs="Times New Roman"/>
                <w:sz w:val="18"/>
                <w:szCs w:val="18"/>
              </w:rPr>
              <w:t xml:space="preserve">2 GHz – 300 GHz </w:t>
            </w:r>
          </w:p>
        </w:tc>
        <w:tc>
          <w:tcPr>
            <w:tcW w:w="1760" w:type="dxa"/>
            <w:tcBorders>
              <w:top w:val="single" w:sz="4" w:space="0" w:color="000000"/>
              <w:left w:val="single" w:sz="4" w:space="0" w:color="000000"/>
              <w:bottom w:val="single" w:sz="4" w:space="0" w:color="000000"/>
              <w:right w:val="single" w:sz="4" w:space="0" w:color="000000"/>
            </w:tcBorders>
          </w:tcPr>
          <w:p w14:paraId="693BF09A" w14:textId="77777777" w:rsidR="00514141" w:rsidRPr="00D60467" w:rsidRDefault="00514141" w:rsidP="00514141">
            <w:pPr>
              <w:ind w:right="47"/>
              <w:jc w:val="center"/>
              <w:rPr>
                <w:rFonts w:ascii="Times New Roman" w:hAnsi="Times New Roman" w:cs="Times New Roman"/>
                <w:sz w:val="18"/>
                <w:szCs w:val="18"/>
              </w:rPr>
            </w:pPr>
            <w:r w:rsidRPr="00D60467">
              <w:rPr>
                <w:rFonts w:ascii="Times New Roman" w:hAnsi="Times New Roman" w:cs="Times New Roman"/>
                <w:sz w:val="18"/>
                <w:szCs w:val="18"/>
              </w:rPr>
              <w:t xml:space="preserve">61 </w:t>
            </w:r>
          </w:p>
        </w:tc>
        <w:tc>
          <w:tcPr>
            <w:tcW w:w="1579" w:type="dxa"/>
            <w:tcBorders>
              <w:top w:val="single" w:sz="4" w:space="0" w:color="000000"/>
              <w:left w:val="single" w:sz="4" w:space="0" w:color="000000"/>
              <w:bottom w:val="single" w:sz="4" w:space="0" w:color="000000"/>
              <w:right w:val="single" w:sz="4" w:space="0" w:color="000000"/>
            </w:tcBorders>
          </w:tcPr>
          <w:p w14:paraId="3B8A371C" w14:textId="77777777" w:rsidR="00514141" w:rsidRPr="00D60467" w:rsidRDefault="00514141" w:rsidP="00514141">
            <w:pPr>
              <w:ind w:right="44"/>
              <w:jc w:val="center"/>
              <w:rPr>
                <w:rFonts w:ascii="Times New Roman" w:hAnsi="Times New Roman" w:cs="Times New Roman"/>
                <w:sz w:val="18"/>
                <w:szCs w:val="18"/>
              </w:rPr>
            </w:pPr>
            <w:r w:rsidRPr="00D60467">
              <w:rPr>
                <w:rFonts w:ascii="Times New Roman" w:hAnsi="Times New Roman" w:cs="Times New Roman"/>
                <w:sz w:val="18"/>
                <w:szCs w:val="18"/>
              </w:rPr>
              <w:t xml:space="preserve">0,16 </w:t>
            </w:r>
          </w:p>
        </w:tc>
        <w:tc>
          <w:tcPr>
            <w:tcW w:w="1677" w:type="dxa"/>
            <w:tcBorders>
              <w:top w:val="single" w:sz="4" w:space="0" w:color="000000"/>
              <w:left w:val="single" w:sz="4" w:space="0" w:color="000000"/>
              <w:bottom w:val="single" w:sz="4" w:space="0" w:color="000000"/>
              <w:right w:val="single" w:sz="4" w:space="0" w:color="000000"/>
            </w:tcBorders>
          </w:tcPr>
          <w:p w14:paraId="40710DFB" w14:textId="77777777" w:rsidR="00514141" w:rsidRPr="00D60467" w:rsidRDefault="00514141" w:rsidP="00514141">
            <w:pPr>
              <w:ind w:right="40"/>
              <w:jc w:val="center"/>
              <w:rPr>
                <w:rFonts w:ascii="Times New Roman" w:hAnsi="Times New Roman" w:cs="Times New Roman"/>
                <w:sz w:val="18"/>
                <w:szCs w:val="18"/>
              </w:rPr>
            </w:pPr>
            <w:r w:rsidRPr="00D60467">
              <w:rPr>
                <w:rFonts w:ascii="Times New Roman" w:hAnsi="Times New Roman" w:cs="Times New Roman"/>
                <w:sz w:val="18"/>
                <w:szCs w:val="18"/>
              </w:rPr>
              <w:t xml:space="preserve">10 </w:t>
            </w:r>
          </w:p>
        </w:tc>
      </w:tr>
    </w:tbl>
    <w:p w14:paraId="3A91BD10" w14:textId="77777777" w:rsidR="00514141" w:rsidRPr="00514141" w:rsidRDefault="00514141" w:rsidP="00514141">
      <w:pPr>
        <w:spacing w:after="0" w:line="264" w:lineRule="auto"/>
        <w:ind w:left="11" w:hanging="11"/>
        <w:jc w:val="center"/>
        <w:rPr>
          <w:rFonts w:ascii="Times New Roman" w:eastAsia="Times New Roman" w:hAnsi="Times New Roman" w:cs="Times New Roman"/>
          <w:color w:val="000000"/>
          <w:lang w:eastAsia="pl-PL"/>
        </w:rPr>
      </w:pPr>
      <w:r w:rsidRPr="00514141">
        <w:rPr>
          <w:rFonts w:ascii="Times New Roman" w:eastAsia="Times New Roman" w:hAnsi="Times New Roman" w:cs="Times New Roman"/>
          <w:i/>
          <w:color w:val="000000"/>
          <w:sz w:val="18"/>
          <w:lang w:eastAsia="pl-PL"/>
        </w:rPr>
        <w:t xml:space="preserve">Źródło: Rozporządzenie Ministra </w:t>
      </w:r>
      <w:r w:rsidR="007C6467">
        <w:rPr>
          <w:rFonts w:ascii="Times New Roman" w:eastAsia="Times New Roman" w:hAnsi="Times New Roman" w:cs="Times New Roman"/>
          <w:i/>
          <w:color w:val="000000"/>
          <w:sz w:val="18"/>
          <w:lang w:eastAsia="pl-PL"/>
        </w:rPr>
        <w:t>Zdrowia</w:t>
      </w:r>
      <w:r w:rsidRPr="00514141">
        <w:rPr>
          <w:rFonts w:ascii="Times New Roman" w:eastAsia="Times New Roman" w:hAnsi="Times New Roman" w:cs="Times New Roman"/>
          <w:i/>
          <w:color w:val="000000"/>
          <w:sz w:val="18"/>
          <w:lang w:eastAsia="pl-PL"/>
        </w:rPr>
        <w:t xml:space="preserve"> z dnia 17 grudnia 2019 r. w sprawie dopuszczalnych poziomów pól elektromagnetycznych w środowisku (Dz.U. 2019, poz. 2448) </w:t>
      </w:r>
    </w:p>
    <w:p w14:paraId="040ED985" w14:textId="77777777" w:rsidR="00514141" w:rsidRPr="00514141" w:rsidRDefault="00514141" w:rsidP="00514141">
      <w:pPr>
        <w:spacing w:after="0" w:line="264" w:lineRule="auto"/>
        <w:ind w:left="11" w:right="11" w:hanging="11"/>
        <w:jc w:val="center"/>
        <w:rPr>
          <w:rFonts w:ascii="Times New Roman" w:eastAsia="Times New Roman" w:hAnsi="Times New Roman" w:cs="Times New Roman"/>
          <w:color w:val="000000"/>
          <w:lang w:eastAsia="pl-PL"/>
        </w:rPr>
      </w:pPr>
      <w:r w:rsidRPr="00514141">
        <w:rPr>
          <w:rFonts w:ascii="Times New Roman" w:eastAsia="Times New Roman" w:hAnsi="Times New Roman" w:cs="Times New Roman"/>
          <w:i/>
          <w:color w:val="000000"/>
          <w:sz w:val="18"/>
          <w:lang w:eastAsia="pl-PL"/>
        </w:rPr>
        <w:t xml:space="preserve">f – wartość częstotliwości pola elektromagnetycznego z tego samego wiersza kolumny „Zakres częstotliwości pola </w:t>
      </w:r>
    </w:p>
    <w:p w14:paraId="48BB7A77" w14:textId="77777777" w:rsidR="00514141" w:rsidRPr="00514141" w:rsidRDefault="00514141" w:rsidP="00514141">
      <w:pPr>
        <w:spacing w:after="0" w:line="265" w:lineRule="auto"/>
        <w:ind w:left="789" w:right="784" w:hanging="10"/>
        <w:jc w:val="center"/>
        <w:rPr>
          <w:rFonts w:ascii="Times New Roman" w:eastAsia="Times New Roman" w:hAnsi="Times New Roman" w:cs="Times New Roman"/>
          <w:color w:val="000000"/>
          <w:lang w:eastAsia="pl-PL"/>
        </w:rPr>
      </w:pPr>
      <w:r w:rsidRPr="00514141">
        <w:rPr>
          <w:rFonts w:ascii="Times New Roman" w:eastAsia="Times New Roman" w:hAnsi="Times New Roman" w:cs="Times New Roman"/>
          <w:i/>
          <w:color w:val="000000"/>
          <w:sz w:val="18"/>
          <w:lang w:eastAsia="pl-PL"/>
        </w:rPr>
        <w:t xml:space="preserve">elektromagnetycznego”, </w:t>
      </w:r>
    </w:p>
    <w:p w14:paraId="5B55F514" w14:textId="77777777" w:rsidR="00514141" w:rsidRPr="00514141" w:rsidRDefault="00514141" w:rsidP="00514141">
      <w:pPr>
        <w:spacing w:after="357" w:line="265" w:lineRule="auto"/>
        <w:ind w:left="789" w:right="788" w:hanging="10"/>
        <w:jc w:val="center"/>
        <w:rPr>
          <w:rFonts w:ascii="Times New Roman" w:eastAsia="Times New Roman" w:hAnsi="Times New Roman" w:cs="Times New Roman"/>
          <w:color w:val="000000"/>
          <w:lang w:eastAsia="pl-PL"/>
        </w:rPr>
      </w:pPr>
      <w:r w:rsidRPr="00514141">
        <w:rPr>
          <w:rFonts w:ascii="Times New Roman" w:eastAsia="Times New Roman" w:hAnsi="Times New Roman" w:cs="Times New Roman"/>
          <w:i/>
          <w:color w:val="000000"/>
          <w:sz w:val="18"/>
          <w:lang w:eastAsia="pl-PL"/>
        </w:rPr>
        <w:t xml:space="preserve">ND – nie dotyczy. </w:t>
      </w:r>
      <w:r w:rsidRPr="00514141">
        <w:rPr>
          <w:rFonts w:ascii="Times New Roman" w:eastAsia="Times New Roman" w:hAnsi="Times New Roman" w:cs="Times New Roman"/>
          <w:color w:val="000000"/>
          <w:lang w:eastAsia="pl-PL"/>
        </w:rPr>
        <w:t xml:space="preserve"> </w:t>
      </w:r>
    </w:p>
    <w:p w14:paraId="0BA7F5E8" w14:textId="77777777" w:rsidR="007C6467" w:rsidRDefault="00514141" w:rsidP="00D60467">
      <w:pPr>
        <w:spacing w:after="5" w:line="374" w:lineRule="auto"/>
        <w:ind w:left="-15" w:right="3" w:firstLine="708"/>
        <w:jc w:val="both"/>
        <w:rPr>
          <w:rFonts w:ascii="Times New Roman" w:eastAsia="Times New Roman" w:hAnsi="Times New Roman" w:cs="Times New Roman"/>
          <w:color w:val="000000"/>
          <w:lang w:eastAsia="pl-PL"/>
        </w:rPr>
      </w:pPr>
      <w:r w:rsidRPr="00514141">
        <w:rPr>
          <w:rFonts w:ascii="Times New Roman" w:eastAsia="Times New Roman" w:hAnsi="Times New Roman" w:cs="Times New Roman"/>
          <w:color w:val="000000"/>
          <w:lang w:eastAsia="pl-PL"/>
        </w:rPr>
        <w:t>Główny Inspektorat Ochrony Środowiska w Poznaniu przeprowadził w 2020</w:t>
      </w:r>
      <w:r w:rsidR="007C6467">
        <w:rPr>
          <w:rFonts w:ascii="Times New Roman" w:eastAsia="Times New Roman" w:hAnsi="Times New Roman" w:cs="Times New Roman"/>
          <w:color w:val="000000"/>
          <w:lang w:eastAsia="pl-PL"/>
        </w:rPr>
        <w:t xml:space="preserve"> </w:t>
      </w:r>
      <w:r w:rsidRPr="00514141">
        <w:rPr>
          <w:rFonts w:ascii="Times New Roman" w:eastAsia="Times New Roman" w:hAnsi="Times New Roman" w:cs="Times New Roman"/>
          <w:color w:val="000000"/>
          <w:lang w:eastAsia="pl-PL"/>
        </w:rPr>
        <w:t xml:space="preserve">roku pomiar  pól elektromagnetycznych w województwie </w:t>
      </w:r>
      <w:r w:rsidR="007C6467">
        <w:rPr>
          <w:rFonts w:ascii="Times New Roman" w:eastAsia="Times New Roman" w:hAnsi="Times New Roman" w:cs="Times New Roman"/>
          <w:color w:val="000000"/>
          <w:lang w:eastAsia="pl-PL"/>
        </w:rPr>
        <w:t>mazowieckim</w:t>
      </w:r>
      <w:r w:rsidRPr="00514141">
        <w:rPr>
          <w:rFonts w:ascii="Times New Roman" w:eastAsia="Times New Roman" w:hAnsi="Times New Roman" w:cs="Times New Roman"/>
          <w:color w:val="000000"/>
          <w:lang w:eastAsia="pl-PL"/>
        </w:rPr>
        <w:t xml:space="preserve">. </w:t>
      </w:r>
    </w:p>
    <w:p w14:paraId="45917F80" w14:textId="77777777" w:rsidR="007B63DB" w:rsidRPr="007B63DB" w:rsidRDefault="007B63DB" w:rsidP="007B63DB">
      <w:pPr>
        <w:pStyle w:val="Legenda"/>
        <w:keepNext/>
        <w:rPr>
          <w:rFonts w:ascii="Times New Roman" w:hAnsi="Times New Roman" w:cs="Times New Roman"/>
          <w:sz w:val="18"/>
        </w:rPr>
      </w:pPr>
    </w:p>
    <w:p w14:paraId="79D53082" w14:textId="77777777" w:rsidR="00F17399" w:rsidRPr="00F17399" w:rsidRDefault="00F17399" w:rsidP="00F17399">
      <w:pPr>
        <w:pStyle w:val="Legenda"/>
        <w:keepNext/>
        <w:rPr>
          <w:rFonts w:ascii="Times New Roman" w:hAnsi="Times New Roman" w:cs="Times New Roman"/>
          <w:sz w:val="18"/>
        </w:rPr>
      </w:pPr>
      <w:bookmarkStart w:id="57" w:name="_Toc83906471"/>
      <w:r w:rsidRPr="00F17399">
        <w:rPr>
          <w:rFonts w:ascii="Times New Roman" w:hAnsi="Times New Roman" w:cs="Times New Roman"/>
          <w:sz w:val="18"/>
        </w:rPr>
        <w:t xml:space="preserve">Tabela </w:t>
      </w:r>
      <w:r w:rsidRPr="00F17399">
        <w:rPr>
          <w:rFonts w:ascii="Times New Roman" w:hAnsi="Times New Roman" w:cs="Times New Roman"/>
          <w:sz w:val="18"/>
        </w:rPr>
        <w:fldChar w:fldCharType="begin"/>
      </w:r>
      <w:r w:rsidRPr="00F17399">
        <w:rPr>
          <w:rFonts w:ascii="Times New Roman" w:hAnsi="Times New Roman" w:cs="Times New Roman"/>
          <w:sz w:val="18"/>
        </w:rPr>
        <w:instrText xml:space="preserve"> SEQ Tabela \* ARABIC </w:instrText>
      </w:r>
      <w:r w:rsidRPr="00F17399">
        <w:rPr>
          <w:rFonts w:ascii="Times New Roman" w:hAnsi="Times New Roman" w:cs="Times New Roman"/>
          <w:sz w:val="18"/>
        </w:rPr>
        <w:fldChar w:fldCharType="separate"/>
      </w:r>
      <w:r w:rsidR="004E7B87">
        <w:rPr>
          <w:rFonts w:ascii="Times New Roman" w:hAnsi="Times New Roman" w:cs="Times New Roman"/>
          <w:noProof/>
          <w:sz w:val="18"/>
        </w:rPr>
        <w:t>21</w:t>
      </w:r>
      <w:r w:rsidRPr="00F17399">
        <w:rPr>
          <w:rFonts w:ascii="Times New Roman" w:hAnsi="Times New Roman" w:cs="Times New Roman"/>
          <w:sz w:val="18"/>
        </w:rPr>
        <w:fldChar w:fldCharType="end"/>
      </w:r>
      <w:r w:rsidRPr="00F17399">
        <w:rPr>
          <w:rFonts w:ascii="Times New Roman" w:hAnsi="Times New Roman" w:cs="Times New Roman"/>
          <w:sz w:val="18"/>
          <w:lang w:val="pl-PL"/>
        </w:rPr>
        <w:t>. Wykaz punktów pomiarowych wraz z wynikami</w:t>
      </w:r>
      <w:bookmarkEnd w:id="57"/>
    </w:p>
    <w:tbl>
      <w:tblPr>
        <w:tblStyle w:val="TableGrid"/>
        <w:tblW w:w="9198" w:type="dxa"/>
        <w:jc w:val="center"/>
        <w:tblInd w:w="0" w:type="dxa"/>
        <w:tblCellMar>
          <w:top w:w="6" w:type="dxa"/>
          <w:left w:w="103" w:type="dxa"/>
          <w:right w:w="61" w:type="dxa"/>
        </w:tblCellMar>
        <w:tblLook w:val="04A0" w:firstRow="1" w:lastRow="0" w:firstColumn="1" w:lastColumn="0" w:noHBand="0" w:noVBand="1"/>
      </w:tblPr>
      <w:tblGrid>
        <w:gridCol w:w="1071"/>
        <w:gridCol w:w="6133"/>
        <w:gridCol w:w="1994"/>
      </w:tblGrid>
      <w:tr w:rsidR="007C6467" w:rsidRPr="00D60467" w14:paraId="51CD3F14" w14:textId="77777777" w:rsidTr="00B01F58">
        <w:trPr>
          <w:trHeight w:val="710"/>
          <w:jc w:val="center"/>
        </w:trPr>
        <w:tc>
          <w:tcPr>
            <w:tcW w:w="107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B2D15C" w14:textId="77777777" w:rsidR="007C6467" w:rsidRPr="00B01F58" w:rsidRDefault="007C6467" w:rsidP="002D3F0E">
            <w:pPr>
              <w:jc w:val="center"/>
              <w:rPr>
                <w:rFonts w:ascii="Times New Roman" w:hAnsi="Times New Roman" w:cs="Times New Roman"/>
                <w:sz w:val="18"/>
                <w:szCs w:val="18"/>
              </w:rPr>
            </w:pPr>
            <w:r w:rsidRPr="00B01F58">
              <w:rPr>
                <w:rFonts w:ascii="Times New Roman" w:hAnsi="Times New Roman" w:cs="Times New Roman"/>
                <w:b/>
                <w:sz w:val="18"/>
                <w:szCs w:val="18"/>
              </w:rPr>
              <w:t xml:space="preserve">Punkt pomiarowy </w:t>
            </w:r>
          </w:p>
        </w:tc>
        <w:tc>
          <w:tcPr>
            <w:tcW w:w="613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11659B7" w14:textId="77777777" w:rsidR="007C6467" w:rsidRPr="00B01F58" w:rsidRDefault="007C6467" w:rsidP="002D3F0E">
            <w:pPr>
              <w:jc w:val="center"/>
              <w:rPr>
                <w:rFonts w:ascii="Times New Roman" w:hAnsi="Times New Roman" w:cs="Times New Roman"/>
                <w:sz w:val="18"/>
                <w:szCs w:val="18"/>
              </w:rPr>
            </w:pPr>
            <w:r w:rsidRPr="00B01F58">
              <w:rPr>
                <w:rFonts w:ascii="Times New Roman" w:hAnsi="Times New Roman" w:cs="Times New Roman"/>
                <w:b/>
                <w:sz w:val="18"/>
                <w:szCs w:val="18"/>
              </w:rPr>
              <w:t xml:space="preserve">Adres </w:t>
            </w:r>
          </w:p>
        </w:tc>
        <w:tc>
          <w:tcPr>
            <w:tcW w:w="19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17C8A29" w14:textId="77777777" w:rsidR="007C6467" w:rsidRPr="00B01F58" w:rsidRDefault="007C6467" w:rsidP="002D3F0E">
            <w:pPr>
              <w:jc w:val="center"/>
              <w:rPr>
                <w:rFonts w:ascii="Times New Roman" w:hAnsi="Times New Roman" w:cs="Times New Roman"/>
                <w:sz w:val="18"/>
                <w:szCs w:val="18"/>
              </w:rPr>
            </w:pPr>
            <w:r w:rsidRPr="00B01F58">
              <w:rPr>
                <w:rFonts w:ascii="Times New Roman" w:hAnsi="Times New Roman" w:cs="Times New Roman"/>
                <w:b/>
                <w:sz w:val="18"/>
                <w:szCs w:val="18"/>
              </w:rPr>
              <w:t xml:space="preserve">Wynik [V/m] </w:t>
            </w:r>
          </w:p>
        </w:tc>
      </w:tr>
      <w:tr w:rsidR="007C6467" w:rsidRPr="00D60467" w14:paraId="02EC64A1" w14:textId="77777777" w:rsidTr="007B63DB">
        <w:trPr>
          <w:trHeight w:val="108"/>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49F9C997" w14:textId="77777777" w:rsidR="007C6467" w:rsidRPr="00B01F58" w:rsidRDefault="007C6467" w:rsidP="002D3F0E">
            <w:pPr>
              <w:ind w:right="45"/>
              <w:jc w:val="center"/>
              <w:rPr>
                <w:rFonts w:ascii="Times New Roman" w:hAnsi="Times New Roman" w:cs="Times New Roman"/>
                <w:sz w:val="18"/>
                <w:szCs w:val="18"/>
              </w:rPr>
            </w:pPr>
            <w:r w:rsidRPr="00B01F58">
              <w:rPr>
                <w:rFonts w:ascii="Times New Roman" w:hAnsi="Times New Roman" w:cs="Times New Roman"/>
                <w:sz w:val="18"/>
                <w:szCs w:val="18"/>
              </w:rPr>
              <w:t>A_1</w:t>
            </w:r>
          </w:p>
        </w:tc>
        <w:tc>
          <w:tcPr>
            <w:tcW w:w="6133" w:type="dxa"/>
            <w:tcBorders>
              <w:top w:val="single" w:sz="4" w:space="0" w:color="000000"/>
              <w:left w:val="single" w:sz="4" w:space="0" w:color="000000"/>
              <w:bottom w:val="single" w:sz="4" w:space="0" w:color="000000"/>
              <w:right w:val="single" w:sz="4" w:space="0" w:color="000000"/>
            </w:tcBorders>
            <w:vAlign w:val="center"/>
          </w:tcPr>
          <w:p w14:paraId="0EB79235" w14:textId="77777777" w:rsidR="007C6467" w:rsidRPr="00B01F58" w:rsidRDefault="00902015" w:rsidP="002D3F0E">
            <w:pPr>
              <w:ind w:right="45"/>
              <w:jc w:val="center"/>
              <w:rPr>
                <w:rFonts w:ascii="Times New Roman" w:hAnsi="Times New Roman" w:cs="Times New Roman"/>
                <w:sz w:val="18"/>
                <w:szCs w:val="18"/>
              </w:rPr>
            </w:pPr>
            <w:r w:rsidRPr="00B01F58">
              <w:rPr>
                <w:rFonts w:ascii="Times New Roman" w:hAnsi="Times New Roman" w:cs="Times New Roman"/>
                <w:sz w:val="18"/>
                <w:szCs w:val="18"/>
              </w:rPr>
              <w:t>Legionowo, ul. Rynek</w:t>
            </w:r>
          </w:p>
        </w:tc>
        <w:tc>
          <w:tcPr>
            <w:tcW w:w="1994" w:type="dxa"/>
            <w:tcBorders>
              <w:top w:val="single" w:sz="4" w:space="0" w:color="000000"/>
              <w:left w:val="single" w:sz="4" w:space="0" w:color="000000"/>
              <w:bottom w:val="single" w:sz="4" w:space="0" w:color="000000"/>
              <w:right w:val="single" w:sz="4" w:space="0" w:color="000000"/>
            </w:tcBorders>
            <w:vAlign w:val="center"/>
          </w:tcPr>
          <w:p w14:paraId="3370A165"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0,67</w:t>
            </w:r>
          </w:p>
        </w:tc>
      </w:tr>
      <w:tr w:rsidR="007C6467" w:rsidRPr="00D60467" w14:paraId="2770FF14" w14:textId="77777777" w:rsidTr="007B63DB">
        <w:trPr>
          <w:trHeight w:val="64"/>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41DD2C29" w14:textId="77777777" w:rsidR="007C6467" w:rsidRPr="00B01F58" w:rsidRDefault="007C6467" w:rsidP="002D3F0E">
            <w:pPr>
              <w:ind w:right="43"/>
              <w:jc w:val="center"/>
              <w:rPr>
                <w:rFonts w:ascii="Times New Roman" w:hAnsi="Times New Roman" w:cs="Times New Roman"/>
                <w:sz w:val="18"/>
                <w:szCs w:val="18"/>
              </w:rPr>
            </w:pPr>
            <w:r w:rsidRPr="00B01F58">
              <w:rPr>
                <w:rFonts w:ascii="Times New Roman" w:hAnsi="Times New Roman" w:cs="Times New Roman"/>
                <w:sz w:val="18"/>
                <w:szCs w:val="18"/>
              </w:rPr>
              <w:t>A_2</w:t>
            </w:r>
          </w:p>
        </w:tc>
        <w:tc>
          <w:tcPr>
            <w:tcW w:w="6133" w:type="dxa"/>
            <w:tcBorders>
              <w:top w:val="single" w:sz="4" w:space="0" w:color="000000"/>
              <w:left w:val="single" w:sz="4" w:space="0" w:color="000000"/>
              <w:bottom w:val="single" w:sz="4" w:space="0" w:color="000000"/>
              <w:right w:val="single" w:sz="4" w:space="0" w:color="000000"/>
            </w:tcBorders>
            <w:vAlign w:val="center"/>
          </w:tcPr>
          <w:p w14:paraId="5CF3F929" w14:textId="77777777" w:rsidR="007C6467" w:rsidRPr="00B01F58" w:rsidRDefault="00902015" w:rsidP="002D3F0E">
            <w:pPr>
              <w:ind w:right="45"/>
              <w:jc w:val="center"/>
              <w:rPr>
                <w:rFonts w:ascii="Times New Roman" w:hAnsi="Times New Roman" w:cs="Times New Roman"/>
                <w:sz w:val="18"/>
                <w:szCs w:val="18"/>
              </w:rPr>
            </w:pPr>
            <w:r w:rsidRPr="00B01F58">
              <w:rPr>
                <w:rFonts w:ascii="Times New Roman" w:hAnsi="Times New Roman" w:cs="Times New Roman"/>
                <w:sz w:val="18"/>
                <w:szCs w:val="18"/>
              </w:rPr>
              <w:t>Ostrołęka, skrzyżowanie ul. Piłsudskiego i Pl. Hallera</w:t>
            </w:r>
          </w:p>
        </w:tc>
        <w:tc>
          <w:tcPr>
            <w:tcW w:w="1994" w:type="dxa"/>
            <w:tcBorders>
              <w:top w:val="single" w:sz="4" w:space="0" w:color="000000"/>
              <w:left w:val="single" w:sz="4" w:space="0" w:color="000000"/>
              <w:bottom w:val="single" w:sz="4" w:space="0" w:color="000000"/>
              <w:right w:val="single" w:sz="4" w:space="0" w:color="000000"/>
            </w:tcBorders>
            <w:vAlign w:val="center"/>
          </w:tcPr>
          <w:p w14:paraId="16AA89B1"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0,48</w:t>
            </w:r>
          </w:p>
        </w:tc>
      </w:tr>
      <w:tr w:rsidR="007C6467" w:rsidRPr="00D60467" w14:paraId="48F9BDA3" w14:textId="77777777" w:rsidTr="00B01F58">
        <w:trPr>
          <w:trHeight w:val="250"/>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4F66973" w14:textId="77777777" w:rsidR="007C6467" w:rsidRPr="00B01F58" w:rsidRDefault="00851300" w:rsidP="002D3F0E">
            <w:pPr>
              <w:ind w:right="43"/>
              <w:jc w:val="center"/>
              <w:rPr>
                <w:rFonts w:ascii="Times New Roman" w:hAnsi="Times New Roman" w:cs="Times New Roman"/>
                <w:sz w:val="18"/>
                <w:szCs w:val="18"/>
              </w:rPr>
            </w:pPr>
            <w:r w:rsidRPr="00B01F58">
              <w:rPr>
                <w:rFonts w:ascii="Times New Roman" w:hAnsi="Times New Roman" w:cs="Times New Roman"/>
                <w:sz w:val="18"/>
                <w:szCs w:val="18"/>
              </w:rPr>
              <w:t>A_3</w:t>
            </w:r>
          </w:p>
        </w:tc>
        <w:tc>
          <w:tcPr>
            <w:tcW w:w="6133" w:type="dxa"/>
            <w:tcBorders>
              <w:top w:val="single" w:sz="4" w:space="0" w:color="000000"/>
              <w:left w:val="single" w:sz="4" w:space="0" w:color="000000"/>
              <w:bottom w:val="single" w:sz="4" w:space="0" w:color="000000"/>
              <w:right w:val="single" w:sz="4" w:space="0" w:color="000000"/>
            </w:tcBorders>
            <w:vAlign w:val="center"/>
          </w:tcPr>
          <w:p w14:paraId="6C3829AE" w14:textId="77777777" w:rsidR="007C6467" w:rsidRPr="00B01F58" w:rsidRDefault="00902015" w:rsidP="002D3F0E">
            <w:pPr>
              <w:ind w:right="45"/>
              <w:jc w:val="center"/>
              <w:rPr>
                <w:rFonts w:ascii="Times New Roman" w:hAnsi="Times New Roman" w:cs="Times New Roman"/>
                <w:sz w:val="18"/>
                <w:szCs w:val="18"/>
              </w:rPr>
            </w:pPr>
            <w:r w:rsidRPr="00B01F58">
              <w:rPr>
                <w:rFonts w:ascii="Times New Roman" w:hAnsi="Times New Roman" w:cs="Times New Roman"/>
                <w:sz w:val="18"/>
                <w:szCs w:val="18"/>
              </w:rPr>
              <w:t>Płock, Plac Narutowicza</w:t>
            </w:r>
          </w:p>
        </w:tc>
        <w:tc>
          <w:tcPr>
            <w:tcW w:w="1994" w:type="dxa"/>
            <w:tcBorders>
              <w:top w:val="single" w:sz="4" w:space="0" w:color="000000"/>
              <w:left w:val="single" w:sz="4" w:space="0" w:color="000000"/>
              <w:bottom w:val="single" w:sz="4" w:space="0" w:color="000000"/>
              <w:right w:val="single" w:sz="4" w:space="0" w:color="000000"/>
            </w:tcBorders>
            <w:vAlign w:val="center"/>
          </w:tcPr>
          <w:p w14:paraId="41A3EE4C"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0,24</w:t>
            </w:r>
          </w:p>
        </w:tc>
      </w:tr>
      <w:tr w:rsidR="007C6467" w:rsidRPr="00D60467" w14:paraId="20B57EC5" w14:textId="77777777" w:rsidTr="007B63DB">
        <w:trPr>
          <w:trHeight w:val="64"/>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2FED02DD" w14:textId="77777777" w:rsidR="007C6467" w:rsidRPr="00B01F58" w:rsidRDefault="00851300" w:rsidP="002D3F0E">
            <w:pPr>
              <w:ind w:right="43"/>
              <w:jc w:val="center"/>
              <w:rPr>
                <w:rFonts w:ascii="Times New Roman" w:hAnsi="Times New Roman" w:cs="Times New Roman"/>
                <w:sz w:val="18"/>
                <w:szCs w:val="18"/>
              </w:rPr>
            </w:pPr>
            <w:r w:rsidRPr="00B01F58">
              <w:rPr>
                <w:rFonts w:ascii="Times New Roman" w:hAnsi="Times New Roman" w:cs="Times New Roman"/>
                <w:sz w:val="18"/>
                <w:szCs w:val="18"/>
              </w:rPr>
              <w:t>A_4</w:t>
            </w:r>
          </w:p>
        </w:tc>
        <w:tc>
          <w:tcPr>
            <w:tcW w:w="6133" w:type="dxa"/>
            <w:tcBorders>
              <w:top w:val="single" w:sz="4" w:space="0" w:color="000000"/>
              <w:left w:val="single" w:sz="4" w:space="0" w:color="000000"/>
              <w:bottom w:val="single" w:sz="4" w:space="0" w:color="000000"/>
              <w:right w:val="single" w:sz="4" w:space="0" w:color="000000"/>
            </w:tcBorders>
            <w:vAlign w:val="center"/>
          </w:tcPr>
          <w:p w14:paraId="32939A4C" w14:textId="77777777" w:rsidR="007C6467" w:rsidRPr="00B01F58" w:rsidRDefault="00902015" w:rsidP="002D3F0E">
            <w:pPr>
              <w:ind w:right="45"/>
              <w:jc w:val="center"/>
              <w:rPr>
                <w:rFonts w:ascii="Times New Roman" w:hAnsi="Times New Roman" w:cs="Times New Roman"/>
                <w:sz w:val="18"/>
                <w:szCs w:val="18"/>
              </w:rPr>
            </w:pPr>
            <w:r w:rsidRPr="00B01F58">
              <w:rPr>
                <w:rFonts w:ascii="Times New Roman" w:hAnsi="Times New Roman" w:cs="Times New Roman"/>
                <w:sz w:val="18"/>
                <w:szCs w:val="18"/>
              </w:rPr>
              <w:t>Płock, Plac Narutowicza</w:t>
            </w:r>
          </w:p>
        </w:tc>
        <w:tc>
          <w:tcPr>
            <w:tcW w:w="1994" w:type="dxa"/>
            <w:tcBorders>
              <w:top w:val="single" w:sz="4" w:space="0" w:color="000000"/>
              <w:left w:val="single" w:sz="4" w:space="0" w:color="000000"/>
              <w:bottom w:val="single" w:sz="4" w:space="0" w:color="000000"/>
              <w:right w:val="single" w:sz="4" w:space="0" w:color="000000"/>
            </w:tcBorders>
            <w:vAlign w:val="center"/>
          </w:tcPr>
          <w:p w14:paraId="6393306C"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w:t>
            </w:r>
          </w:p>
        </w:tc>
      </w:tr>
      <w:tr w:rsidR="007C6467" w:rsidRPr="00D60467" w14:paraId="43D59C33" w14:textId="77777777" w:rsidTr="007B63DB">
        <w:trPr>
          <w:trHeight w:val="64"/>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6DCD15BE" w14:textId="77777777" w:rsidR="007C6467" w:rsidRPr="00B01F58" w:rsidRDefault="00851300" w:rsidP="002D3F0E">
            <w:pPr>
              <w:ind w:right="43"/>
              <w:jc w:val="center"/>
              <w:rPr>
                <w:rFonts w:ascii="Times New Roman" w:hAnsi="Times New Roman" w:cs="Times New Roman"/>
                <w:sz w:val="18"/>
                <w:szCs w:val="18"/>
              </w:rPr>
            </w:pPr>
            <w:r w:rsidRPr="00B01F58">
              <w:rPr>
                <w:rFonts w:ascii="Times New Roman" w:hAnsi="Times New Roman" w:cs="Times New Roman"/>
                <w:sz w:val="18"/>
                <w:szCs w:val="18"/>
              </w:rPr>
              <w:t>A_5</w:t>
            </w:r>
          </w:p>
        </w:tc>
        <w:tc>
          <w:tcPr>
            <w:tcW w:w="6133" w:type="dxa"/>
            <w:tcBorders>
              <w:top w:val="single" w:sz="4" w:space="0" w:color="000000"/>
              <w:left w:val="single" w:sz="4" w:space="0" w:color="000000"/>
              <w:bottom w:val="single" w:sz="4" w:space="0" w:color="000000"/>
              <w:right w:val="single" w:sz="4" w:space="0" w:color="000000"/>
            </w:tcBorders>
            <w:vAlign w:val="center"/>
          </w:tcPr>
          <w:p w14:paraId="6FC8137B"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Pruszków, ul. Kraszewskiego 32</w:t>
            </w:r>
          </w:p>
        </w:tc>
        <w:tc>
          <w:tcPr>
            <w:tcW w:w="1994" w:type="dxa"/>
            <w:tcBorders>
              <w:top w:val="single" w:sz="4" w:space="0" w:color="000000"/>
              <w:left w:val="single" w:sz="4" w:space="0" w:color="000000"/>
              <w:bottom w:val="single" w:sz="4" w:space="0" w:color="000000"/>
              <w:right w:val="single" w:sz="4" w:space="0" w:color="000000"/>
            </w:tcBorders>
            <w:vAlign w:val="center"/>
          </w:tcPr>
          <w:p w14:paraId="69A04074"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0,33</w:t>
            </w:r>
          </w:p>
        </w:tc>
      </w:tr>
      <w:tr w:rsidR="007C6467" w:rsidRPr="00D60467" w14:paraId="0D8D2428" w14:textId="77777777" w:rsidTr="00B01F58">
        <w:trPr>
          <w:trHeight w:val="120"/>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74D6263E" w14:textId="77777777" w:rsidR="007C6467" w:rsidRPr="00B01F58" w:rsidRDefault="00851300" w:rsidP="002D3F0E">
            <w:pPr>
              <w:ind w:right="45"/>
              <w:jc w:val="center"/>
              <w:rPr>
                <w:rFonts w:ascii="Times New Roman" w:hAnsi="Times New Roman" w:cs="Times New Roman"/>
                <w:sz w:val="18"/>
                <w:szCs w:val="18"/>
              </w:rPr>
            </w:pPr>
            <w:r w:rsidRPr="00B01F58">
              <w:rPr>
                <w:rFonts w:ascii="Times New Roman" w:hAnsi="Times New Roman" w:cs="Times New Roman"/>
                <w:sz w:val="18"/>
                <w:szCs w:val="18"/>
              </w:rPr>
              <w:t>A_6</w:t>
            </w:r>
          </w:p>
        </w:tc>
        <w:tc>
          <w:tcPr>
            <w:tcW w:w="6133" w:type="dxa"/>
            <w:tcBorders>
              <w:top w:val="single" w:sz="4" w:space="0" w:color="000000"/>
              <w:left w:val="single" w:sz="4" w:space="0" w:color="000000"/>
              <w:bottom w:val="single" w:sz="4" w:space="0" w:color="000000"/>
              <w:right w:val="single" w:sz="4" w:space="0" w:color="000000"/>
            </w:tcBorders>
            <w:vAlign w:val="center"/>
          </w:tcPr>
          <w:p w14:paraId="568610EF" w14:textId="77777777" w:rsidR="007C6467"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Radom, ul. Grzybowska 13</w:t>
            </w:r>
          </w:p>
        </w:tc>
        <w:tc>
          <w:tcPr>
            <w:tcW w:w="1994" w:type="dxa"/>
            <w:tcBorders>
              <w:top w:val="single" w:sz="4" w:space="0" w:color="000000"/>
              <w:left w:val="single" w:sz="4" w:space="0" w:color="000000"/>
              <w:bottom w:val="single" w:sz="4" w:space="0" w:color="000000"/>
              <w:right w:val="single" w:sz="4" w:space="0" w:color="000000"/>
            </w:tcBorders>
            <w:vAlign w:val="center"/>
          </w:tcPr>
          <w:p w14:paraId="704476C4"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0,28</w:t>
            </w:r>
          </w:p>
        </w:tc>
      </w:tr>
      <w:tr w:rsidR="007C6467" w:rsidRPr="00D60467" w14:paraId="723B2579" w14:textId="77777777" w:rsidTr="00B01F58">
        <w:trPr>
          <w:trHeight w:val="180"/>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7AB0DC2F" w14:textId="77777777" w:rsidR="007C6467" w:rsidRPr="00B01F58" w:rsidRDefault="00851300" w:rsidP="002D3F0E">
            <w:pPr>
              <w:ind w:right="45"/>
              <w:jc w:val="center"/>
              <w:rPr>
                <w:rFonts w:ascii="Times New Roman" w:hAnsi="Times New Roman" w:cs="Times New Roman"/>
                <w:sz w:val="18"/>
                <w:szCs w:val="18"/>
              </w:rPr>
            </w:pPr>
            <w:r w:rsidRPr="00B01F58">
              <w:rPr>
                <w:rFonts w:ascii="Times New Roman" w:hAnsi="Times New Roman" w:cs="Times New Roman"/>
                <w:sz w:val="18"/>
                <w:szCs w:val="18"/>
              </w:rPr>
              <w:t>A_7</w:t>
            </w:r>
          </w:p>
        </w:tc>
        <w:tc>
          <w:tcPr>
            <w:tcW w:w="6133" w:type="dxa"/>
            <w:tcBorders>
              <w:top w:val="single" w:sz="4" w:space="0" w:color="000000"/>
              <w:left w:val="single" w:sz="4" w:space="0" w:color="000000"/>
              <w:bottom w:val="single" w:sz="4" w:space="0" w:color="000000"/>
              <w:right w:val="single" w:sz="4" w:space="0" w:color="000000"/>
            </w:tcBorders>
            <w:vAlign w:val="center"/>
          </w:tcPr>
          <w:p w14:paraId="6DFBE61E" w14:textId="77777777" w:rsidR="007C6467"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Radom, ul. Langiewicza 18</w:t>
            </w:r>
          </w:p>
        </w:tc>
        <w:tc>
          <w:tcPr>
            <w:tcW w:w="1994" w:type="dxa"/>
            <w:tcBorders>
              <w:top w:val="single" w:sz="4" w:space="0" w:color="000000"/>
              <w:left w:val="single" w:sz="4" w:space="0" w:color="000000"/>
              <w:bottom w:val="single" w:sz="4" w:space="0" w:color="000000"/>
              <w:right w:val="single" w:sz="4" w:space="0" w:color="000000"/>
            </w:tcBorders>
            <w:vAlign w:val="center"/>
          </w:tcPr>
          <w:p w14:paraId="73B7EE3A"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0,39</w:t>
            </w:r>
          </w:p>
        </w:tc>
      </w:tr>
      <w:tr w:rsidR="007C6467" w:rsidRPr="00D60467" w14:paraId="1DAB1216" w14:textId="77777777" w:rsidTr="00B01F58">
        <w:trPr>
          <w:trHeight w:val="98"/>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62197D47" w14:textId="77777777" w:rsidR="007C6467" w:rsidRPr="00B01F58" w:rsidRDefault="00851300" w:rsidP="002D3F0E">
            <w:pPr>
              <w:ind w:right="40"/>
              <w:jc w:val="center"/>
              <w:rPr>
                <w:rFonts w:ascii="Times New Roman" w:hAnsi="Times New Roman" w:cs="Times New Roman"/>
                <w:sz w:val="18"/>
                <w:szCs w:val="18"/>
              </w:rPr>
            </w:pPr>
            <w:r w:rsidRPr="00B01F58">
              <w:rPr>
                <w:rFonts w:ascii="Times New Roman" w:hAnsi="Times New Roman" w:cs="Times New Roman"/>
                <w:sz w:val="18"/>
                <w:szCs w:val="18"/>
              </w:rPr>
              <w:t>A_8</w:t>
            </w:r>
          </w:p>
        </w:tc>
        <w:tc>
          <w:tcPr>
            <w:tcW w:w="6133" w:type="dxa"/>
            <w:tcBorders>
              <w:top w:val="single" w:sz="4" w:space="0" w:color="000000"/>
              <w:left w:val="single" w:sz="4" w:space="0" w:color="000000"/>
              <w:bottom w:val="single" w:sz="4" w:space="0" w:color="000000"/>
              <w:right w:val="single" w:sz="4" w:space="0" w:color="000000"/>
            </w:tcBorders>
            <w:vAlign w:val="center"/>
          </w:tcPr>
          <w:p w14:paraId="06E80369" w14:textId="77777777" w:rsidR="007C6467" w:rsidRPr="00B01F58" w:rsidRDefault="00902015" w:rsidP="002D3F0E">
            <w:pPr>
              <w:ind w:right="43"/>
              <w:jc w:val="center"/>
              <w:rPr>
                <w:rFonts w:ascii="Times New Roman" w:hAnsi="Times New Roman" w:cs="Times New Roman"/>
                <w:sz w:val="18"/>
                <w:szCs w:val="18"/>
              </w:rPr>
            </w:pPr>
            <w:r w:rsidRPr="00B01F58">
              <w:rPr>
                <w:rFonts w:ascii="Times New Roman" w:hAnsi="Times New Roman" w:cs="Times New Roman"/>
                <w:sz w:val="18"/>
                <w:szCs w:val="18"/>
              </w:rPr>
              <w:t>Radom, ul. Żwirki i Wigury</w:t>
            </w:r>
          </w:p>
        </w:tc>
        <w:tc>
          <w:tcPr>
            <w:tcW w:w="1994" w:type="dxa"/>
            <w:tcBorders>
              <w:top w:val="single" w:sz="4" w:space="0" w:color="000000"/>
              <w:left w:val="single" w:sz="4" w:space="0" w:color="000000"/>
              <w:bottom w:val="single" w:sz="4" w:space="0" w:color="000000"/>
              <w:right w:val="single" w:sz="4" w:space="0" w:color="000000"/>
            </w:tcBorders>
            <w:vAlign w:val="center"/>
          </w:tcPr>
          <w:p w14:paraId="0DD774DE"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0,33</w:t>
            </w:r>
          </w:p>
        </w:tc>
      </w:tr>
      <w:tr w:rsidR="007C6467" w:rsidRPr="00D60467" w14:paraId="4D266960" w14:textId="77777777" w:rsidTr="007B63DB">
        <w:trPr>
          <w:trHeight w:val="2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46E19AA0" w14:textId="77777777" w:rsidR="007C6467" w:rsidRPr="00B01F58" w:rsidRDefault="00851300" w:rsidP="002D3F0E">
            <w:pPr>
              <w:ind w:right="43"/>
              <w:jc w:val="center"/>
              <w:rPr>
                <w:rFonts w:ascii="Times New Roman" w:hAnsi="Times New Roman" w:cs="Times New Roman"/>
                <w:sz w:val="18"/>
                <w:szCs w:val="18"/>
              </w:rPr>
            </w:pPr>
            <w:r w:rsidRPr="00B01F58">
              <w:rPr>
                <w:rFonts w:ascii="Times New Roman" w:hAnsi="Times New Roman" w:cs="Times New Roman"/>
                <w:sz w:val="18"/>
                <w:szCs w:val="18"/>
              </w:rPr>
              <w:t>A_9</w:t>
            </w:r>
          </w:p>
        </w:tc>
        <w:tc>
          <w:tcPr>
            <w:tcW w:w="6133" w:type="dxa"/>
            <w:tcBorders>
              <w:top w:val="single" w:sz="4" w:space="0" w:color="000000"/>
              <w:left w:val="single" w:sz="4" w:space="0" w:color="000000"/>
              <w:bottom w:val="single" w:sz="4" w:space="0" w:color="000000"/>
              <w:right w:val="single" w:sz="4" w:space="0" w:color="000000"/>
            </w:tcBorders>
            <w:vAlign w:val="center"/>
          </w:tcPr>
          <w:p w14:paraId="57F5D4A6" w14:textId="77777777" w:rsidR="007C6467"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Siedlce, Plac Generała Sikorskiego</w:t>
            </w:r>
          </w:p>
        </w:tc>
        <w:tc>
          <w:tcPr>
            <w:tcW w:w="1994" w:type="dxa"/>
            <w:tcBorders>
              <w:top w:val="single" w:sz="4" w:space="0" w:color="000000"/>
              <w:left w:val="single" w:sz="4" w:space="0" w:color="000000"/>
              <w:bottom w:val="single" w:sz="4" w:space="0" w:color="000000"/>
              <w:right w:val="single" w:sz="4" w:space="0" w:color="000000"/>
            </w:tcBorders>
            <w:vAlign w:val="center"/>
          </w:tcPr>
          <w:p w14:paraId="0CEBCD0F"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1,27</w:t>
            </w:r>
          </w:p>
        </w:tc>
      </w:tr>
      <w:tr w:rsidR="007C6467" w:rsidRPr="00D60467" w14:paraId="5CE22BA4" w14:textId="77777777" w:rsidTr="007B63DB">
        <w:trPr>
          <w:trHeight w:val="16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55A5792A" w14:textId="77777777" w:rsidR="007C6467" w:rsidRPr="00B01F58" w:rsidRDefault="00851300" w:rsidP="002D3F0E">
            <w:pPr>
              <w:ind w:right="41"/>
              <w:jc w:val="center"/>
              <w:rPr>
                <w:rFonts w:ascii="Times New Roman" w:hAnsi="Times New Roman" w:cs="Times New Roman"/>
                <w:sz w:val="18"/>
                <w:szCs w:val="18"/>
              </w:rPr>
            </w:pPr>
            <w:r w:rsidRPr="00B01F58">
              <w:rPr>
                <w:rFonts w:ascii="Times New Roman" w:hAnsi="Times New Roman" w:cs="Times New Roman"/>
                <w:sz w:val="18"/>
                <w:szCs w:val="18"/>
              </w:rPr>
              <w:t>A_10</w:t>
            </w:r>
          </w:p>
        </w:tc>
        <w:tc>
          <w:tcPr>
            <w:tcW w:w="6133" w:type="dxa"/>
            <w:tcBorders>
              <w:top w:val="single" w:sz="4" w:space="0" w:color="000000"/>
              <w:left w:val="single" w:sz="4" w:space="0" w:color="000000"/>
              <w:bottom w:val="single" w:sz="4" w:space="0" w:color="000000"/>
              <w:right w:val="single" w:sz="4" w:space="0" w:color="000000"/>
            </w:tcBorders>
            <w:vAlign w:val="center"/>
          </w:tcPr>
          <w:p w14:paraId="482632AC" w14:textId="77777777" w:rsidR="007C6467" w:rsidRPr="00B01F58" w:rsidRDefault="00902015" w:rsidP="002D3F0E">
            <w:pPr>
              <w:ind w:right="46"/>
              <w:jc w:val="center"/>
              <w:rPr>
                <w:rFonts w:ascii="Times New Roman" w:hAnsi="Times New Roman" w:cs="Times New Roman"/>
                <w:sz w:val="18"/>
                <w:szCs w:val="18"/>
              </w:rPr>
            </w:pPr>
            <w:r w:rsidRPr="00B01F58">
              <w:rPr>
                <w:rFonts w:ascii="Times New Roman" w:hAnsi="Times New Roman" w:cs="Times New Roman"/>
                <w:sz w:val="18"/>
                <w:szCs w:val="18"/>
              </w:rPr>
              <w:t>Warszawa, parking przy Centrum Onkologii na Ursynowie</w:t>
            </w:r>
          </w:p>
        </w:tc>
        <w:tc>
          <w:tcPr>
            <w:tcW w:w="1994" w:type="dxa"/>
            <w:tcBorders>
              <w:top w:val="single" w:sz="4" w:space="0" w:color="000000"/>
              <w:left w:val="single" w:sz="4" w:space="0" w:color="000000"/>
              <w:bottom w:val="single" w:sz="4" w:space="0" w:color="000000"/>
              <w:right w:val="single" w:sz="4" w:space="0" w:color="000000"/>
            </w:tcBorders>
            <w:vAlign w:val="center"/>
          </w:tcPr>
          <w:p w14:paraId="7C72D855" w14:textId="77777777" w:rsidR="007C6467" w:rsidRPr="00B01F58" w:rsidRDefault="00902015" w:rsidP="002D3F0E">
            <w:pPr>
              <w:ind w:right="43"/>
              <w:jc w:val="center"/>
              <w:rPr>
                <w:rFonts w:ascii="Times New Roman" w:hAnsi="Times New Roman" w:cs="Times New Roman"/>
                <w:sz w:val="18"/>
                <w:szCs w:val="18"/>
              </w:rPr>
            </w:pPr>
            <w:r w:rsidRPr="00B01F58">
              <w:rPr>
                <w:rFonts w:ascii="Times New Roman" w:hAnsi="Times New Roman" w:cs="Times New Roman"/>
                <w:sz w:val="18"/>
                <w:szCs w:val="18"/>
              </w:rPr>
              <w:t>1,96</w:t>
            </w:r>
          </w:p>
        </w:tc>
      </w:tr>
      <w:tr w:rsidR="007C6467" w:rsidRPr="00D60467" w14:paraId="5D9F678D"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6BB108AB" w14:textId="77777777" w:rsidR="007C6467"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A_11</w:t>
            </w:r>
          </w:p>
        </w:tc>
        <w:tc>
          <w:tcPr>
            <w:tcW w:w="6133" w:type="dxa"/>
            <w:tcBorders>
              <w:top w:val="single" w:sz="4" w:space="0" w:color="000000"/>
              <w:left w:val="single" w:sz="4" w:space="0" w:color="000000"/>
              <w:bottom w:val="single" w:sz="4" w:space="0" w:color="000000"/>
              <w:right w:val="single" w:sz="4" w:space="0" w:color="000000"/>
            </w:tcBorders>
            <w:vAlign w:val="center"/>
          </w:tcPr>
          <w:p w14:paraId="01A67D03" w14:textId="77777777" w:rsidR="007C6467"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Warszawa, skrzyżowanie ul. Puławskiej i Morskie Oko</w:t>
            </w:r>
          </w:p>
        </w:tc>
        <w:tc>
          <w:tcPr>
            <w:tcW w:w="1994" w:type="dxa"/>
            <w:tcBorders>
              <w:top w:val="single" w:sz="4" w:space="0" w:color="000000"/>
              <w:left w:val="single" w:sz="4" w:space="0" w:color="000000"/>
              <w:bottom w:val="single" w:sz="4" w:space="0" w:color="000000"/>
              <w:right w:val="single" w:sz="4" w:space="0" w:color="000000"/>
            </w:tcBorders>
            <w:vAlign w:val="center"/>
          </w:tcPr>
          <w:p w14:paraId="6B169D5A" w14:textId="77777777" w:rsidR="007C6467"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1,13</w:t>
            </w:r>
          </w:p>
        </w:tc>
      </w:tr>
      <w:tr w:rsidR="00851300" w:rsidRPr="00D60467" w14:paraId="7DA3B040"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47547A24"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A_12</w:t>
            </w:r>
          </w:p>
        </w:tc>
        <w:tc>
          <w:tcPr>
            <w:tcW w:w="6133" w:type="dxa"/>
            <w:tcBorders>
              <w:top w:val="single" w:sz="4" w:space="0" w:color="000000"/>
              <w:left w:val="single" w:sz="4" w:space="0" w:color="000000"/>
              <w:bottom w:val="single" w:sz="4" w:space="0" w:color="000000"/>
              <w:right w:val="single" w:sz="4" w:space="0" w:color="000000"/>
            </w:tcBorders>
            <w:vAlign w:val="center"/>
          </w:tcPr>
          <w:p w14:paraId="0EDEA2D4"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Warszawa, skrzyżowanie Alej Jerozolimskich i Alei Jana Pawła II</w:t>
            </w:r>
          </w:p>
        </w:tc>
        <w:tc>
          <w:tcPr>
            <w:tcW w:w="1994" w:type="dxa"/>
            <w:tcBorders>
              <w:top w:val="single" w:sz="4" w:space="0" w:color="000000"/>
              <w:left w:val="single" w:sz="4" w:space="0" w:color="000000"/>
              <w:bottom w:val="single" w:sz="4" w:space="0" w:color="000000"/>
              <w:right w:val="single" w:sz="4" w:space="0" w:color="000000"/>
            </w:tcBorders>
            <w:vAlign w:val="center"/>
          </w:tcPr>
          <w:p w14:paraId="0E195A23"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2,35</w:t>
            </w:r>
          </w:p>
        </w:tc>
      </w:tr>
      <w:tr w:rsidR="00851300" w:rsidRPr="00D60467" w14:paraId="5A0AEE00"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BAD88A8"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A_13</w:t>
            </w:r>
          </w:p>
        </w:tc>
        <w:tc>
          <w:tcPr>
            <w:tcW w:w="6133" w:type="dxa"/>
            <w:tcBorders>
              <w:top w:val="single" w:sz="4" w:space="0" w:color="000000"/>
              <w:left w:val="single" w:sz="4" w:space="0" w:color="000000"/>
              <w:bottom w:val="single" w:sz="4" w:space="0" w:color="000000"/>
              <w:right w:val="single" w:sz="4" w:space="0" w:color="000000"/>
            </w:tcBorders>
            <w:vAlign w:val="center"/>
          </w:tcPr>
          <w:p w14:paraId="1B603CD2"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Warszawa, skrzyżowanie Alej Jerozolimskich i ul. Marszałkowskie</w:t>
            </w:r>
          </w:p>
        </w:tc>
        <w:tc>
          <w:tcPr>
            <w:tcW w:w="1994" w:type="dxa"/>
            <w:tcBorders>
              <w:top w:val="single" w:sz="4" w:space="0" w:color="000000"/>
              <w:left w:val="single" w:sz="4" w:space="0" w:color="000000"/>
              <w:bottom w:val="single" w:sz="4" w:space="0" w:color="000000"/>
              <w:right w:val="single" w:sz="4" w:space="0" w:color="000000"/>
            </w:tcBorders>
            <w:vAlign w:val="center"/>
          </w:tcPr>
          <w:p w14:paraId="560A0912"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2,06</w:t>
            </w:r>
          </w:p>
        </w:tc>
      </w:tr>
      <w:tr w:rsidR="00851300" w:rsidRPr="00D60467" w14:paraId="560B84B7"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70595681"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A_14</w:t>
            </w:r>
          </w:p>
        </w:tc>
        <w:tc>
          <w:tcPr>
            <w:tcW w:w="6133" w:type="dxa"/>
            <w:tcBorders>
              <w:top w:val="single" w:sz="4" w:space="0" w:color="000000"/>
              <w:left w:val="single" w:sz="4" w:space="0" w:color="000000"/>
              <w:bottom w:val="single" w:sz="4" w:space="0" w:color="000000"/>
              <w:right w:val="single" w:sz="4" w:space="0" w:color="000000"/>
            </w:tcBorders>
            <w:vAlign w:val="center"/>
          </w:tcPr>
          <w:p w14:paraId="2E589145"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Warszawa, skrzyżowanie ul. Świętokrzyskiej i Marszałkowskiej</w:t>
            </w:r>
          </w:p>
        </w:tc>
        <w:tc>
          <w:tcPr>
            <w:tcW w:w="1994" w:type="dxa"/>
            <w:tcBorders>
              <w:top w:val="single" w:sz="4" w:space="0" w:color="000000"/>
              <w:left w:val="single" w:sz="4" w:space="0" w:color="000000"/>
              <w:bottom w:val="single" w:sz="4" w:space="0" w:color="000000"/>
              <w:right w:val="single" w:sz="4" w:space="0" w:color="000000"/>
            </w:tcBorders>
            <w:vAlign w:val="center"/>
          </w:tcPr>
          <w:p w14:paraId="16C9C807"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2,09</w:t>
            </w:r>
          </w:p>
        </w:tc>
      </w:tr>
      <w:tr w:rsidR="00851300" w:rsidRPr="00D60467" w14:paraId="5C40741B"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12EF47F6"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A_15</w:t>
            </w:r>
          </w:p>
        </w:tc>
        <w:tc>
          <w:tcPr>
            <w:tcW w:w="6133" w:type="dxa"/>
            <w:tcBorders>
              <w:top w:val="single" w:sz="4" w:space="0" w:color="000000"/>
              <w:left w:val="single" w:sz="4" w:space="0" w:color="000000"/>
              <w:bottom w:val="single" w:sz="4" w:space="0" w:color="000000"/>
              <w:right w:val="single" w:sz="4" w:space="0" w:color="000000"/>
            </w:tcBorders>
            <w:vAlign w:val="center"/>
          </w:tcPr>
          <w:p w14:paraId="00A855EE"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Warszawa, skrzyżowanie ul. Waszyngtona i Saskiej</w:t>
            </w:r>
          </w:p>
        </w:tc>
        <w:tc>
          <w:tcPr>
            <w:tcW w:w="1994" w:type="dxa"/>
            <w:tcBorders>
              <w:top w:val="single" w:sz="4" w:space="0" w:color="000000"/>
              <w:left w:val="single" w:sz="4" w:space="0" w:color="000000"/>
              <w:bottom w:val="single" w:sz="4" w:space="0" w:color="000000"/>
              <w:right w:val="single" w:sz="4" w:space="0" w:color="000000"/>
            </w:tcBorders>
            <w:vAlign w:val="center"/>
          </w:tcPr>
          <w:p w14:paraId="54F5295B"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0,46</w:t>
            </w:r>
          </w:p>
        </w:tc>
      </w:tr>
      <w:tr w:rsidR="00851300" w:rsidRPr="00D60467" w14:paraId="5B502329"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2FB31244"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A_16</w:t>
            </w:r>
          </w:p>
        </w:tc>
        <w:tc>
          <w:tcPr>
            <w:tcW w:w="6133" w:type="dxa"/>
            <w:tcBorders>
              <w:top w:val="single" w:sz="4" w:space="0" w:color="000000"/>
              <w:left w:val="single" w:sz="4" w:space="0" w:color="000000"/>
              <w:bottom w:val="single" w:sz="4" w:space="0" w:color="000000"/>
              <w:right w:val="single" w:sz="4" w:space="0" w:color="000000"/>
            </w:tcBorders>
            <w:vAlign w:val="center"/>
          </w:tcPr>
          <w:p w14:paraId="03D0881C"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Ciechanów, Plac Jana Pawła II</w:t>
            </w:r>
          </w:p>
        </w:tc>
        <w:tc>
          <w:tcPr>
            <w:tcW w:w="1994" w:type="dxa"/>
            <w:tcBorders>
              <w:top w:val="single" w:sz="4" w:space="0" w:color="000000"/>
              <w:left w:val="single" w:sz="4" w:space="0" w:color="000000"/>
              <w:bottom w:val="single" w:sz="4" w:space="0" w:color="000000"/>
              <w:right w:val="single" w:sz="4" w:space="0" w:color="000000"/>
            </w:tcBorders>
            <w:vAlign w:val="center"/>
          </w:tcPr>
          <w:p w14:paraId="72023FA2"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1,55</w:t>
            </w:r>
          </w:p>
        </w:tc>
      </w:tr>
      <w:tr w:rsidR="00851300" w:rsidRPr="00D60467" w14:paraId="27F13062"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2C61B8BB"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A_17</w:t>
            </w:r>
          </w:p>
        </w:tc>
        <w:tc>
          <w:tcPr>
            <w:tcW w:w="6133" w:type="dxa"/>
            <w:tcBorders>
              <w:top w:val="single" w:sz="4" w:space="0" w:color="000000"/>
              <w:left w:val="single" w:sz="4" w:space="0" w:color="000000"/>
              <w:bottom w:val="single" w:sz="4" w:space="0" w:color="000000"/>
              <w:right w:val="single" w:sz="4" w:space="0" w:color="000000"/>
            </w:tcBorders>
            <w:vAlign w:val="center"/>
          </w:tcPr>
          <w:p w14:paraId="3BF8B9CC"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Grodzisk Mazowiecki, Plac Wolności</w:t>
            </w:r>
          </w:p>
        </w:tc>
        <w:tc>
          <w:tcPr>
            <w:tcW w:w="1994" w:type="dxa"/>
            <w:tcBorders>
              <w:top w:val="single" w:sz="4" w:space="0" w:color="000000"/>
              <w:left w:val="single" w:sz="4" w:space="0" w:color="000000"/>
              <w:bottom w:val="single" w:sz="4" w:space="0" w:color="000000"/>
              <w:right w:val="single" w:sz="4" w:space="0" w:color="000000"/>
            </w:tcBorders>
            <w:vAlign w:val="center"/>
          </w:tcPr>
          <w:p w14:paraId="4FFC951C"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1,09</w:t>
            </w:r>
          </w:p>
        </w:tc>
      </w:tr>
      <w:tr w:rsidR="00851300" w:rsidRPr="00D60467" w14:paraId="5981DE7E"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6AD9F7F1"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A_18</w:t>
            </w:r>
          </w:p>
        </w:tc>
        <w:tc>
          <w:tcPr>
            <w:tcW w:w="6133" w:type="dxa"/>
            <w:tcBorders>
              <w:top w:val="single" w:sz="4" w:space="0" w:color="000000"/>
              <w:left w:val="single" w:sz="4" w:space="0" w:color="000000"/>
              <w:bottom w:val="single" w:sz="4" w:space="0" w:color="000000"/>
              <w:right w:val="single" w:sz="4" w:space="0" w:color="000000"/>
            </w:tcBorders>
            <w:vAlign w:val="center"/>
          </w:tcPr>
          <w:p w14:paraId="4709B84F"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Łosice, skwer w centrum</w:t>
            </w:r>
          </w:p>
        </w:tc>
        <w:tc>
          <w:tcPr>
            <w:tcW w:w="1994" w:type="dxa"/>
            <w:tcBorders>
              <w:top w:val="single" w:sz="4" w:space="0" w:color="000000"/>
              <w:left w:val="single" w:sz="4" w:space="0" w:color="000000"/>
              <w:bottom w:val="single" w:sz="4" w:space="0" w:color="000000"/>
              <w:right w:val="single" w:sz="4" w:space="0" w:color="000000"/>
            </w:tcBorders>
            <w:vAlign w:val="center"/>
          </w:tcPr>
          <w:p w14:paraId="5AF08DEF"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0,35</w:t>
            </w:r>
          </w:p>
        </w:tc>
      </w:tr>
      <w:tr w:rsidR="00851300" w:rsidRPr="00D60467" w14:paraId="66DE8619" w14:textId="77777777" w:rsidTr="007B63DB">
        <w:trPr>
          <w:trHeight w:val="64"/>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66416B5A"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A_19</w:t>
            </w:r>
          </w:p>
        </w:tc>
        <w:tc>
          <w:tcPr>
            <w:tcW w:w="6133" w:type="dxa"/>
            <w:tcBorders>
              <w:top w:val="single" w:sz="4" w:space="0" w:color="000000"/>
              <w:left w:val="single" w:sz="4" w:space="0" w:color="000000"/>
              <w:bottom w:val="single" w:sz="4" w:space="0" w:color="000000"/>
              <w:right w:val="single" w:sz="4" w:space="0" w:color="000000"/>
            </w:tcBorders>
            <w:vAlign w:val="center"/>
          </w:tcPr>
          <w:p w14:paraId="76C044E4" w14:textId="77777777" w:rsidR="00851300" w:rsidRPr="00B01F58" w:rsidRDefault="00902015" w:rsidP="00B01F58">
            <w:pPr>
              <w:tabs>
                <w:tab w:val="left" w:pos="2400"/>
              </w:tabs>
              <w:ind w:right="47"/>
              <w:jc w:val="center"/>
              <w:rPr>
                <w:rFonts w:ascii="Times New Roman" w:hAnsi="Times New Roman" w:cs="Times New Roman"/>
                <w:sz w:val="18"/>
                <w:szCs w:val="18"/>
              </w:rPr>
            </w:pPr>
            <w:r w:rsidRPr="00B01F58">
              <w:rPr>
                <w:rFonts w:ascii="Times New Roman" w:hAnsi="Times New Roman" w:cs="Times New Roman"/>
                <w:sz w:val="18"/>
                <w:szCs w:val="18"/>
              </w:rPr>
              <w:t>Milanówek, skrzyżowanie ul. Warszawskiej i Piłsudskiego</w:t>
            </w:r>
          </w:p>
        </w:tc>
        <w:tc>
          <w:tcPr>
            <w:tcW w:w="1994" w:type="dxa"/>
            <w:tcBorders>
              <w:top w:val="single" w:sz="4" w:space="0" w:color="000000"/>
              <w:left w:val="single" w:sz="4" w:space="0" w:color="000000"/>
              <w:bottom w:val="single" w:sz="4" w:space="0" w:color="000000"/>
              <w:right w:val="single" w:sz="4" w:space="0" w:color="000000"/>
            </w:tcBorders>
            <w:vAlign w:val="center"/>
          </w:tcPr>
          <w:p w14:paraId="491FDFEE"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0,25</w:t>
            </w:r>
          </w:p>
        </w:tc>
      </w:tr>
      <w:tr w:rsidR="00851300" w:rsidRPr="00D60467" w14:paraId="028360BD" w14:textId="77777777" w:rsidTr="007B63DB">
        <w:trPr>
          <w:trHeight w:val="101"/>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1CB68B8"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A_20</w:t>
            </w:r>
          </w:p>
        </w:tc>
        <w:tc>
          <w:tcPr>
            <w:tcW w:w="6133" w:type="dxa"/>
            <w:tcBorders>
              <w:top w:val="single" w:sz="4" w:space="0" w:color="000000"/>
              <w:left w:val="single" w:sz="4" w:space="0" w:color="000000"/>
              <w:bottom w:val="single" w:sz="4" w:space="0" w:color="000000"/>
              <w:right w:val="single" w:sz="4" w:space="0" w:color="000000"/>
            </w:tcBorders>
            <w:vAlign w:val="center"/>
          </w:tcPr>
          <w:p w14:paraId="737D0314"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Mińsk Mazowiecki, Plac Kilińskiego</w:t>
            </w:r>
          </w:p>
        </w:tc>
        <w:tc>
          <w:tcPr>
            <w:tcW w:w="1994" w:type="dxa"/>
            <w:tcBorders>
              <w:top w:val="single" w:sz="4" w:space="0" w:color="000000"/>
              <w:left w:val="single" w:sz="4" w:space="0" w:color="000000"/>
              <w:bottom w:val="single" w:sz="4" w:space="0" w:color="000000"/>
              <w:right w:val="single" w:sz="4" w:space="0" w:color="000000"/>
            </w:tcBorders>
            <w:vAlign w:val="center"/>
          </w:tcPr>
          <w:p w14:paraId="1DEC04DD"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0,36</w:t>
            </w:r>
          </w:p>
        </w:tc>
      </w:tr>
      <w:tr w:rsidR="00851300" w:rsidRPr="00D60467" w14:paraId="3612B10F" w14:textId="77777777" w:rsidTr="007B63DB">
        <w:trPr>
          <w:trHeight w:val="64"/>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522ECF5"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A_21</w:t>
            </w:r>
          </w:p>
        </w:tc>
        <w:tc>
          <w:tcPr>
            <w:tcW w:w="6133" w:type="dxa"/>
            <w:tcBorders>
              <w:top w:val="single" w:sz="4" w:space="0" w:color="000000"/>
              <w:left w:val="single" w:sz="4" w:space="0" w:color="000000"/>
              <w:bottom w:val="single" w:sz="4" w:space="0" w:color="000000"/>
              <w:right w:val="single" w:sz="4" w:space="0" w:color="000000"/>
            </w:tcBorders>
            <w:vAlign w:val="center"/>
          </w:tcPr>
          <w:p w14:paraId="27E9329F"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Mława, ul. Stary Rynek 16</w:t>
            </w:r>
          </w:p>
        </w:tc>
        <w:tc>
          <w:tcPr>
            <w:tcW w:w="1994" w:type="dxa"/>
            <w:tcBorders>
              <w:top w:val="single" w:sz="4" w:space="0" w:color="000000"/>
              <w:left w:val="single" w:sz="4" w:space="0" w:color="000000"/>
              <w:bottom w:val="single" w:sz="4" w:space="0" w:color="000000"/>
              <w:right w:val="single" w:sz="4" w:space="0" w:color="000000"/>
            </w:tcBorders>
            <w:vAlign w:val="center"/>
          </w:tcPr>
          <w:p w14:paraId="3847D066" w14:textId="77777777" w:rsidR="00851300" w:rsidRPr="00B01F58" w:rsidRDefault="00902015" w:rsidP="00902015">
            <w:pPr>
              <w:ind w:right="44"/>
              <w:jc w:val="center"/>
              <w:rPr>
                <w:rFonts w:ascii="Times New Roman" w:hAnsi="Times New Roman" w:cs="Times New Roman"/>
                <w:sz w:val="18"/>
                <w:szCs w:val="18"/>
              </w:rPr>
            </w:pPr>
            <w:r w:rsidRPr="00B01F58">
              <w:rPr>
                <w:rFonts w:ascii="Times New Roman" w:hAnsi="Times New Roman" w:cs="Times New Roman"/>
                <w:sz w:val="18"/>
                <w:szCs w:val="18"/>
              </w:rPr>
              <w:t>0,57</w:t>
            </w:r>
          </w:p>
        </w:tc>
      </w:tr>
      <w:tr w:rsidR="00851300" w:rsidRPr="00D60467" w14:paraId="31F40A5E"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61F6013"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A_22</w:t>
            </w:r>
          </w:p>
        </w:tc>
        <w:tc>
          <w:tcPr>
            <w:tcW w:w="6133" w:type="dxa"/>
            <w:tcBorders>
              <w:top w:val="single" w:sz="4" w:space="0" w:color="000000"/>
              <w:left w:val="single" w:sz="4" w:space="0" w:color="000000"/>
              <w:bottom w:val="single" w:sz="4" w:space="0" w:color="000000"/>
              <w:right w:val="single" w:sz="4" w:space="0" w:color="000000"/>
            </w:tcBorders>
            <w:vAlign w:val="center"/>
          </w:tcPr>
          <w:p w14:paraId="7CB56149"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Modlin-Twierdza, ul. 29 Listopada 338</w:t>
            </w:r>
          </w:p>
        </w:tc>
        <w:tc>
          <w:tcPr>
            <w:tcW w:w="1994" w:type="dxa"/>
            <w:tcBorders>
              <w:top w:val="single" w:sz="4" w:space="0" w:color="000000"/>
              <w:left w:val="single" w:sz="4" w:space="0" w:color="000000"/>
              <w:bottom w:val="single" w:sz="4" w:space="0" w:color="000000"/>
              <w:right w:val="single" w:sz="4" w:space="0" w:color="000000"/>
            </w:tcBorders>
            <w:vAlign w:val="center"/>
          </w:tcPr>
          <w:p w14:paraId="55622A0D"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0,54</w:t>
            </w:r>
          </w:p>
        </w:tc>
      </w:tr>
      <w:tr w:rsidR="00851300" w:rsidRPr="00D60467" w14:paraId="4143E578"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7A3E8339"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lastRenderedPageBreak/>
              <w:t>A_23</w:t>
            </w:r>
          </w:p>
        </w:tc>
        <w:tc>
          <w:tcPr>
            <w:tcW w:w="6133" w:type="dxa"/>
            <w:tcBorders>
              <w:top w:val="single" w:sz="4" w:space="0" w:color="000000"/>
              <w:left w:val="single" w:sz="4" w:space="0" w:color="000000"/>
              <w:bottom w:val="single" w:sz="4" w:space="0" w:color="000000"/>
              <w:right w:val="single" w:sz="4" w:space="0" w:color="000000"/>
            </w:tcBorders>
            <w:vAlign w:val="center"/>
          </w:tcPr>
          <w:p w14:paraId="4B3D220F"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Ostrów Mazowiecka, ul. 3 maja 66</w:t>
            </w:r>
          </w:p>
        </w:tc>
        <w:tc>
          <w:tcPr>
            <w:tcW w:w="1994" w:type="dxa"/>
            <w:tcBorders>
              <w:top w:val="single" w:sz="4" w:space="0" w:color="000000"/>
              <w:left w:val="single" w:sz="4" w:space="0" w:color="000000"/>
              <w:bottom w:val="single" w:sz="4" w:space="0" w:color="000000"/>
              <w:right w:val="single" w:sz="4" w:space="0" w:color="000000"/>
            </w:tcBorders>
            <w:vAlign w:val="center"/>
          </w:tcPr>
          <w:p w14:paraId="03507923"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0,95</w:t>
            </w:r>
          </w:p>
        </w:tc>
      </w:tr>
      <w:tr w:rsidR="00851300" w:rsidRPr="00D60467" w14:paraId="776667A5"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64C6F773"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A_24</w:t>
            </w:r>
          </w:p>
        </w:tc>
        <w:tc>
          <w:tcPr>
            <w:tcW w:w="6133" w:type="dxa"/>
            <w:tcBorders>
              <w:top w:val="single" w:sz="4" w:space="0" w:color="000000"/>
              <w:left w:val="single" w:sz="4" w:space="0" w:color="000000"/>
              <w:bottom w:val="single" w:sz="4" w:space="0" w:color="000000"/>
              <w:right w:val="single" w:sz="4" w:space="0" w:color="000000"/>
            </w:tcBorders>
            <w:vAlign w:val="center"/>
          </w:tcPr>
          <w:p w14:paraId="400FD2DD"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Otwock, skwer 7 Pułku Wolności</w:t>
            </w:r>
          </w:p>
        </w:tc>
        <w:tc>
          <w:tcPr>
            <w:tcW w:w="1994" w:type="dxa"/>
            <w:tcBorders>
              <w:top w:val="single" w:sz="4" w:space="0" w:color="000000"/>
              <w:left w:val="single" w:sz="4" w:space="0" w:color="000000"/>
              <w:bottom w:val="single" w:sz="4" w:space="0" w:color="000000"/>
              <w:right w:val="single" w:sz="4" w:space="0" w:color="000000"/>
            </w:tcBorders>
            <w:vAlign w:val="center"/>
          </w:tcPr>
          <w:p w14:paraId="3A194B31"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0,98</w:t>
            </w:r>
          </w:p>
        </w:tc>
      </w:tr>
      <w:tr w:rsidR="00851300" w:rsidRPr="00D60467" w14:paraId="59F02017"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2EA324C5"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A_25</w:t>
            </w:r>
          </w:p>
        </w:tc>
        <w:tc>
          <w:tcPr>
            <w:tcW w:w="6133" w:type="dxa"/>
            <w:tcBorders>
              <w:top w:val="single" w:sz="4" w:space="0" w:color="000000"/>
              <w:left w:val="single" w:sz="4" w:space="0" w:color="000000"/>
              <w:bottom w:val="single" w:sz="4" w:space="0" w:color="000000"/>
              <w:right w:val="single" w:sz="4" w:space="0" w:color="000000"/>
            </w:tcBorders>
            <w:vAlign w:val="center"/>
          </w:tcPr>
          <w:p w14:paraId="43C66EE9"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Płońsk, ul. Wolności 7</w:t>
            </w:r>
          </w:p>
        </w:tc>
        <w:tc>
          <w:tcPr>
            <w:tcW w:w="1994" w:type="dxa"/>
            <w:tcBorders>
              <w:top w:val="single" w:sz="4" w:space="0" w:color="000000"/>
              <w:left w:val="single" w:sz="4" w:space="0" w:color="000000"/>
              <w:bottom w:val="single" w:sz="4" w:space="0" w:color="000000"/>
              <w:right w:val="single" w:sz="4" w:space="0" w:color="000000"/>
            </w:tcBorders>
            <w:vAlign w:val="center"/>
          </w:tcPr>
          <w:p w14:paraId="2E99B637"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0,79</w:t>
            </w:r>
          </w:p>
        </w:tc>
      </w:tr>
      <w:tr w:rsidR="00851300" w:rsidRPr="00D60467" w14:paraId="0426A402"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6C0BF077"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A_26</w:t>
            </w:r>
          </w:p>
        </w:tc>
        <w:tc>
          <w:tcPr>
            <w:tcW w:w="6133" w:type="dxa"/>
            <w:tcBorders>
              <w:top w:val="single" w:sz="4" w:space="0" w:color="000000"/>
              <w:left w:val="single" w:sz="4" w:space="0" w:color="000000"/>
              <w:bottom w:val="single" w:sz="4" w:space="0" w:color="000000"/>
              <w:right w:val="single" w:sz="4" w:space="0" w:color="000000"/>
            </w:tcBorders>
            <w:vAlign w:val="center"/>
          </w:tcPr>
          <w:p w14:paraId="2114E477"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Pułtusk, ul. Rynek</w:t>
            </w:r>
          </w:p>
        </w:tc>
        <w:tc>
          <w:tcPr>
            <w:tcW w:w="1994" w:type="dxa"/>
            <w:tcBorders>
              <w:top w:val="single" w:sz="4" w:space="0" w:color="000000"/>
              <w:left w:val="single" w:sz="4" w:space="0" w:color="000000"/>
              <w:bottom w:val="single" w:sz="4" w:space="0" w:color="000000"/>
              <w:right w:val="single" w:sz="4" w:space="0" w:color="000000"/>
            </w:tcBorders>
            <w:vAlign w:val="center"/>
          </w:tcPr>
          <w:p w14:paraId="398D7DFA"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0,6</w:t>
            </w:r>
          </w:p>
        </w:tc>
      </w:tr>
      <w:tr w:rsidR="00851300" w:rsidRPr="00D60467" w14:paraId="7EB1BF07"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596E9F71"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A_27</w:t>
            </w:r>
          </w:p>
        </w:tc>
        <w:tc>
          <w:tcPr>
            <w:tcW w:w="6133" w:type="dxa"/>
            <w:tcBorders>
              <w:top w:val="single" w:sz="4" w:space="0" w:color="000000"/>
              <w:left w:val="single" w:sz="4" w:space="0" w:color="000000"/>
              <w:bottom w:val="single" w:sz="4" w:space="0" w:color="000000"/>
              <w:right w:val="single" w:sz="4" w:space="0" w:color="000000"/>
            </w:tcBorders>
            <w:vAlign w:val="center"/>
          </w:tcPr>
          <w:p w14:paraId="03E78D2B"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Sierpc, Plac Kardynała Stefana Wyszyńskiego</w:t>
            </w:r>
          </w:p>
        </w:tc>
        <w:tc>
          <w:tcPr>
            <w:tcW w:w="1994" w:type="dxa"/>
            <w:tcBorders>
              <w:top w:val="single" w:sz="4" w:space="0" w:color="000000"/>
              <w:left w:val="single" w:sz="4" w:space="0" w:color="000000"/>
              <w:bottom w:val="single" w:sz="4" w:space="0" w:color="000000"/>
              <w:right w:val="single" w:sz="4" w:space="0" w:color="000000"/>
            </w:tcBorders>
            <w:vAlign w:val="center"/>
          </w:tcPr>
          <w:p w14:paraId="651F594D"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0,22</w:t>
            </w:r>
          </w:p>
        </w:tc>
      </w:tr>
      <w:tr w:rsidR="00851300" w:rsidRPr="00D60467" w14:paraId="27341E08"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3FA6A81"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A_28</w:t>
            </w:r>
          </w:p>
        </w:tc>
        <w:tc>
          <w:tcPr>
            <w:tcW w:w="6133" w:type="dxa"/>
            <w:tcBorders>
              <w:top w:val="single" w:sz="4" w:space="0" w:color="000000"/>
              <w:left w:val="single" w:sz="4" w:space="0" w:color="000000"/>
              <w:bottom w:val="single" w:sz="4" w:space="0" w:color="000000"/>
              <w:right w:val="single" w:sz="4" w:space="0" w:color="000000"/>
            </w:tcBorders>
            <w:vAlign w:val="center"/>
          </w:tcPr>
          <w:p w14:paraId="38D48D30"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Sochaczew, ul. Traugutta 18</w:t>
            </w:r>
          </w:p>
        </w:tc>
        <w:tc>
          <w:tcPr>
            <w:tcW w:w="1994" w:type="dxa"/>
            <w:tcBorders>
              <w:top w:val="single" w:sz="4" w:space="0" w:color="000000"/>
              <w:left w:val="single" w:sz="4" w:space="0" w:color="000000"/>
              <w:bottom w:val="single" w:sz="4" w:space="0" w:color="000000"/>
              <w:right w:val="single" w:sz="4" w:space="0" w:color="000000"/>
            </w:tcBorders>
            <w:vAlign w:val="center"/>
          </w:tcPr>
          <w:p w14:paraId="4D39385D"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0,54</w:t>
            </w:r>
          </w:p>
        </w:tc>
      </w:tr>
      <w:tr w:rsidR="00851300" w:rsidRPr="00D60467" w14:paraId="6142C09C"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1570CF02"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A_29</w:t>
            </w:r>
          </w:p>
        </w:tc>
        <w:tc>
          <w:tcPr>
            <w:tcW w:w="6133" w:type="dxa"/>
            <w:tcBorders>
              <w:top w:val="single" w:sz="4" w:space="0" w:color="000000"/>
              <w:left w:val="single" w:sz="4" w:space="0" w:color="000000"/>
              <w:bottom w:val="single" w:sz="4" w:space="0" w:color="000000"/>
              <w:right w:val="single" w:sz="4" w:space="0" w:color="000000"/>
            </w:tcBorders>
            <w:vAlign w:val="center"/>
          </w:tcPr>
          <w:p w14:paraId="23C238C0" w14:textId="77777777" w:rsidR="00851300" w:rsidRPr="00B01F58" w:rsidRDefault="00902015" w:rsidP="00B01F58">
            <w:pPr>
              <w:tabs>
                <w:tab w:val="left" w:pos="3960"/>
              </w:tabs>
              <w:ind w:right="47"/>
              <w:jc w:val="center"/>
              <w:rPr>
                <w:rFonts w:ascii="Times New Roman" w:hAnsi="Times New Roman" w:cs="Times New Roman"/>
                <w:sz w:val="18"/>
                <w:szCs w:val="18"/>
              </w:rPr>
            </w:pPr>
            <w:r w:rsidRPr="00B01F58">
              <w:rPr>
                <w:rFonts w:ascii="Times New Roman" w:hAnsi="Times New Roman" w:cs="Times New Roman"/>
                <w:sz w:val="18"/>
                <w:szCs w:val="18"/>
              </w:rPr>
              <w:t>Żuromin, skwer ul. Piłsudskiego</w:t>
            </w:r>
          </w:p>
        </w:tc>
        <w:tc>
          <w:tcPr>
            <w:tcW w:w="1994" w:type="dxa"/>
            <w:tcBorders>
              <w:top w:val="single" w:sz="4" w:space="0" w:color="000000"/>
              <w:left w:val="single" w:sz="4" w:space="0" w:color="000000"/>
              <w:bottom w:val="single" w:sz="4" w:space="0" w:color="000000"/>
              <w:right w:val="single" w:sz="4" w:space="0" w:color="000000"/>
            </w:tcBorders>
            <w:vAlign w:val="center"/>
          </w:tcPr>
          <w:p w14:paraId="6D07D9FD"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1,3</w:t>
            </w:r>
          </w:p>
        </w:tc>
      </w:tr>
      <w:tr w:rsidR="00851300" w:rsidRPr="00D60467" w14:paraId="14B423F6" w14:textId="77777777" w:rsidTr="007B63DB">
        <w:trPr>
          <w:trHeight w:val="64"/>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58E40AB2"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A_30</w:t>
            </w:r>
          </w:p>
        </w:tc>
        <w:tc>
          <w:tcPr>
            <w:tcW w:w="6133" w:type="dxa"/>
            <w:tcBorders>
              <w:top w:val="single" w:sz="4" w:space="0" w:color="000000"/>
              <w:left w:val="single" w:sz="4" w:space="0" w:color="000000"/>
              <w:bottom w:val="single" w:sz="4" w:space="0" w:color="000000"/>
              <w:right w:val="single" w:sz="4" w:space="0" w:color="000000"/>
            </w:tcBorders>
            <w:vAlign w:val="center"/>
          </w:tcPr>
          <w:p w14:paraId="3F7B2954"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Żyrardów, Plac Jana Pawła II</w:t>
            </w:r>
          </w:p>
        </w:tc>
        <w:tc>
          <w:tcPr>
            <w:tcW w:w="1994" w:type="dxa"/>
            <w:tcBorders>
              <w:top w:val="single" w:sz="4" w:space="0" w:color="000000"/>
              <w:left w:val="single" w:sz="4" w:space="0" w:color="000000"/>
              <w:bottom w:val="single" w:sz="4" w:space="0" w:color="000000"/>
              <w:right w:val="single" w:sz="4" w:space="0" w:color="000000"/>
            </w:tcBorders>
            <w:vAlign w:val="center"/>
          </w:tcPr>
          <w:p w14:paraId="72ED4D1C"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w:t>
            </w:r>
          </w:p>
        </w:tc>
      </w:tr>
      <w:tr w:rsidR="00851300" w:rsidRPr="00D60467" w14:paraId="10AC0E8C"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5DD44059"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A_31</w:t>
            </w:r>
          </w:p>
        </w:tc>
        <w:tc>
          <w:tcPr>
            <w:tcW w:w="6133" w:type="dxa"/>
            <w:tcBorders>
              <w:top w:val="single" w:sz="4" w:space="0" w:color="000000"/>
              <w:left w:val="single" w:sz="4" w:space="0" w:color="000000"/>
              <w:bottom w:val="single" w:sz="4" w:space="0" w:color="000000"/>
              <w:right w:val="single" w:sz="4" w:space="0" w:color="000000"/>
            </w:tcBorders>
            <w:vAlign w:val="center"/>
          </w:tcPr>
          <w:p w14:paraId="32B58813"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Brzuza, gmina Łochów</w:t>
            </w:r>
          </w:p>
        </w:tc>
        <w:tc>
          <w:tcPr>
            <w:tcW w:w="1994" w:type="dxa"/>
            <w:tcBorders>
              <w:top w:val="single" w:sz="4" w:space="0" w:color="000000"/>
              <w:left w:val="single" w:sz="4" w:space="0" w:color="000000"/>
              <w:bottom w:val="single" w:sz="4" w:space="0" w:color="000000"/>
              <w:right w:val="single" w:sz="4" w:space="0" w:color="000000"/>
            </w:tcBorders>
            <w:vAlign w:val="center"/>
          </w:tcPr>
          <w:p w14:paraId="79321066"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&lt;0,2</w:t>
            </w:r>
            <w:r w:rsidR="00B01F58" w:rsidRPr="00B01F58">
              <w:rPr>
                <w:rFonts w:ascii="Times New Roman" w:hAnsi="Times New Roman" w:cs="Times New Roman"/>
                <w:sz w:val="18"/>
                <w:szCs w:val="18"/>
              </w:rPr>
              <w:t>*</w:t>
            </w:r>
          </w:p>
        </w:tc>
      </w:tr>
      <w:tr w:rsidR="00851300" w:rsidRPr="00D60467" w14:paraId="40662DD1"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3B6BD25"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A_32</w:t>
            </w:r>
          </w:p>
        </w:tc>
        <w:tc>
          <w:tcPr>
            <w:tcW w:w="6133" w:type="dxa"/>
            <w:tcBorders>
              <w:top w:val="single" w:sz="4" w:space="0" w:color="000000"/>
              <w:left w:val="single" w:sz="4" w:space="0" w:color="000000"/>
              <w:bottom w:val="single" w:sz="4" w:space="0" w:color="000000"/>
              <w:right w:val="single" w:sz="4" w:space="0" w:color="000000"/>
            </w:tcBorders>
            <w:vAlign w:val="center"/>
          </w:tcPr>
          <w:p w14:paraId="0482F555"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Chruszczewka Szlachecka, gmina Kosów Lacki</w:t>
            </w:r>
          </w:p>
        </w:tc>
        <w:tc>
          <w:tcPr>
            <w:tcW w:w="1994" w:type="dxa"/>
            <w:tcBorders>
              <w:top w:val="single" w:sz="4" w:space="0" w:color="000000"/>
              <w:left w:val="single" w:sz="4" w:space="0" w:color="000000"/>
              <w:bottom w:val="single" w:sz="4" w:space="0" w:color="000000"/>
              <w:right w:val="single" w:sz="4" w:space="0" w:color="000000"/>
            </w:tcBorders>
            <w:vAlign w:val="center"/>
          </w:tcPr>
          <w:p w14:paraId="2F0A7CE5"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0,29</w:t>
            </w:r>
          </w:p>
        </w:tc>
      </w:tr>
      <w:tr w:rsidR="00851300" w:rsidRPr="00D60467" w14:paraId="49A3F9D8"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2AF86F7D"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A_33</w:t>
            </w:r>
          </w:p>
        </w:tc>
        <w:tc>
          <w:tcPr>
            <w:tcW w:w="6133" w:type="dxa"/>
            <w:tcBorders>
              <w:top w:val="single" w:sz="4" w:space="0" w:color="000000"/>
              <w:left w:val="single" w:sz="4" w:space="0" w:color="000000"/>
              <w:bottom w:val="single" w:sz="4" w:space="0" w:color="000000"/>
              <w:right w:val="single" w:sz="4" w:space="0" w:color="000000"/>
            </w:tcBorders>
            <w:vAlign w:val="center"/>
          </w:tcPr>
          <w:p w14:paraId="17D9C99B"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Cieksyn, gmina Nasielsk</w:t>
            </w:r>
          </w:p>
        </w:tc>
        <w:tc>
          <w:tcPr>
            <w:tcW w:w="1994" w:type="dxa"/>
            <w:tcBorders>
              <w:top w:val="single" w:sz="4" w:space="0" w:color="000000"/>
              <w:left w:val="single" w:sz="4" w:space="0" w:color="000000"/>
              <w:bottom w:val="single" w:sz="4" w:space="0" w:color="000000"/>
              <w:right w:val="single" w:sz="4" w:space="0" w:color="000000"/>
            </w:tcBorders>
            <w:vAlign w:val="center"/>
          </w:tcPr>
          <w:p w14:paraId="191805D2"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0,6</w:t>
            </w:r>
          </w:p>
        </w:tc>
      </w:tr>
      <w:tr w:rsidR="00851300" w:rsidRPr="00D60467" w14:paraId="11E7B753"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2B4A1EB"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A_34</w:t>
            </w:r>
          </w:p>
        </w:tc>
        <w:tc>
          <w:tcPr>
            <w:tcW w:w="6133" w:type="dxa"/>
            <w:tcBorders>
              <w:top w:val="single" w:sz="4" w:space="0" w:color="000000"/>
              <w:left w:val="single" w:sz="4" w:space="0" w:color="000000"/>
              <w:bottom w:val="single" w:sz="4" w:space="0" w:color="000000"/>
              <w:right w:val="single" w:sz="4" w:space="0" w:color="000000"/>
            </w:tcBorders>
            <w:vAlign w:val="center"/>
          </w:tcPr>
          <w:p w14:paraId="56B49507"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Cierpięta, gmina Baranowo</w:t>
            </w:r>
          </w:p>
        </w:tc>
        <w:tc>
          <w:tcPr>
            <w:tcW w:w="1994" w:type="dxa"/>
            <w:tcBorders>
              <w:top w:val="single" w:sz="4" w:space="0" w:color="000000"/>
              <w:left w:val="single" w:sz="4" w:space="0" w:color="000000"/>
              <w:bottom w:val="single" w:sz="4" w:space="0" w:color="000000"/>
              <w:right w:val="single" w:sz="4" w:space="0" w:color="000000"/>
            </w:tcBorders>
            <w:vAlign w:val="center"/>
          </w:tcPr>
          <w:p w14:paraId="68C61385"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0,22</w:t>
            </w:r>
          </w:p>
        </w:tc>
      </w:tr>
      <w:tr w:rsidR="00851300" w:rsidRPr="00D60467" w14:paraId="016F250B"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170B51C"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A_35</w:t>
            </w:r>
          </w:p>
        </w:tc>
        <w:tc>
          <w:tcPr>
            <w:tcW w:w="6133" w:type="dxa"/>
            <w:tcBorders>
              <w:top w:val="single" w:sz="4" w:space="0" w:color="000000"/>
              <w:left w:val="single" w:sz="4" w:space="0" w:color="000000"/>
              <w:bottom w:val="single" w:sz="4" w:space="0" w:color="000000"/>
              <w:right w:val="single" w:sz="4" w:space="0" w:color="000000"/>
            </w:tcBorders>
            <w:vAlign w:val="center"/>
          </w:tcPr>
          <w:p w14:paraId="5BE0B15C"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Głuchy, gmina Zabrodzie</w:t>
            </w:r>
          </w:p>
        </w:tc>
        <w:tc>
          <w:tcPr>
            <w:tcW w:w="1994" w:type="dxa"/>
            <w:tcBorders>
              <w:top w:val="single" w:sz="4" w:space="0" w:color="000000"/>
              <w:left w:val="single" w:sz="4" w:space="0" w:color="000000"/>
              <w:bottom w:val="single" w:sz="4" w:space="0" w:color="000000"/>
              <w:right w:val="single" w:sz="4" w:space="0" w:color="000000"/>
            </w:tcBorders>
            <w:vAlign w:val="center"/>
          </w:tcPr>
          <w:p w14:paraId="56010D7C" w14:textId="77777777" w:rsidR="00851300" w:rsidRPr="00B01F58" w:rsidRDefault="00902015"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&lt;0,2</w:t>
            </w:r>
            <w:r w:rsidR="00B01F58" w:rsidRPr="00B01F58">
              <w:rPr>
                <w:rFonts w:ascii="Times New Roman" w:hAnsi="Times New Roman" w:cs="Times New Roman"/>
                <w:sz w:val="18"/>
                <w:szCs w:val="18"/>
              </w:rPr>
              <w:t>*</w:t>
            </w:r>
          </w:p>
        </w:tc>
      </w:tr>
      <w:tr w:rsidR="00851300" w:rsidRPr="00D60467" w14:paraId="40D9781D"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1FECC60E"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A_36</w:t>
            </w:r>
          </w:p>
        </w:tc>
        <w:tc>
          <w:tcPr>
            <w:tcW w:w="6133" w:type="dxa"/>
            <w:tcBorders>
              <w:top w:val="single" w:sz="4" w:space="0" w:color="000000"/>
              <w:left w:val="single" w:sz="4" w:space="0" w:color="000000"/>
              <w:bottom w:val="single" w:sz="4" w:space="0" w:color="000000"/>
              <w:right w:val="single" w:sz="4" w:space="0" w:color="000000"/>
            </w:tcBorders>
            <w:vAlign w:val="center"/>
          </w:tcPr>
          <w:p w14:paraId="5976BD42"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Nowa Góra, gmina Staroźreby</w:t>
            </w:r>
          </w:p>
        </w:tc>
        <w:tc>
          <w:tcPr>
            <w:tcW w:w="1994" w:type="dxa"/>
            <w:tcBorders>
              <w:top w:val="single" w:sz="4" w:space="0" w:color="000000"/>
              <w:left w:val="single" w:sz="4" w:space="0" w:color="000000"/>
              <w:bottom w:val="single" w:sz="4" w:space="0" w:color="000000"/>
              <w:right w:val="single" w:sz="4" w:space="0" w:color="000000"/>
            </w:tcBorders>
            <w:vAlign w:val="center"/>
          </w:tcPr>
          <w:p w14:paraId="3B477ED5"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0,68</w:t>
            </w:r>
          </w:p>
        </w:tc>
      </w:tr>
      <w:tr w:rsidR="00851300" w:rsidRPr="00D60467" w14:paraId="41C1B824" w14:textId="77777777" w:rsidTr="007B63DB">
        <w:trPr>
          <w:trHeight w:val="64"/>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71E1B5FE"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A_37</w:t>
            </w:r>
          </w:p>
        </w:tc>
        <w:tc>
          <w:tcPr>
            <w:tcW w:w="6133" w:type="dxa"/>
            <w:tcBorders>
              <w:top w:val="single" w:sz="4" w:space="0" w:color="000000"/>
              <w:left w:val="single" w:sz="4" w:space="0" w:color="000000"/>
              <w:bottom w:val="single" w:sz="4" w:space="0" w:color="000000"/>
              <w:right w:val="single" w:sz="4" w:space="0" w:color="000000"/>
            </w:tcBorders>
            <w:vAlign w:val="center"/>
          </w:tcPr>
          <w:p w14:paraId="7B0FB9B8"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Lucień, gmina Gostynin</w:t>
            </w:r>
          </w:p>
        </w:tc>
        <w:tc>
          <w:tcPr>
            <w:tcW w:w="1994" w:type="dxa"/>
            <w:tcBorders>
              <w:top w:val="single" w:sz="4" w:space="0" w:color="000000"/>
              <w:left w:val="single" w:sz="4" w:space="0" w:color="000000"/>
              <w:bottom w:val="single" w:sz="4" w:space="0" w:color="000000"/>
              <w:right w:val="single" w:sz="4" w:space="0" w:color="000000"/>
            </w:tcBorders>
            <w:vAlign w:val="center"/>
          </w:tcPr>
          <w:p w14:paraId="2554D024"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0,51</w:t>
            </w:r>
          </w:p>
        </w:tc>
      </w:tr>
      <w:tr w:rsidR="00851300" w:rsidRPr="00D60467" w14:paraId="45AF0961"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FC2065C"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A_38</w:t>
            </w:r>
          </w:p>
        </w:tc>
        <w:tc>
          <w:tcPr>
            <w:tcW w:w="6133" w:type="dxa"/>
            <w:tcBorders>
              <w:top w:val="single" w:sz="4" w:space="0" w:color="000000"/>
              <w:left w:val="single" w:sz="4" w:space="0" w:color="000000"/>
              <w:bottom w:val="single" w:sz="4" w:space="0" w:color="000000"/>
              <w:right w:val="single" w:sz="4" w:space="0" w:color="000000"/>
            </w:tcBorders>
            <w:vAlign w:val="center"/>
          </w:tcPr>
          <w:p w14:paraId="117AC3A1"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Mącice, gmina Chorzele</w:t>
            </w:r>
          </w:p>
        </w:tc>
        <w:tc>
          <w:tcPr>
            <w:tcW w:w="1994" w:type="dxa"/>
            <w:tcBorders>
              <w:top w:val="single" w:sz="4" w:space="0" w:color="000000"/>
              <w:left w:val="single" w:sz="4" w:space="0" w:color="000000"/>
              <w:bottom w:val="single" w:sz="4" w:space="0" w:color="000000"/>
              <w:right w:val="single" w:sz="4" w:space="0" w:color="000000"/>
            </w:tcBorders>
            <w:vAlign w:val="center"/>
          </w:tcPr>
          <w:p w14:paraId="2DAFA08D"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0,23</w:t>
            </w:r>
          </w:p>
        </w:tc>
      </w:tr>
      <w:tr w:rsidR="00851300" w:rsidRPr="00D60467" w14:paraId="45E64BAD"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6707A501"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A_39</w:t>
            </w:r>
          </w:p>
        </w:tc>
        <w:tc>
          <w:tcPr>
            <w:tcW w:w="6133" w:type="dxa"/>
            <w:tcBorders>
              <w:top w:val="single" w:sz="4" w:space="0" w:color="000000"/>
              <w:left w:val="single" w:sz="4" w:space="0" w:color="000000"/>
              <w:bottom w:val="single" w:sz="4" w:space="0" w:color="000000"/>
              <w:right w:val="single" w:sz="4" w:space="0" w:color="000000"/>
            </w:tcBorders>
            <w:vAlign w:val="center"/>
          </w:tcPr>
          <w:p w14:paraId="2B51FE3E"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Nowa Osuchowa, gmina Ostrów Mazowiecka</w:t>
            </w:r>
          </w:p>
        </w:tc>
        <w:tc>
          <w:tcPr>
            <w:tcW w:w="1994" w:type="dxa"/>
            <w:tcBorders>
              <w:top w:val="single" w:sz="4" w:space="0" w:color="000000"/>
              <w:left w:val="single" w:sz="4" w:space="0" w:color="000000"/>
              <w:bottom w:val="single" w:sz="4" w:space="0" w:color="000000"/>
              <w:right w:val="single" w:sz="4" w:space="0" w:color="000000"/>
            </w:tcBorders>
            <w:vAlign w:val="center"/>
          </w:tcPr>
          <w:p w14:paraId="03935310"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w:t>
            </w:r>
          </w:p>
        </w:tc>
      </w:tr>
      <w:tr w:rsidR="00851300" w:rsidRPr="00D60467" w14:paraId="62EC7133"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2EF214E6"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A_40</w:t>
            </w:r>
          </w:p>
        </w:tc>
        <w:tc>
          <w:tcPr>
            <w:tcW w:w="6133" w:type="dxa"/>
            <w:tcBorders>
              <w:top w:val="single" w:sz="4" w:space="0" w:color="000000"/>
              <w:left w:val="single" w:sz="4" w:space="0" w:color="000000"/>
              <w:bottom w:val="single" w:sz="4" w:space="0" w:color="000000"/>
              <w:right w:val="single" w:sz="4" w:space="0" w:color="000000"/>
            </w:tcBorders>
            <w:vAlign w:val="center"/>
          </w:tcPr>
          <w:p w14:paraId="1818885C"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Stare Proboszczewice, gmina Stara Biała</w:t>
            </w:r>
          </w:p>
        </w:tc>
        <w:tc>
          <w:tcPr>
            <w:tcW w:w="1994" w:type="dxa"/>
            <w:tcBorders>
              <w:top w:val="single" w:sz="4" w:space="0" w:color="000000"/>
              <w:left w:val="single" w:sz="4" w:space="0" w:color="000000"/>
              <w:bottom w:val="single" w:sz="4" w:space="0" w:color="000000"/>
              <w:right w:val="single" w:sz="4" w:space="0" w:color="000000"/>
            </w:tcBorders>
            <w:vAlign w:val="center"/>
          </w:tcPr>
          <w:p w14:paraId="0033EBDF"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&lt;0,2*</w:t>
            </w:r>
          </w:p>
        </w:tc>
      </w:tr>
      <w:tr w:rsidR="00851300" w:rsidRPr="00D60467" w14:paraId="25C97F3E"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23BF8B4C"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A_41</w:t>
            </w:r>
          </w:p>
        </w:tc>
        <w:tc>
          <w:tcPr>
            <w:tcW w:w="6133" w:type="dxa"/>
            <w:tcBorders>
              <w:top w:val="single" w:sz="4" w:space="0" w:color="000000"/>
              <w:left w:val="single" w:sz="4" w:space="0" w:color="000000"/>
              <w:bottom w:val="single" w:sz="4" w:space="0" w:color="000000"/>
              <w:right w:val="single" w:sz="4" w:space="0" w:color="000000"/>
            </w:tcBorders>
            <w:vAlign w:val="center"/>
          </w:tcPr>
          <w:p w14:paraId="064F9557"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Sikórz, gmina Brudzeń Duży</w:t>
            </w:r>
          </w:p>
        </w:tc>
        <w:tc>
          <w:tcPr>
            <w:tcW w:w="1994" w:type="dxa"/>
            <w:tcBorders>
              <w:top w:val="single" w:sz="4" w:space="0" w:color="000000"/>
              <w:left w:val="single" w:sz="4" w:space="0" w:color="000000"/>
              <w:bottom w:val="single" w:sz="4" w:space="0" w:color="000000"/>
              <w:right w:val="single" w:sz="4" w:space="0" w:color="000000"/>
            </w:tcBorders>
            <w:vAlign w:val="center"/>
          </w:tcPr>
          <w:p w14:paraId="3620DCF5"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&lt;0,2*</w:t>
            </w:r>
          </w:p>
        </w:tc>
      </w:tr>
      <w:tr w:rsidR="00851300" w:rsidRPr="00D60467" w14:paraId="26290EDA"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E233801"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A_42</w:t>
            </w:r>
          </w:p>
        </w:tc>
        <w:tc>
          <w:tcPr>
            <w:tcW w:w="6133" w:type="dxa"/>
            <w:tcBorders>
              <w:top w:val="single" w:sz="4" w:space="0" w:color="000000"/>
              <w:left w:val="single" w:sz="4" w:space="0" w:color="000000"/>
              <w:bottom w:val="single" w:sz="4" w:space="0" w:color="000000"/>
              <w:right w:val="single" w:sz="4" w:space="0" w:color="000000"/>
            </w:tcBorders>
            <w:vAlign w:val="center"/>
          </w:tcPr>
          <w:p w14:paraId="682846F7"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Sowia Wola, gmina Czosnów</w:t>
            </w:r>
          </w:p>
        </w:tc>
        <w:tc>
          <w:tcPr>
            <w:tcW w:w="1994" w:type="dxa"/>
            <w:tcBorders>
              <w:top w:val="single" w:sz="4" w:space="0" w:color="000000"/>
              <w:left w:val="single" w:sz="4" w:space="0" w:color="000000"/>
              <w:bottom w:val="single" w:sz="4" w:space="0" w:color="000000"/>
              <w:right w:val="single" w:sz="4" w:space="0" w:color="000000"/>
            </w:tcBorders>
            <w:vAlign w:val="center"/>
          </w:tcPr>
          <w:p w14:paraId="6C37724E"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&lt;0,2*</w:t>
            </w:r>
          </w:p>
        </w:tc>
      </w:tr>
      <w:tr w:rsidR="00851300" w:rsidRPr="00D60467" w14:paraId="51199213"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102B860F"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A_43</w:t>
            </w:r>
          </w:p>
        </w:tc>
        <w:tc>
          <w:tcPr>
            <w:tcW w:w="6133" w:type="dxa"/>
            <w:tcBorders>
              <w:top w:val="single" w:sz="4" w:space="0" w:color="000000"/>
              <w:left w:val="single" w:sz="4" w:space="0" w:color="000000"/>
              <w:bottom w:val="single" w:sz="4" w:space="0" w:color="000000"/>
              <w:right w:val="single" w:sz="4" w:space="0" w:color="000000"/>
            </w:tcBorders>
            <w:vAlign w:val="center"/>
          </w:tcPr>
          <w:p w14:paraId="70C29E26" w14:textId="77777777" w:rsidR="00851300" w:rsidRPr="00B01F58" w:rsidRDefault="00902015" w:rsidP="002D3F0E">
            <w:pPr>
              <w:ind w:right="47"/>
              <w:jc w:val="center"/>
              <w:rPr>
                <w:rFonts w:ascii="Times New Roman" w:hAnsi="Times New Roman" w:cs="Times New Roman"/>
                <w:sz w:val="18"/>
                <w:szCs w:val="18"/>
              </w:rPr>
            </w:pPr>
            <w:proofErr w:type="spellStart"/>
            <w:r w:rsidRPr="00B01F58">
              <w:rPr>
                <w:rFonts w:ascii="Times New Roman" w:hAnsi="Times New Roman" w:cs="Times New Roman"/>
                <w:sz w:val="18"/>
                <w:szCs w:val="18"/>
              </w:rPr>
              <w:t>Wejdo</w:t>
            </w:r>
            <w:proofErr w:type="spellEnd"/>
            <w:r w:rsidRPr="00B01F58">
              <w:rPr>
                <w:rFonts w:ascii="Times New Roman" w:hAnsi="Times New Roman" w:cs="Times New Roman"/>
                <w:sz w:val="18"/>
                <w:szCs w:val="18"/>
              </w:rPr>
              <w:t>, gmina Łysa</w:t>
            </w:r>
          </w:p>
        </w:tc>
        <w:tc>
          <w:tcPr>
            <w:tcW w:w="1994" w:type="dxa"/>
            <w:tcBorders>
              <w:top w:val="single" w:sz="4" w:space="0" w:color="000000"/>
              <w:left w:val="single" w:sz="4" w:space="0" w:color="000000"/>
              <w:bottom w:val="single" w:sz="4" w:space="0" w:color="000000"/>
              <w:right w:val="single" w:sz="4" w:space="0" w:color="000000"/>
            </w:tcBorders>
            <w:vAlign w:val="center"/>
          </w:tcPr>
          <w:p w14:paraId="753A1A8D"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0,26</w:t>
            </w:r>
          </w:p>
        </w:tc>
      </w:tr>
      <w:tr w:rsidR="00851300" w:rsidRPr="00D60467" w14:paraId="08A3B140"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5D05D0AC"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A_44</w:t>
            </w:r>
          </w:p>
        </w:tc>
        <w:tc>
          <w:tcPr>
            <w:tcW w:w="6133" w:type="dxa"/>
            <w:tcBorders>
              <w:top w:val="single" w:sz="4" w:space="0" w:color="000000"/>
              <w:left w:val="single" w:sz="4" w:space="0" w:color="000000"/>
              <w:bottom w:val="single" w:sz="4" w:space="0" w:color="000000"/>
              <w:right w:val="single" w:sz="4" w:space="0" w:color="000000"/>
            </w:tcBorders>
            <w:vAlign w:val="center"/>
          </w:tcPr>
          <w:p w14:paraId="4323344B"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Wola Młocka, gmina Glinojeck</w:t>
            </w:r>
          </w:p>
        </w:tc>
        <w:tc>
          <w:tcPr>
            <w:tcW w:w="1994" w:type="dxa"/>
            <w:tcBorders>
              <w:top w:val="single" w:sz="4" w:space="0" w:color="000000"/>
              <w:left w:val="single" w:sz="4" w:space="0" w:color="000000"/>
              <w:bottom w:val="single" w:sz="4" w:space="0" w:color="000000"/>
              <w:right w:val="single" w:sz="4" w:space="0" w:color="000000"/>
            </w:tcBorders>
            <w:vAlign w:val="center"/>
          </w:tcPr>
          <w:p w14:paraId="389A0AF8"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0,25</w:t>
            </w:r>
          </w:p>
        </w:tc>
      </w:tr>
      <w:tr w:rsidR="00851300" w:rsidRPr="00D60467" w14:paraId="0BF0F89E" w14:textId="77777777" w:rsidTr="00B01F58">
        <w:trPr>
          <w:trHeight w:val="21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AD39FF9" w14:textId="77777777" w:rsidR="00851300" w:rsidRPr="00B01F58" w:rsidRDefault="00851300" w:rsidP="002D3F0E">
            <w:pPr>
              <w:ind w:right="48"/>
              <w:jc w:val="center"/>
              <w:rPr>
                <w:rFonts w:ascii="Times New Roman" w:hAnsi="Times New Roman" w:cs="Times New Roman"/>
                <w:sz w:val="18"/>
                <w:szCs w:val="18"/>
              </w:rPr>
            </w:pPr>
            <w:r w:rsidRPr="00B01F58">
              <w:rPr>
                <w:rFonts w:ascii="Times New Roman" w:hAnsi="Times New Roman" w:cs="Times New Roman"/>
                <w:sz w:val="18"/>
                <w:szCs w:val="18"/>
              </w:rPr>
              <w:t>A_45</w:t>
            </w:r>
          </w:p>
        </w:tc>
        <w:tc>
          <w:tcPr>
            <w:tcW w:w="6133" w:type="dxa"/>
            <w:tcBorders>
              <w:top w:val="single" w:sz="4" w:space="0" w:color="000000"/>
              <w:left w:val="single" w:sz="4" w:space="0" w:color="000000"/>
              <w:bottom w:val="single" w:sz="4" w:space="0" w:color="000000"/>
              <w:right w:val="single" w:sz="4" w:space="0" w:color="000000"/>
            </w:tcBorders>
            <w:vAlign w:val="center"/>
          </w:tcPr>
          <w:p w14:paraId="73ACBE03" w14:textId="77777777" w:rsidR="00851300" w:rsidRPr="00B01F58" w:rsidRDefault="00902015" w:rsidP="002D3F0E">
            <w:pPr>
              <w:ind w:right="47"/>
              <w:jc w:val="center"/>
              <w:rPr>
                <w:rFonts w:ascii="Times New Roman" w:hAnsi="Times New Roman" w:cs="Times New Roman"/>
                <w:sz w:val="18"/>
                <w:szCs w:val="18"/>
              </w:rPr>
            </w:pPr>
            <w:r w:rsidRPr="00B01F58">
              <w:rPr>
                <w:rFonts w:ascii="Times New Roman" w:hAnsi="Times New Roman" w:cs="Times New Roman"/>
                <w:sz w:val="18"/>
                <w:szCs w:val="18"/>
              </w:rPr>
              <w:t>Zambski Kościelne, gmina Obryte</w:t>
            </w:r>
          </w:p>
        </w:tc>
        <w:tc>
          <w:tcPr>
            <w:tcW w:w="1994" w:type="dxa"/>
            <w:tcBorders>
              <w:top w:val="single" w:sz="4" w:space="0" w:color="000000"/>
              <w:left w:val="single" w:sz="4" w:space="0" w:color="000000"/>
              <w:bottom w:val="single" w:sz="4" w:space="0" w:color="000000"/>
              <w:right w:val="single" w:sz="4" w:space="0" w:color="000000"/>
            </w:tcBorders>
            <w:vAlign w:val="center"/>
          </w:tcPr>
          <w:p w14:paraId="45027FE3" w14:textId="77777777" w:rsidR="00851300" w:rsidRPr="00B01F58" w:rsidRDefault="00B01F58" w:rsidP="002D3F0E">
            <w:pPr>
              <w:ind w:right="44"/>
              <w:jc w:val="center"/>
              <w:rPr>
                <w:rFonts w:ascii="Times New Roman" w:hAnsi="Times New Roman" w:cs="Times New Roman"/>
                <w:sz w:val="18"/>
                <w:szCs w:val="18"/>
              </w:rPr>
            </w:pPr>
            <w:r w:rsidRPr="00B01F58">
              <w:rPr>
                <w:rFonts w:ascii="Times New Roman" w:hAnsi="Times New Roman" w:cs="Times New Roman"/>
                <w:sz w:val="18"/>
                <w:szCs w:val="18"/>
              </w:rPr>
              <w:t>&lt;0,2*</w:t>
            </w:r>
          </w:p>
        </w:tc>
      </w:tr>
    </w:tbl>
    <w:p w14:paraId="367E6E03" w14:textId="77777777" w:rsidR="007C6467" w:rsidRPr="00B01F58" w:rsidRDefault="00B01F58" w:rsidP="00B01F58">
      <w:pPr>
        <w:spacing w:after="0" w:line="240" w:lineRule="auto"/>
        <w:ind w:right="6"/>
        <w:jc w:val="center"/>
        <w:rPr>
          <w:rFonts w:ascii="Times New Roman" w:hAnsi="Times New Roman" w:cs="Times New Roman"/>
          <w:i/>
          <w:sz w:val="20"/>
          <w:szCs w:val="20"/>
        </w:rPr>
      </w:pPr>
      <w:r w:rsidRPr="00B01F58">
        <w:rPr>
          <w:rFonts w:ascii="Times New Roman" w:hAnsi="Times New Roman" w:cs="Times New Roman"/>
          <w:i/>
          <w:sz w:val="20"/>
          <w:szCs w:val="20"/>
        </w:rPr>
        <w:t>*poniżej progu oznaczalności sondy pomiarowej</w:t>
      </w:r>
    </w:p>
    <w:p w14:paraId="2B4F2DCD" w14:textId="77777777" w:rsidR="00B01F58" w:rsidRPr="00B01F58" w:rsidRDefault="00B01F58" w:rsidP="00B01F58">
      <w:pPr>
        <w:spacing w:after="0" w:line="240" w:lineRule="auto"/>
        <w:ind w:right="6"/>
        <w:jc w:val="center"/>
        <w:rPr>
          <w:rFonts w:ascii="Times New Roman" w:hAnsi="Times New Roman" w:cs="Times New Roman"/>
          <w:i/>
          <w:sz w:val="20"/>
          <w:szCs w:val="20"/>
        </w:rPr>
      </w:pPr>
      <w:r w:rsidRPr="00B01F58">
        <w:rPr>
          <w:rFonts w:ascii="Times New Roman" w:hAnsi="Times New Roman" w:cs="Times New Roman"/>
          <w:i/>
          <w:sz w:val="20"/>
          <w:szCs w:val="20"/>
        </w:rPr>
        <w:t>Źródło: Ocena poziomów pól elektromagnetycznych w środowisku w roku 2020 w województwie mazowieckim</w:t>
      </w:r>
    </w:p>
    <w:p w14:paraId="179CDA9B" w14:textId="77777777" w:rsidR="007C6467" w:rsidRDefault="007C6467" w:rsidP="007B63DB">
      <w:pPr>
        <w:spacing w:after="5" w:line="374" w:lineRule="auto"/>
        <w:ind w:right="3"/>
        <w:rPr>
          <w:rFonts w:ascii="Times New Roman" w:eastAsia="Times New Roman" w:hAnsi="Times New Roman" w:cs="Times New Roman"/>
          <w:color w:val="000000"/>
          <w:lang w:eastAsia="pl-PL"/>
        </w:rPr>
      </w:pPr>
    </w:p>
    <w:p w14:paraId="777B2A92" w14:textId="77777777" w:rsidR="007B63DB" w:rsidRPr="00514141" w:rsidRDefault="007B63DB" w:rsidP="00F17399">
      <w:pPr>
        <w:spacing w:after="0" w:line="360" w:lineRule="auto"/>
        <w:ind w:firstLine="709"/>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Średni poziom pól elektromagnetycznych na terenie województwa mazowieckiego jest równy 0,63 V/m. Najwyższa wartość PEM zmierzono w Warszawie, przy skrzyżowaniu Alej Jerozolimskich i Alei Jana Pawła II (2,35 V/m). Na terenie gminy Belsk Duż</w:t>
      </w:r>
      <w:r w:rsidR="002D3F0E">
        <w:rPr>
          <w:rFonts w:ascii="Times New Roman" w:eastAsia="Times New Roman" w:hAnsi="Times New Roman" w:cs="Times New Roman"/>
          <w:color w:val="000000"/>
          <w:lang w:eastAsia="pl-PL"/>
        </w:rPr>
        <w:t>y nie zlokalizowano żadnego punktu pomiarowego.</w:t>
      </w:r>
    </w:p>
    <w:p w14:paraId="4B1D2111" w14:textId="77777777" w:rsidR="00514141" w:rsidRPr="002D3F0E" w:rsidRDefault="00514141" w:rsidP="003F60AC">
      <w:pPr>
        <w:keepNext/>
        <w:keepLines/>
        <w:spacing w:after="0" w:line="360" w:lineRule="auto"/>
        <w:jc w:val="both"/>
        <w:outlineLvl w:val="2"/>
        <w:rPr>
          <w:rFonts w:ascii="Times New Roman" w:eastAsia="Times New Roman" w:hAnsi="Times New Roman" w:cs="Times New Roman"/>
          <w:b/>
          <w:color w:val="FF0000"/>
          <w:sz w:val="24"/>
          <w:lang w:eastAsia="pl-PL"/>
        </w:rPr>
      </w:pPr>
      <w:bookmarkStart w:id="58" w:name="_Toc87016084"/>
      <w:r w:rsidRPr="00514141">
        <w:rPr>
          <w:rFonts w:ascii="Times New Roman" w:eastAsia="Times New Roman" w:hAnsi="Times New Roman" w:cs="Times New Roman"/>
          <w:b/>
          <w:color w:val="000000"/>
          <w:sz w:val="24"/>
          <w:lang w:eastAsia="pl-PL"/>
        </w:rPr>
        <w:t>5</w:t>
      </w:r>
      <w:r w:rsidRPr="00F17399">
        <w:rPr>
          <w:rFonts w:ascii="Times New Roman" w:eastAsia="Times New Roman" w:hAnsi="Times New Roman" w:cs="Times New Roman"/>
          <w:b/>
          <w:sz w:val="24"/>
          <w:lang w:eastAsia="pl-PL"/>
        </w:rPr>
        <w:t xml:space="preserve">.4.2. Efekty realizacji  Programu Ochrony Środowiska dla </w:t>
      </w:r>
      <w:r w:rsidR="00F17399" w:rsidRPr="00F17399">
        <w:rPr>
          <w:rFonts w:ascii="Times New Roman" w:eastAsia="Times New Roman" w:hAnsi="Times New Roman" w:cs="Times New Roman"/>
          <w:b/>
          <w:sz w:val="24"/>
          <w:lang w:eastAsia="pl-PL"/>
        </w:rPr>
        <w:t>gminy Belsk Duży</w:t>
      </w:r>
      <w:r w:rsidRPr="00F17399">
        <w:rPr>
          <w:rFonts w:ascii="Times New Roman" w:eastAsia="Times New Roman" w:hAnsi="Times New Roman" w:cs="Times New Roman"/>
          <w:b/>
          <w:sz w:val="24"/>
          <w:lang w:eastAsia="pl-PL"/>
        </w:rPr>
        <w:t xml:space="preserve"> na lata 2017 – 2020 z perspektywą do roku </w:t>
      </w:r>
      <w:r w:rsidR="00F17399" w:rsidRPr="00F17399">
        <w:rPr>
          <w:rFonts w:ascii="Times New Roman" w:eastAsia="Times New Roman" w:hAnsi="Times New Roman" w:cs="Times New Roman"/>
          <w:b/>
          <w:sz w:val="24"/>
          <w:lang w:eastAsia="pl-PL"/>
        </w:rPr>
        <w:t>2021-</w:t>
      </w:r>
      <w:r w:rsidRPr="00F17399">
        <w:rPr>
          <w:rFonts w:ascii="Times New Roman" w:eastAsia="Times New Roman" w:hAnsi="Times New Roman" w:cs="Times New Roman"/>
          <w:b/>
          <w:sz w:val="24"/>
          <w:lang w:eastAsia="pl-PL"/>
        </w:rPr>
        <w:t>2024 w zakresie ochrony przed polami elektromagnetycznymi</w:t>
      </w:r>
      <w:bookmarkEnd w:id="58"/>
      <w:r w:rsidRPr="00F17399">
        <w:rPr>
          <w:rFonts w:ascii="Times New Roman" w:eastAsia="Times New Roman" w:hAnsi="Times New Roman" w:cs="Times New Roman"/>
          <w:b/>
          <w:sz w:val="24"/>
          <w:lang w:eastAsia="pl-PL"/>
        </w:rPr>
        <w:t xml:space="preserve"> </w:t>
      </w:r>
    </w:p>
    <w:p w14:paraId="378A7719" w14:textId="77777777" w:rsidR="00514141" w:rsidRPr="003F60AC" w:rsidRDefault="00514141" w:rsidP="003F60AC">
      <w:pPr>
        <w:spacing w:after="5" w:line="385" w:lineRule="auto"/>
        <w:ind w:left="-15" w:right="3" w:firstLine="708"/>
        <w:jc w:val="both"/>
        <w:rPr>
          <w:rFonts w:ascii="Times New Roman" w:eastAsia="Times New Roman" w:hAnsi="Times New Roman" w:cs="Times New Roman"/>
          <w:lang w:eastAsia="pl-PL"/>
        </w:rPr>
      </w:pPr>
      <w:r w:rsidRPr="003F60AC">
        <w:rPr>
          <w:rFonts w:ascii="Times New Roman" w:eastAsia="Times New Roman" w:hAnsi="Times New Roman" w:cs="Times New Roman"/>
          <w:lang w:eastAsia="pl-PL"/>
        </w:rPr>
        <w:t xml:space="preserve">W zakresie ochrony przed promieniowaniem elektromagnetycznym </w:t>
      </w:r>
      <w:r w:rsidR="00402668">
        <w:rPr>
          <w:rFonts w:ascii="Times New Roman" w:eastAsia="Times New Roman" w:hAnsi="Times New Roman" w:cs="Times New Roman"/>
          <w:lang w:eastAsia="pl-PL"/>
        </w:rPr>
        <w:t>urząd gminy Belsk Duży</w:t>
      </w:r>
      <w:r w:rsidRPr="003F60AC">
        <w:rPr>
          <w:rFonts w:ascii="Times New Roman" w:eastAsia="Times New Roman" w:hAnsi="Times New Roman" w:cs="Times New Roman"/>
          <w:lang w:eastAsia="pl-PL"/>
        </w:rPr>
        <w:t xml:space="preserve"> prowadzi zadania ciągłe, polegające na ograniczaniu wprowadzania do środowiska nowych urządzeń emitujących promieniowanie elektromagnetyczne. W ostat</w:t>
      </w:r>
      <w:r w:rsidR="00F17399" w:rsidRPr="003F60AC">
        <w:rPr>
          <w:rFonts w:ascii="Times New Roman" w:eastAsia="Times New Roman" w:hAnsi="Times New Roman" w:cs="Times New Roman"/>
          <w:lang w:eastAsia="pl-PL"/>
        </w:rPr>
        <w:t xml:space="preserve">nich latach na terenie </w:t>
      </w:r>
      <w:r w:rsidR="003F60AC" w:rsidRPr="003F60AC">
        <w:rPr>
          <w:rFonts w:ascii="Times New Roman" w:eastAsia="Times New Roman" w:hAnsi="Times New Roman" w:cs="Times New Roman"/>
          <w:lang w:eastAsia="pl-PL"/>
        </w:rPr>
        <w:t>gminy Belsk Duży</w:t>
      </w:r>
      <w:r w:rsidRPr="003F60AC">
        <w:rPr>
          <w:rFonts w:ascii="Times New Roman" w:eastAsia="Times New Roman" w:hAnsi="Times New Roman" w:cs="Times New Roman"/>
          <w:lang w:eastAsia="pl-PL"/>
        </w:rPr>
        <w:t xml:space="preserve"> nie powstały żadne nowe źródła promie</w:t>
      </w:r>
      <w:r w:rsidR="003F60AC">
        <w:rPr>
          <w:rFonts w:ascii="Times New Roman" w:eastAsia="Times New Roman" w:hAnsi="Times New Roman" w:cs="Times New Roman"/>
          <w:lang w:eastAsia="pl-PL"/>
        </w:rPr>
        <w:t xml:space="preserve">niowania elektromagnetycznego. </w:t>
      </w:r>
    </w:p>
    <w:p w14:paraId="5607BF77" w14:textId="77777777" w:rsidR="003F60AC" w:rsidRPr="003F60AC" w:rsidRDefault="003F60AC" w:rsidP="003F60AC">
      <w:pPr>
        <w:pStyle w:val="Legenda"/>
        <w:keepNext/>
        <w:rPr>
          <w:rFonts w:ascii="Times New Roman" w:hAnsi="Times New Roman" w:cs="Times New Roman"/>
        </w:rPr>
      </w:pPr>
      <w:bookmarkStart w:id="59" w:name="_Toc83906472"/>
      <w:r w:rsidRPr="003F60AC">
        <w:rPr>
          <w:rFonts w:ascii="Times New Roman" w:hAnsi="Times New Roman" w:cs="Times New Roman"/>
        </w:rPr>
        <w:t xml:space="preserve">Tabela </w:t>
      </w:r>
      <w:r w:rsidRPr="003F60AC">
        <w:rPr>
          <w:rFonts w:ascii="Times New Roman" w:hAnsi="Times New Roman" w:cs="Times New Roman"/>
        </w:rPr>
        <w:fldChar w:fldCharType="begin"/>
      </w:r>
      <w:r w:rsidRPr="003F60AC">
        <w:rPr>
          <w:rFonts w:ascii="Times New Roman" w:hAnsi="Times New Roman" w:cs="Times New Roman"/>
        </w:rPr>
        <w:instrText xml:space="preserve"> SEQ Tabela \* ARABIC </w:instrText>
      </w:r>
      <w:r w:rsidRPr="003F60AC">
        <w:rPr>
          <w:rFonts w:ascii="Times New Roman" w:hAnsi="Times New Roman" w:cs="Times New Roman"/>
        </w:rPr>
        <w:fldChar w:fldCharType="separate"/>
      </w:r>
      <w:r w:rsidR="004E7B87">
        <w:rPr>
          <w:rFonts w:ascii="Times New Roman" w:hAnsi="Times New Roman" w:cs="Times New Roman"/>
          <w:noProof/>
        </w:rPr>
        <w:t>22</w:t>
      </w:r>
      <w:r w:rsidRPr="003F60AC">
        <w:rPr>
          <w:rFonts w:ascii="Times New Roman" w:hAnsi="Times New Roman" w:cs="Times New Roman"/>
        </w:rPr>
        <w:fldChar w:fldCharType="end"/>
      </w:r>
      <w:r w:rsidRPr="003F60AC">
        <w:rPr>
          <w:rFonts w:ascii="Times New Roman" w:hAnsi="Times New Roman" w:cs="Times New Roman"/>
          <w:lang w:val="pl-PL"/>
        </w:rPr>
        <w:t>. Efekty realizacji Programu Ochrony Środowiska dla gminy Belsk Duży w latach 2017-2020 w obszarze interwencji –  pola elektromagnetyczne</w:t>
      </w:r>
      <w:bookmarkEnd w:id="59"/>
    </w:p>
    <w:tbl>
      <w:tblPr>
        <w:tblStyle w:val="TableGrid"/>
        <w:tblW w:w="92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78" w:type="dxa"/>
        </w:tblCellMar>
        <w:tblLook w:val="04A0" w:firstRow="1" w:lastRow="0" w:firstColumn="1" w:lastColumn="0" w:noHBand="0" w:noVBand="1"/>
      </w:tblPr>
      <w:tblGrid>
        <w:gridCol w:w="592"/>
        <w:gridCol w:w="2686"/>
        <w:gridCol w:w="2900"/>
        <w:gridCol w:w="3087"/>
      </w:tblGrid>
      <w:tr w:rsidR="003F60AC" w:rsidRPr="003F60AC" w14:paraId="07099555" w14:textId="77777777" w:rsidTr="003F60AC">
        <w:trPr>
          <w:trHeight w:val="654"/>
        </w:trPr>
        <w:tc>
          <w:tcPr>
            <w:tcW w:w="592" w:type="dxa"/>
            <w:shd w:val="clear" w:color="auto" w:fill="92D050"/>
            <w:vAlign w:val="center"/>
          </w:tcPr>
          <w:p w14:paraId="024919B7" w14:textId="77777777" w:rsidR="00514141" w:rsidRPr="003F60AC" w:rsidRDefault="00514141" w:rsidP="00514141">
            <w:pPr>
              <w:ind w:right="41"/>
              <w:jc w:val="center"/>
              <w:rPr>
                <w:rFonts w:ascii="Times New Roman" w:hAnsi="Times New Roman" w:cs="Times New Roman"/>
              </w:rPr>
            </w:pPr>
            <w:r w:rsidRPr="003F60AC">
              <w:rPr>
                <w:rFonts w:ascii="Times New Roman" w:hAnsi="Times New Roman" w:cs="Times New Roman"/>
                <w:b/>
                <w:sz w:val="18"/>
              </w:rPr>
              <w:t xml:space="preserve">Lp. </w:t>
            </w:r>
          </w:p>
        </w:tc>
        <w:tc>
          <w:tcPr>
            <w:tcW w:w="2686" w:type="dxa"/>
            <w:shd w:val="clear" w:color="auto" w:fill="92D050"/>
            <w:vAlign w:val="center"/>
          </w:tcPr>
          <w:p w14:paraId="496C4105" w14:textId="77777777" w:rsidR="00514141" w:rsidRPr="003F60AC" w:rsidRDefault="00514141" w:rsidP="00514141">
            <w:pPr>
              <w:ind w:right="41"/>
              <w:jc w:val="center"/>
              <w:rPr>
                <w:rFonts w:ascii="Times New Roman" w:hAnsi="Times New Roman" w:cs="Times New Roman"/>
              </w:rPr>
            </w:pPr>
            <w:r w:rsidRPr="003F60AC">
              <w:rPr>
                <w:rFonts w:ascii="Times New Roman" w:hAnsi="Times New Roman" w:cs="Times New Roman"/>
                <w:b/>
                <w:sz w:val="18"/>
              </w:rPr>
              <w:t xml:space="preserve">Cel </w:t>
            </w:r>
          </w:p>
        </w:tc>
        <w:tc>
          <w:tcPr>
            <w:tcW w:w="2900" w:type="dxa"/>
            <w:shd w:val="clear" w:color="auto" w:fill="92D050"/>
            <w:vAlign w:val="center"/>
          </w:tcPr>
          <w:p w14:paraId="590737DB" w14:textId="77777777" w:rsidR="00514141" w:rsidRPr="003F60AC" w:rsidRDefault="00514141" w:rsidP="00514141">
            <w:pPr>
              <w:ind w:right="40"/>
              <w:jc w:val="center"/>
              <w:rPr>
                <w:rFonts w:ascii="Times New Roman" w:hAnsi="Times New Roman" w:cs="Times New Roman"/>
              </w:rPr>
            </w:pPr>
            <w:r w:rsidRPr="003F60AC">
              <w:rPr>
                <w:rFonts w:ascii="Times New Roman" w:hAnsi="Times New Roman" w:cs="Times New Roman"/>
                <w:b/>
                <w:sz w:val="18"/>
              </w:rPr>
              <w:t xml:space="preserve">Działania </w:t>
            </w:r>
          </w:p>
        </w:tc>
        <w:tc>
          <w:tcPr>
            <w:tcW w:w="3087" w:type="dxa"/>
            <w:shd w:val="clear" w:color="auto" w:fill="92D050"/>
            <w:vAlign w:val="center"/>
          </w:tcPr>
          <w:p w14:paraId="04F6B1A4" w14:textId="77777777" w:rsidR="00514141" w:rsidRPr="003F60AC" w:rsidRDefault="00514141" w:rsidP="00514141">
            <w:pPr>
              <w:ind w:right="41"/>
              <w:jc w:val="center"/>
              <w:rPr>
                <w:rFonts w:ascii="Times New Roman" w:hAnsi="Times New Roman" w:cs="Times New Roman"/>
              </w:rPr>
            </w:pPr>
            <w:r w:rsidRPr="003F60AC">
              <w:rPr>
                <w:rFonts w:ascii="Times New Roman" w:hAnsi="Times New Roman" w:cs="Times New Roman"/>
                <w:b/>
                <w:sz w:val="18"/>
              </w:rPr>
              <w:t>Efekt (wskaźnik)</w:t>
            </w:r>
            <w:r w:rsidRPr="003F60AC">
              <w:rPr>
                <w:rFonts w:ascii="Times New Roman" w:hAnsi="Times New Roman" w:cs="Times New Roman"/>
                <w:sz w:val="24"/>
              </w:rPr>
              <w:t xml:space="preserve"> </w:t>
            </w:r>
          </w:p>
        </w:tc>
      </w:tr>
      <w:tr w:rsidR="003F60AC" w:rsidRPr="003F60AC" w14:paraId="43194375" w14:textId="77777777" w:rsidTr="003F60AC">
        <w:trPr>
          <w:trHeight w:val="1119"/>
        </w:trPr>
        <w:tc>
          <w:tcPr>
            <w:tcW w:w="592" w:type="dxa"/>
            <w:vAlign w:val="center"/>
          </w:tcPr>
          <w:p w14:paraId="15B28C90" w14:textId="77777777" w:rsidR="003F60AC" w:rsidRPr="003F60AC" w:rsidRDefault="003F60AC" w:rsidP="00514141">
            <w:pPr>
              <w:ind w:right="39"/>
              <w:jc w:val="center"/>
              <w:rPr>
                <w:rFonts w:ascii="Times New Roman" w:hAnsi="Times New Roman" w:cs="Times New Roman"/>
              </w:rPr>
            </w:pPr>
            <w:r w:rsidRPr="003F60AC">
              <w:rPr>
                <w:rFonts w:ascii="Times New Roman" w:hAnsi="Times New Roman" w:cs="Times New Roman"/>
                <w:sz w:val="18"/>
              </w:rPr>
              <w:t xml:space="preserve">1. </w:t>
            </w:r>
          </w:p>
        </w:tc>
        <w:tc>
          <w:tcPr>
            <w:tcW w:w="2686" w:type="dxa"/>
            <w:vAlign w:val="center"/>
          </w:tcPr>
          <w:p w14:paraId="7DC72A01" w14:textId="77777777" w:rsidR="003F60AC" w:rsidRPr="003F60AC" w:rsidRDefault="003F60AC" w:rsidP="005E191B">
            <w:pPr>
              <w:spacing w:line="360" w:lineRule="auto"/>
              <w:jc w:val="center"/>
              <w:rPr>
                <w:rFonts w:ascii="Times New Roman" w:hAnsi="Times New Roman" w:cs="Times New Roman"/>
              </w:rPr>
            </w:pPr>
            <w:r w:rsidRPr="003F60AC">
              <w:rPr>
                <w:rFonts w:ascii="Times New Roman" w:hAnsi="Times New Roman" w:cs="Times New Roman"/>
                <w:sz w:val="18"/>
              </w:rPr>
              <w:t xml:space="preserve">Kontrola i ograniczanie wprowadzania do środowiska </w:t>
            </w:r>
          </w:p>
          <w:p w14:paraId="5CA36352" w14:textId="77777777" w:rsidR="003F60AC" w:rsidRPr="003F60AC" w:rsidRDefault="003F60AC" w:rsidP="005E191B">
            <w:pPr>
              <w:spacing w:line="360" w:lineRule="auto"/>
              <w:ind w:left="30" w:hanging="30"/>
              <w:jc w:val="center"/>
              <w:rPr>
                <w:rFonts w:ascii="Times New Roman" w:hAnsi="Times New Roman" w:cs="Times New Roman"/>
              </w:rPr>
            </w:pPr>
            <w:r w:rsidRPr="003F60AC">
              <w:rPr>
                <w:rFonts w:ascii="Times New Roman" w:hAnsi="Times New Roman" w:cs="Times New Roman"/>
                <w:sz w:val="18"/>
              </w:rPr>
              <w:t xml:space="preserve">nowych urządzeń emitujących promieniowanie elektromagnetyczne </w:t>
            </w:r>
          </w:p>
        </w:tc>
        <w:tc>
          <w:tcPr>
            <w:tcW w:w="2900" w:type="dxa"/>
            <w:vAlign w:val="center"/>
          </w:tcPr>
          <w:p w14:paraId="03261D7B" w14:textId="77777777" w:rsidR="003F60AC" w:rsidRPr="003F60AC" w:rsidRDefault="003F60AC" w:rsidP="005E191B">
            <w:pPr>
              <w:spacing w:line="360" w:lineRule="auto"/>
              <w:jc w:val="center"/>
              <w:rPr>
                <w:rFonts w:ascii="Times New Roman" w:hAnsi="Times New Roman" w:cs="Times New Roman"/>
              </w:rPr>
            </w:pPr>
            <w:r w:rsidRPr="003F60AC">
              <w:rPr>
                <w:rFonts w:ascii="Times New Roman" w:hAnsi="Times New Roman" w:cs="Times New Roman"/>
                <w:sz w:val="18"/>
              </w:rPr>
              <w:t xml:space="preserve">Ograniczanie koncentracji źródeł promieniowania </w:t>
            </w:r>
          </w:p>
          <w:p w14:paraId="68459F3E" w14:textId="77777777" w:rsidR="003F60AC" w:rsidRPr="003F60AC" w:rsidRDefault="003F60AC" w:rsidP="005E191B">
            <w:pPr>
              <w:spacing w:line="360" w:lineRule="auto"/>
              <w:ind w:right="39"/>
              <w:jc w:val="center"/>
              <w:rPr>
                <w:rFonts w:ascii="Times New Roman" w:hAnsi="Times New Roman" w:cs="Times New Roman"/>
              </w:rPr>
            </w:pPr>
            <w:r w:rsidRPr="003F60AC">
              <w:rPr>
                <w:rFonts w:ascii="Times New Roman" w:hAnsi="Times New Roman" w:cs="Times New Roman"/>
                <w:sz w:val="18"/>
              </w:rPr>
              <w:t xml:space="preserve">elektromagnetycznego na etapie </w:t>
            </w:r>
          </w:p>
          <w:p w14:paraId="51FB0A21" w14:textId="77777777" w:rsidR="003F60AC" w:rsidRPr="003F60AC" w:rsidRDefault="003F60AC" w:rsidP="005E191B">
            <w:pPr>
              <w:spacing w:line="360" w:lineRule="auto"/>
              <w:jc w:val="center"/>
              <w:rPr>
                <w:rFonts w:ascii="Times New Roman" w:hAnsi="Times New Roman" w:cs="Times New Roman"/>
              </w:rPr>
            </w:pPr>
            <w:r w:rsidRPr="003F60AC">
              <w:rPr>
                <w:rFonts w:ascii="Times New Roman" w:hAnsi="Times New Roman" w:cs="Times New Roman"/>
                <w:sz w:val="18"/>
              </w:rPr>
              <w:t xml:space="preserve">planowania i wydawania decyzji lokalizacyjnych i środowiskowych </w:t>
            </w:r>
          </w:p>
        </w:tc>
        <w:tc>
          <w:tcPr>
            <w:tcW w:w="3087" w:type="dxa"/>
            <w:vAlign w:val="center"/>
          </w:tcPr>
          <w:p w14:paraId="26C08774" w14:textId="77777777" w:rsidR="003F60AC" w:rsidRPr="003F60AC" w:rsidRDefault="003F60AC" w:rsidP="005E191B">
            <w:pPr>
              <w:spacing w:line="360" w:lineRule="auto"/>
              <w:ind w:left="7" w:right="46"/>
              <w:jc w:val="center"/>
              <w:rPr>
                <w:rFonts w:ascii="Times New Roman" w:hAnsi="Times New Roman" w:cs="Times New Roman"/>
              </w:rPr>
            </w:pPr>
            <w:r w:rsidRPr="003F60AC">
              <w:rPr>
                <w:rFonts w:ascii="Times New Roman" w:hAnsi="Times New Roman" w:cs="Times New Roman"/>
                <w:sz w:val="18"/>
              </w:rPr>
              <w:t>Ograniczenie koncentracji źródeł promieniowania elektromagnetycznego na etapie planowania i wydawania decyzji lokalizacyjnych i środowiskowych</w:t>
            </w:r>
            <w:r w:rsidRPr="003F60AC">
              <w:rPr>
                <w:rFonts w:ascii="Times New Roman" w:hAnsi="Times New Roman" w:cs="Times New Roman"/>
                <w:sz w:val="24"/>
              </w:rPr>
              <w:t xml:space="preserve"> </w:t>
            </w:r>
          </w:p>
        </w:tc>
      </w:tr>
    </w:tbl>
    <w:p w14:paraId="3B3DC2EF" w14:textId="77777777" w:rsidR="00514141" w:rsidRPr="003F60AC" w:rsidRDefault="00514141" w:rsidP="00514141">
      <w:pPr>
        <w:spacing w:after="217" w:line="265" w:lineRule="auto"/>
        <w:ind w:left="789" w:right="785" w:hanging="10"/>
        <w:jc w:val="center"/>
        <w:rPr>
          <w:rFonts w:ascii="Times New Roman" w:eastAsia="Times New Roman" w:hAnsi="Times New Roman" w:cs="Times New Roman"/>
          <w:lang w:eastAsia="pl-PL"/>
        </w:rPr>
      </w:pPr>
      <w:r w:rsidRPr="003F60AC">
        <w:rPr>
          <w:rFonts w:ascii="Times New Roman" w:eastAsia="Times New Roman" w:hAnsi="Times New Roman" w:cs="Times New Roman"/>
          <w:i/>
          <w:sz w:val="18"/>
          <w:lang w:eastAsia="pl-PL"/>
        </w:rPr>
        <w:lastRenderedPageBreak/>
        <w:t xml:space="preserve">Źródło: Opracowanie własne </w:t>
      </w:r>
      <w:r w:rsidRPr="003F60AC">
        <w:rPr>
          <w:rFonts w:ascii="Times New Roman" w:eastAsia="Times New Roman" w:hAnsi="Times New Roman" w:cs="Times New Roman"/>
          <w:lang w:eastAsia="pl-PL"/>
        </w:rPr>
        <w:t xml:space="preserve"> </w:t>
      </w:r>
    </w:p>
    <w:p w14:paraId="4B6C2616" w14:textId="77777777" w:rsidR="00514141" w:rsidRPr="003F60AC" w:rsidRDefault="00514141" w:rsidP="003F60AC">
      <w:pPr>
        <w:spacing w:after="5" w:line="373" w:lineRule="auto"/>
        <w:ind w:left="-15" w:right="3" w:firstLine="708"/>
        <w:jc w:val="both"/>
        <w:rPr>
          <w:rFonts w:ascii="Times New Roman" w:eastAsia="Times New Roman" w:hAnsi="Times New Roman" w:cs="Times New Roman"/>
          <w:lang w:eastAsia="pl-PL"/>
        </w:rPr>
      </w:pPr>
      <w:r w:rsidRPr="003F60AC">
        <w:rPr>
          <w:rFonts w:ascii="Times New Roman" w:eastAsia="Times New Roman" w:hAnsi="Times New Roman" w:cs="Times New Roman"/>
          <w:lang w:eastAsia="pl-PL"/>
        </w:rPr>
        <w:t>Istnieje możliwość, że w przyszłości mogą powstać nowe emitory będące źródłem promieniowania elektromagnetycznego przez co wymagana jest kontrola na etapie planowania, aby były one zlokalizowane w miarę możliwości z da</w:t>
      </w:r>
      <w:r w:rsidR="003F60AC">
        <w:rPr>
          <w:rFonts w:ascii="Times New Roman" w:eastAsia="Times New Roman" w:hAnsi="Times New Roman" w:cs="Times New Roman"/>
          <w:lang w:eastAsia="pl-PL"/>
        </w:rPr>
        <w:t xml:space="preserve">la od zabudowy mieszkaniowej.  </w:t>
      </w:r>
    </w:p>
    <w:p w14:paraId="0EFDFCFA" w14:textId="77777777" w:rsidR="00514141" w:rsidRPr="007571DF" w:rsidRDefault="00514141" w:rsidP="003F60AC">
      <w:pPr>
        <w:keepNext/>
        <w:keepLines/>
        <w:spacing w:before="120" w:after="120" w:line="360" w:lineRule="auto"/>
        <w:outlineLvl w:val="3"/>
        <w:rPr>
          <w:rFonts w:ascii="Times New Roman" w:eastAsia="Times New Roman" w:hAnsi="Times New Roman" w:cs="Times New Roman"/>
          <w:b/>
          <w:sz w:val="24"/>
          <w:lang w:eastAsia="pl-PL"/>
        </w:rPr>
      </w:pPr>
      <w:bookmarkStart w:id="60" w:name="_Toc87016085"/>
      <w:r w:rsidRPr="007571DF">
        <w:rPr>
          <w:rFonts w:ascii="Times New Roman" w:eastAsia="Times New Roman" w:hAnsi="Times New Roman" w:cs="Times New Roman"/>
          <w:b/>
          <w:sz w:val="24"/>
          <w:lang w:eastAsia="pl-PL"/>
        </w:rPr>
        <w:t>5.4.3. Ocena stanu – analiza SWOT</w:t>
      </w:r>
      <w:bookmarkEnd w:id="60"/>
      <w:r w:rsidRPr="007571DF">
        <w:rPr>
          <w:rFonts w:ascii="Times New Roman" w:eastAsia="Times New Roman" w:hAnsi="Times New Roman" w:cs="Times New Roman"/>
          <w:b/>
          <w:sz w:val="24"/>
          <w:lang w:eastAsia="pl-PL"/>
        </w:rPr>
        <w:t xml:space="preserve"> </w:t>
      </w:r>
    </w:p>
    <w:p w14:paraId="40DEB446" w14:textId="77777777" w:rsidR="00514141" w:rsidRPr="00F66806" w:rsidRDefault="00514141" w:rsidP="00F66806">
      <w:pPr>
        <w:spacing w:after="5" w:line="396" w:lineRule="auto"/>
        <w:ind w:left="-15" w:right="3" w:firstLine="708"/>
        <w:jc w:val="both"/>
        <w:rPr>
          <w:rFonts w:ascii="Times New Roman" w:eastAsia="Times New Roman" w:hAnsi="Times New Roman" w:cs="Times New Roman"/>
          <w:lang w:eastAsia="pl-PL"/>
        </w:rPr>
      </w:pPr>
      <w:r w:rsidRPr="007571DF">
        <w:rPr>
          <w:rFonts w:ascii="Times New Roman" w:eastAsia="Times New Roman" w:hAnsi="Times New Roman" w:cs="Times New Roman"/>
          <w:lang w:eastAsia="pl-PL"/>
        </w:rPr>
        <w:t>Na podstawie oceny stanu aktualnego obszaru interwencji pola elektromagnetyczne przeprowadzono analizą SWOT p</w:t>
      </w:r>
      <w:r w:rsidR="00F66806">
        <w:rPr>
          <w:rFonts w:ascii="Times New Roman" w:eastAsia="Times New Roman" w:hAnsi="Times New Roman" w:cs="Times New Roman"/>
          <w:lang w:eastAsia="pl-PL"/>
        </w:rPr>
        <w:t xml:space="preserve">rzedstawioną w tabeli poniżej. </w:t>
      </w:r>
    </w:p>
    <w:p w14:paraId="3AB6B6C6" w14:textId="77777777" w:rsidR="00F66806" w:rsidRPr="00F66806" w:rsidRDefault="00F66806" w:rsidP="00F66806">
      <w:pPr>
        <w:pStyle w:val="Legenda"/>
        <w:keepNext/>
        <w:rPr>
          <w:rFonts w:ascii="Times New Roman" w:hAnsi="Times New Roman" w:cs="Times New Roman"/>
          <w:sz w:val="18"/>
        </w:rPr>
      </w:pPr>
      <w:bookmarkStart w:id="61" w:name="_Toc83906473"/>
      <w:r w:rsidRPr="00F66806">
        <w:rPr>
          <w:rFonts w:ascii="Times New Roman" w:hAnsi="Times New Roman" w:cs="Times New Roman"/>
          <w:sz w:val="18"/>
        </w:rPr>
        <w:t xml:space="preserve">Tabela </w:t>
      </w:r>
      <w:r w:rsidRPr="00F66806">
        <w:rPr>
          <w:rFonts w:ascii="Times New Roman" w:hAnsi="Times New Roman" w:cs="Times New Roman"/>
          <w:sz w:val="18"/>
        </w:rPr>
        <w:fldChar w:fldCharType="begin"/>
      </w:r>
      <w:r w:rsidRPr="00F66806">
        <w:rPr>
          <w:rFonts w:ascii="Times New Roman" w:hAnsi="Times New Roman" w:cs="Times New Roman"/>
          <w:sz w:val="18"/>
        </w:rPr>
        <w:instrText xml:space="preserve"> SEQ Tabela \* ARABIC </w:instrText>
      </w:r>
      <w:r w:rsidRPr="00F66806">
        <w:rPr>
          <w:rFonts w:ascii="Times New Roman" w:hAnsi="Times New Roman" w:cs="Times New Roman"/>
          <w:sz w:val="18"/>
        </w:rPr>
        <w:fldChar w:fldCharType="separate"/>
      </w:r>
      <w:r w:rsidR="004E7B87">
        <w:rPr>
          <w:rFonts w:ascii="Times New Roman" w:hAnsi="Times New Roman" w:cs="Times New Roman"/>
          <w:noProof/>
          <w:sz w:val="18"/>
        </w:rPr>
        <w:t>23</w:t>
      </w:r>
      <w:r w:rsidRPr="00F66806">
        <w:rPr>
          <w:rFonts w:ascii="Times New Roman" w:hAnsi="Times New Roman" w:cs="Times New Roman"/>
          <w:sz w:val="18"/>
        </w:rPr>
        <w:fldChar w:fldCharType="end"/>
      </w:r>
      <w:r w:rsidRPr="00F66806">
        <w:rPr>
          <w:rFonts w:ascii="Times New Roman" w:hAnsi="Times New Roman" w:cs="Times New Roman"/>
          <w:sz w:val="18"/>
          <w:lang w:val="pl-PL"/>
        </w:rPr>
        <w:t>. Analiza SWOT – obszar interwencji pola elektromagnetyczne</w:t>
      </w:r>
      <w:bookmarkEnd w:id="61"/>
    </w:p>
    <w:tbl>
      <w:tblPr>
        <w:tblW w:w="92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546149" w:rsidRPr="00546149" w14:paraId="0E08FFC9" w14:textId="77777777" w:rsidTr="007571DF">
        <w:trPr>
          <w:trHeight w:hRule="exact" w:val="284"/>
        </w:trPr>
        <w:tc>
          <w:tcPr>
            <w:tcW w:w="4606" w:type="dxa"/>
            <w:shd w:val="clear" w:color="auto" w:fill="B0E408"/>
            <w:vAlign w:val="center"/>
          </w:tcPr>
          <w:p w14:paraId="0E8E9F80" w14:textId="77777777" w:rsidR="007571DF" w:rsidRPr="00546149" w:rsidRDefault="007571DF" w:rsidP="007C7FC5">
            <w:pPr>
              <w:autoSpaceDE w:val="0"/>
              <w:autoSpaceDN w:val="0"/>
              <w:adjustRightInd w:val="0"/>
              <w:spacing w:line="276" w:lineRule="auto"/>
              <w:jc w:val="center"/>
              <w:rPr>
                <w:rFonts w:ascii="Times New Roman" w:eastAsia="Calibri" w:hAnsi="Times New Roman" w:cs="Times New Roman"/>
                <w:b/>
                <w:sz w:val="18"/>
                <w:szCs w:val="18"/>
              </w:rPr>
            </w:pPr>
            <w:bookmarkStart w:id="62" w:name="OLE_LINK1"/>
            <w:bookmarkStart w:id="63" w:name="OLE_LINK2"/>
            <w:r w:rsidRPr="00546149">
              <w:rPr>
                <w:rFonts w:ascii="Times New Roman" w:eastAsia="Calibri" w:hAnsi="Times New Roman" w:cs="Times New Roman"/>
                <w:b/>
                <w:sz w:val="18"/>
                <w:szCs w:val="18"/>
              </w:rPr>
              <w:t>Mocne strony</w:t>
            </w:r>
          </w:p>
        </w:tc>
        <w:tc>
          <w:tcPr>
            <w:tcW w:w="4606" w:type="dxa"/>
            <w:shd w:val="clear" w:color="auto" w:fill="A6A6A6"/>
            <w:vAlign w:val="center"/>
          </w:tcPr>
          <w:p w14:paraId="1089B59D" w14:textId="77777777" w:rsidR="007571DF" w:rsidRPr="00546149" w:rsidRDefault="007571DF" w:rsidP="007C7FC5">
            <w:pPr>
              <w:autoSpaceDE w:val="0"/>
              <w:autoSpaceDN w:val="0"/>
              <w:adjustRightInd w:val="0"/>
              <w:spacing w:line="276" w:lineRule="auto"/>
              <w:jc w:val="center"/>
              <w:rPr>
                <w:rFonts w:ascii="Times New Roman" w:eastAsia="Calibri" w:hAnsi="Times New Roman" w:cs="Times New Roman"/>
                <w:b/>
                <w:sz w:val="18"/>
                <w:szCs w:val="18"/>
              </w:rPr>
            </w:pPr>
            <w:r w:rsidRPr="00546149">
              <w:rPr>
                <w:rFonts w:ascii="Times New Roman" w:eastAsia="Calibri" w:hAnsi="Times New Roman" w:cs="Times New Roman"/>
                <w:b/>
                <w:sz w:val="18"/>
                <w:szCs w:val="18"/>
              </w:rPr>
              <w:t>Słabe strony</w:t>
            </w:r>
          </w:p>
        </w:tc>
      </w:tr>
      <w:tr w:rsidR="00546149" w:rsidRPr="00546149" w14:paraId="4DCF58B7" w14:textId="77777777" w:rsidTr="007571DF">
        <w:tc>
          <w:tcPr>
            <w:tcW w:w="4606" w:type="dxa"/>
            <w:shd w:val="clear" w:color="auto" w:fill="auto"/>
            <w:vAlign w:val="center"/>
          </w:tcPr>
          <w:p w14:paraId="0A497AE5" w14:textId="77777777" w:rsidR="007571DF" w:rsidRPr="00546149" w:rsidRDefault="007571DF" w:rsidP="005E191B">
            <w:pPr>
              <w:numPr>
                <w:ilvl w:val="0"/>
                <w:numId w:val="16"/>
              </w:numPr>
              <w:autoSpaceDE w:val="0"/>
              <w:autoSpaceDN w:val="0"/>
              <w:adjustRightInd w:val="0"/>
              <w:spacing w:after="0" w:line="360" w:lineRule="auto"/>
              <w:rPr>
                <w:rFonts w:ascii="Times New Roman" w:eastAsia="Calibri" w:hAnsi="Times New Roman" w:cs="Times New Roman"/>
                <w:sz w:val="18"/>
                <w:szCs w:val="18"/>
              </w:rPr>
            </w:pPr>
            <w:r w:rsidRPr="00546149">
              <w:rPr>
                <w:rFonts w:ascii="Times New Roman" w:eastAsia="Calibri" w:hAnsi="Times New Roman" w:cs="Times New Roman"/>
                <w:sz w:val="18"/>
                <w:szCs w:val="18"/>
              </w:rPr>
              <w:t xml:space="preserve">Kontrola obecnych i potencjalnych źródeł promieniowania elektromagnetycznego </w:t>
            </w:r>
            <w:r w:rsidR="00546149">
              <w:rPr>
                <w:rFonts w:ascii="Times New Roman" w:eastAsia="Calibri" w:hAnsi="Times New Roman" w:cs="Times New Roman"/>
                <w:sz w:val="18"/>
                <w:szCs w:val="18"/>
              </w:rPr>
              <w:t>.</w:t>
            </w:r>
          </w:p>
        </w:tc>
        <w:tc>
          <w:tcPr>
            <w:tcW w:w="4606" w:type="dxa"/>
            <w:shd w:val="clear" w:color="auto" w:fill="auto"/>
            <w:vAlign w:val="center"/>
          </w:tcPr>
          <w:p w14:paraId="3FFC517F" w14:textId="77777777" w:rsidR="007571DF" w:rsidRPr="00546149" w:rsidRDefault="007571DF" w:rsidP="005E191B">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546149">
              <w:rPr>
                <w:rFonts w:ascii="Times New Roman" w:eastAsia="Calibri" w:hAnsi="Times New Roman" w:cs="Times New Roman"/>
                <w:sz w:val="18"/>
                <w:szCs w:val="18"/>
              </w:rPr>
              <w:t>Lokalizacja potencjalnych źródeł</w:t>
            </w:r>
            <w:r w:rsidR="00546149" w:rsidRPr="00546149">
              <w:rPr>
                <w:rFonts w:ascii="Times New Roman" w:eastAsia="Calibri" w:hAnsi="Times New Roman" w:cs="Times New Roman"/>
                <w:sz w:val="18"/>
                <w:szCs w:val="18"/>
              </w:rPr>
              <w:t xml:space="preserve"> promieniowania elektromagnetycznego</w:t>
            </w:r>
            <w:r w:rsidRPr="00546149">
              <w:rPr>
                <w:rFonts w:ascii="Times New Roman" w:eastAsia="Calibri" w:hAnsi="Times New Roman" w:cs="Times New Roman"/>
                <w:sz w:val="18"/>
                <w:szCs w:val="18"/>
              </w:rPr>
              <w:t xml:space="preserve"> w obszarach gęstej zabudowy mieszkaniowej</w:t>
            </w:r>
            <w:r w:rsidR="00546149">
              <w:rPr>
                <w:rFonts w:ascii="Times New Roman" w:eastAsia="Calibri" w:hAnsi="Times New Roman" w:cs="Times New Roman"/>
                <w:sz w:val="18"/>
                <w:szCs w:val="18"/>
              </w:rPr>
              <w:t>.</w:t>
            </w:r>
          </w:p>
        </w:tc>
      </w:tr>
      <w:tr w:rsidR="00546149" w:rsidRPr="00546149" w14:paraId="4DBBD0D8" w14:textId="77777777" w:rsidTr="007571DF">
        <w:trPr>
          <w:trHeight w:hRule="exact" w:val="284"/>
        </w:trPr>
        <w:tc>
          <w:tcPr>
            <w:tcW w:w="4606" w:type="dxa"/>
            <w:shd w:val="clear" w:color="auto" w:fill="4F81BD"/>
            <w:vAlign w:val="center"/>
          </w:tcPr>
          <w:p w14:paraId="268B4DAF" w14:textId="77777777" w:rsidR="007571DF" w:rsidRPr="00546149" w:rsidRDefault="007571DF" w:rsidP="005E191B">
            <w:pPr>
              <w:autoSpaceDE w:val="0"/>
              <w:autoSpaceDN w:val="0"/>
              <w:adjustRightInd w:val="0"/>
              <w:spacing w:line="360" w:lineRule="auto"/>
              <w:jc w:val="center"/>
              <w:rPr>
                <w:rFonts w:ascii="Times New Roman" w:eastAsia="Calibri" w:hAnsi="Times New Roman" w:cs="Times New Roman"/>
                <w:b/>
                <w:sz w:val="18"/>
                <w:szCs w:val="18"/>
              </w:rPr>
            </w:pPr>
            <w:r w:rsidRPr="00546149">
              <w:rPr>
                <w:rFonts w:ascii="Times New Roman" w:eastAsia="Calibri" w:hAnsi="Times New Roman" w:cs="Times New Roman"/>
                <w:b/>
                <w:sz w:val="18"/>
                <w:szCs w:val="18"/>
              </w:rPr>
              <w:t>Szanse</w:t>
            </w:r>
          </w:p>
        </w:tc>
        <w:tc>
          <w:tcPr>
            <w:tcW w:w="4606" w:type="dxa"/>
            <w:shd w:val="clear" w:color="auto" w:fill="D00000"/>
            <w:vAlign w:val="center"/>
          </w:tcPr>
          <w:p w14:paraId="492FE6F3" w14:textId="77777777" w:rsidR="007571DF" w:rsidRPr="00546149" w:rsidRDefault="007571DF" w:rsidP="005E191B">
            <w:pPr>
              <w:autoSpaceDE w:val="0"/>
              <w:autoSpaceDN w:val="0"/>
              <w:adjustRightInd w:val="0"/>
              <w:spacing w:line="360" w:lineRule="auto"/>
              <w:jc w:val="center"/>
              <w:rPr>
                <w:rFonts w:ascii="Times New Roman" w:eastAsia="Calibri" w:hAnsi="Times New Roman" w:cs="Times New Roman"/>
                <w:b/>
                <w:sz w:val="18"/>
                <w:szCs w:val="18"/>
              </w:rPr>
            </w:pPr>
            <w:r w:rsidRPr="00546149">
              <w:rPr>
                <w:rFonts w:ascii="Times New Roman" w:eastAsia="Calibri" w:hAnsi="Times New Roman" w:cs="Times New Roman"/>
                <w:b/>
                <w:sz w:val="18"/>
                <w:szCs w:val="18"/>
              </w:rPr>
              <w:t>Zagrożenia</w:t>
            </w:r>
          </w:p>
        </w:tc>
      </w:tr>
      <w:tr w:rsidR="00546149" w:rsidRPr="00546149" w14:paraId="431DEA4A" w14:textId="77777777" w:rsidTr="007571DF">
        <w:trPr>
          <w:trHeight w:val="1915"/>
        </w:trPr>
        <w:tc>
          <w:tcPr>
            <w:tcW w:w="4606" w:type="dxa"/>
            <w:shd w:val="clear" w:color="auto" w:fill="auto"/>
            <w:vAlign w:val="center"/>
          </w:tcPr>
          <w:p w14:paraId="3947BCC5" w14:textId="77777777" w:rsidR="007571DF" w:rsidRPr="00546149" w:rsidRDefault="007571DF" w:rsidP="005E191B">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546149">
              <w:rPr>
                <w:rFonts w:ascii="Times New Roman" w:eastAsia="Calibri" w:hAnsi="Times New Roman" w:cs="Times New Roman"/>
                <w:sz w:val="18"/>
                <w:szCs w:val="18"/>
              </w:rPr>
              <w:t>Ograniczenie powstawania nowych źródeł promieniowania na terenach gęstej zabudowy mieszkaniowej na e</w:t>
            </w:r>
            <w:r w:rsidR="00546149">
              <w:rPr>
                <w:rFonts w:ascii="Times New Roman" w:eastAsia="Calibri" w:hAnsi="Times New Roman" w:cs="Times New Roman"/>
                <w:sz w:val="18"/>
                <w:szCs w:val="18"/>
              </w:rPr>
              <w:t>tapie planowania przestrzennego,</w:t>
            </w:r>
          </w:p>
          <w:p w14:paraId="1021A44A" w14:textId="77777777" w:rsidR="007571DF" w:rsidRPr="00546149" w:rsidRDefault="007571DF" w:rsidP="005E191B">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546149">
              <w:rPr>
                <w:rFonts w:ascii="Times New Roman" w:eastAsia="Calibri" w:hAnsi="Times New Roman" w:cs="Times New Roman"/>
                <w:sz w:val="18"/>
                <w:szCs w:val="18"/>
              </w:rPr>
              <w:t>Monitoring pól elektromagnetycznych na terenie gminy</w:t>
            </w:r>
            <w:r w:rsidR="00546149">
              <w:rPr>
                <w:rFonts w:ascii="Times New Roman" w:eastAsia="Calibri" w:hAnsi="Times New Roman" w:cs="Times New Roman"/>
                <w:sz w:val="18"/>
                <w:szCs w:val="18"/>
              </w:rPr>
              <w:t>.</w:t>
            </w:r>
          </w:p>
        </w:tc>
        <w:tc>
          <w:tcPr>
            <w:tcW w:w="4606" w:type="dxa"/>
            <w:shd w:val="clear" w:color="auto" w:fill="auto"/>
            <w:vAlign w:val="center"/>
          </w:tcPr>
          <w:p w14:paraId="75A872BC" w14:textId="77777777" w:rsidR="007571DF" w:rsidRPr="00546149" w:rsidRDefault="007571DF" w:rsidP="005E191B">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546149">
              <w:rPr>
                <w:rFonts w:ascii="Times New Roman" w:eastAsia="Calibri" w:hAnsi="Times New Roman" w:cs="Times New Roman"/>
                <w:sz w:val="18"/>
                <w:szCs w:val="18"/>
              </w:rPr>
              <w:t>Możliwość powstania nowych źródeł promieniowania elektromagnetycznego</w:t>
            </w:r>
            <w:r w:rsidR="00546149">
              <w:rPr>
                <w:rFonts w:ascii="Times New Roman" w:eastAsia="Calibri" w:hAnsi="Times New Roman" w:cs="Times New Roman"/>
                <w:sz w:val="18"/>
                <w:szCs w:val="18"/>
              </w:rPr>
              <w:t>.</w:t>
            </w:r>
          </w:p>
          <w:p w14:paraId="5A469DEA" w14:textId="77777777" w:rsidR="007571DF" w:rsidRDefault="007571DF" w:rsidP="005E191B">
            <w:pPr>
              <w:autoSpaceDE w:val="0"/>
              <w:autoSpaceDN w:val="0"/>
              <w:adjustRightInd w:val="0"/>
              <w:spacing w:line="360" w:lineRule="auto"/>
              <w:rPr>
                <w:rFonts w:ascii="Times New Roman" w:eastAsia="Calibri" w:hAnsi="Times New Roman" w:cs="Times New Roman"/>
                <w:sz w:val="18"/>
                <w:szCs w:val="18"/>
              </w:rPr>
            </w:pPr>
          </w:p>
          <w:p w14:paraId="62251184" w14:textId="77777777" w:rsidR="00F66806" w:rsidRPr="00546149" w:rsidRDefault="00F66806" w:rsidP="005E191B">
            <w:pPr>
              <w:autoSpaceDE w:val="0"/>
              <w:autoSpaceDN w:val="0"/>
              <w:adjustRightInd w:val="0"/>
              <w:spacing w:line="360" w:lineRule="auto"/>
              <w:rPr>
                <w:rFonts w:ascii="Times New Roman" w:eastAsia="Calibri" w:hAnsi="Times New Roman" w:cs="Times New Roman"/>
                <w:sz w:val="18"/>
                <w:szCs w:val="18"/>
              </w:rPr>
            </w:pPr>
          </w:p>
        </w:tc>
      </w:tr>
    </w:tbl>
    <w:bookmarkEnd w:id="62"/>
    <w:bookmarkEnd w:id="63"/>
    <w:p w14:paraId="6DB203F4" w14:textId="77777777" w:rsidR="00514141" w:rsidRPr="00546149" w:rsidRDefault="00514141" w:rsidP="00514141">
      <w:pPr>
        <w:spacing w:after="357" w:line="265" w:lineRule="auto"/>
        <w:ind w:left="789" w:right="786" w:hanging="10"/>
        <w:jc w:val="center"/>
        <w:rPr>
          <w:rFonts w:ascii="Times New Roman" w:eastAsia="Times New Roman" w:hAnsi="Times New Roman" w:cs="Times New Roman"/>
          <w:sz w:val="18"/>
          <w:szCs w:val="18"/>
          <w:lang w:eastAsia="pl-PL"/>
        </w:rPr>
      </w:pPr>
      <w:r w:rsidRPr="00546149">
        <w:rPr>
          <w:rFonts w:ascii="Times New Roman" w:eastAsia="Times New Roman" w:hAnsi="Times New Roman" w:cs="Times New Roman"/>
          <w:i/>
          <w:sz w:val="18"/>
          <w:szCs w:val="18"/>
          <w:lang w:eastAsia="pl-PL"/>
        </w:rPr>
        <w:t xml:space="preserve">Źródło: Opracowanie własne </w:t>
      </w:r>
      <w:r w:rsidRPr="00546149">
        <w:rPr>
          <w:rFonts w:ascii="Times New Roman" w:eastAsia="Times New Roman" w:hAnsi="Times New Roman" w:cs="Times New Roman"/>
          <w:sz w:val="18"/>
          <w:szCs w:val="18"/>
          <w:lang w:eastAsia="pl-PL"/>
        </w:rPr>
        <w:t xml:space="preserve"> </w:t>
      </w:r>
    </w:p>
    <w:p w14:paraId="614E9722" w14:textId="77777777" w:rsidR="00514141" w:rsidRPr="00546149" w:rsidRDefault="00514141" w:rsidP="00514141">
      <w:pPr>
        <w:spacing w:after="5" w:line="391" w:lineRule="auto"/>
        <w:ind w:left="-15" w:right="3" w:firstLine="708"/>
        <w:jc w:val="both"/>
        <w:rPr>
          <w:rFonts w:ascii="Times New Roman" w:eastAsia="Times New Roman" w:hAnsi="Times New Roman" w:cs="Times New Roman"/>
          <w:lang w:eastAsia="pl-PL"/>
        </w:rPr>
      </w:pPr>
      <w:r w:rsidRPr="00546149">
        <w:rPr>
          <w:rFonts w:ascii="Times New Roman" w:eastAsia="Times New Roman" w:hAnsi="Times New Roman" w:cs="Times New Roman"/>
          <w:lang w:eastAsia="pl-PL"/>
        </w:rPr>
        <w:t>W przeprowadzonej analizie SWOT jako jedyne i główne zagrożenie wskazano możliwość powstania nowych źródeł promieniowanie elektr</w:t>
      </w:r>
      <w:r w:rsidR="00546149" w:rsidRPr="00546149">
        <w:rPr>
          <w:rFonts w:ascii="Times New Roman" w:eastAsia="Times New Roman" w:hAnsi="Times New Roman" w:cs="Times New Roman"/>
          <w:lang w:eastAsia="pl-PL"/>
        </w:rPr>
        <w:t>omagnetycznego na terenie gminy</w:t>
      </w:r>
      <w:r w:rsidRPr="00546149">
        <w:rPr>
          <w:rFonts w:ascii="Times New Roman" w:eastAsia="Times New Roman" w:hAnsi="Times New Roman" w:cs="Times New Roman"/>
          <w:lang w:eastAsia="pl-PL"/>
        </w:rPr>
        <w:t xml:space="preserve">. W przypadku ich </w:t>
      </w:r>
    </w:p>
    <w:p w14:paraId="1F08D7FC" w14:textId="77777777" w:rsidR="00715CD5" w:rsidRPr="00546149" w:rsidRDefault="00514141" w:rsidP="00546149">
      <w:pPr>
        <w:spacing w:after="103"/>
        <w:ind w:left="-5" w:right="3" w:hanging="10"/>
        <w:jc w:val="both"/>
        <w:rPr>
          <w:rFonts w:ascii="Times New Roman" w:eastAsia="Times New Roman" w:hAnsi="Times New Roman" w:cs="Times New Roman"/>
          <w:lang w:eastAsia="pl-PL"/>
        </w:rPr>
      </w:pPr>
      <w:r w:rsidRPr="00546149">
        <w:rPr>
          <w:rFonts w:ascii="Times New Roman" w:eastAsia="Times New Roman" w:hAnsi="Times New Roman" w:cs="Times New Roman"/>
          <w:lang w:eastAsia="pl-PL"/>
        </w:rPr>
        <w:t xml:space="preserve">powstania powinny być one zlokalizowane z dala od </w:t>
      </w:r>
      <w:r w:rsidR="00546149">
        <w:rPr>
          <w:rFonts w:ascii="Times New Roman" w:eastAsia="Times New Roman" w:hAnsi="Times New Roman" w:cs="Times New Roman"/>
          <w:lang w:eastAsia="pl-PL"/>
        </w:rPr>
        <w:t xml:space="preserve">gęstej zabudowy mieszkaniowej. </w:t>
      </w:r>
    </w:p>
    <w:p w14:paraId="31528FDA" w14:textId="77777777" w:rsidR="002D3F0E" w:rsidRPr="002D3F0E" w:rsidRDefault="002D3F0E" w:rsidP="00F66806">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64" w:name="_Toc87016086"/>
      <w:r w:rsidRPr="002D3F0E">
        <w:rPr>
          <w:rFonts w:ascii="Times New Roman" w:eastAsia="Times New Roman" w:hAnsi="Times New Roman" w:cs="Times New Roman"/>
          <w:b/>
          <w:i/>
          <w:color w:val="000000"/>
          <w:sz w:val="26"/>
          <w:lang w:eastAsia="pl-PL"/>
        </w:rPr>
        <w:t>5.5. Gospodarowanie wodami</w:t>
      </w:r>
      <w:bookmarkEnd w:id="64"/>
      <w:r w:rsidRPr="002D3F0E">
        <w:rPr>
          <w:rFonts w:ascii="Times New Roman" w:eastAsia="Times New Roman" w:hAnsi="Times New Roman" w:cs="Times New Roman"/>
          <w:b/>
          <w:i/>
          <w:color w:val="000000"/>
          <w:sz w:val="26"/>
          <w:lang w:eastAsia="pl-PL"/>
        </w:rPr>
        <w:t xml:space="preserve"> </w:t>
      </w:r>
    </w:p>
    <w:p w14:paraId="4765659A" w14:textId="77777777" w:rsidR="002D3F0E" w:rsidRPr="002D3F0E" w:rsidRDefault="002D3F0E" w:rsidP="00682A2B">
      <w:pPr>
        <w:spacing w:after="5" w:line="381" w:lineRule="auto"/>
        <w:ind w:left="-15" w:right="3" w:firstLine="708"/>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W celu osiągnięcia dobrego stanu wód na terenie gminy wprowadzono rozporządzenie, które reguluje zasady, na jakich korzystanie z wód może się odbywać.</w:t>
      </w:r>
      <w:r w:rsidR="00F66806">
        <w:rPr>
          <w:rFonts w:ascii="Times New Roman" w:eastAsia="Times New Roman" w:hAnsi="Times New Roman" w:cs="Times New Roman"/>
          <w:color w:val="000000"/>
          <w:lang w:eastAsia="pl-PL"/>
        </w:rPr>
        <w:t xml:space="preserve"> Musi ono przebiegać  zgodnie z </w:t>
      </w:r>
      <w:r w:rsidRPr="002D3F0E">
        <w:rPr>
          <w:rFonts w:ascii="Times New Roman" w:eastAsia="Times New Roman" w:hAnsi="Times New Roman" w:cs="Times New Roman"/>
          <w:color w:val="000000"/>
          <w:lang w:eastAsia="pl-PL"/>
        </w:rPr>
        <w:t>ustaleniami zawartymi w Rozporządzeniu Rady Ministrów z dnia 18 października 2016 r. w sprawie Planu gospodarowania</w:t>
      </w:r>
      <w:r w:rsidR="00682A2B">
        <w:rPr>
          <w:rFonts w:ascii="Times New Roman" w:eastAsia="Times New Roman" w:hAnsi="Times New Roman" w:cs="Times New Roman"/>
          <w:color w:val="000000"/>
          <w:lang w:eastAsia="pl-PL"/>
        </w:rPr>
        <w:t xml:space="preserve"> wodami na obszarze dorzecza Wisły</w:t>
      </w:r>
      <w:r w:rsidRPr="002D3F0E">
        <w:rPr>
          <w:rFonts w:ascii="Times New Roman" w:eastAsia="Times New Roman" w:hAnsi="Times New Roman" w:cs="Times New Roman"/>
          <w:color w:val="000000"/>
          <w:lang w:eastAsia="pl-PL"/>
        </w:rPr>
        <w:t xml:space="preserve"> (Dz. U. 2016 poz</w:t>
      </w:r>
      <w:r w:rsidR="00682A2B">
        <w:rPr>
          <w:rFonts w:ascii="Times New Roman" w:eastAsia="Times New Roman" w:hAnsi="Times New Roman" w:cs="Times New Roman"/>
          <w:color w:val="000000"/>
          <w:lang w:eastAsia="pl-PL"/>
        </w:rPr>
        <w:t xml:space="preserve">. 1911) oraz Dyrektora </w:t>
      </w:r>
      <w:r w:rsidRPr="002D3F0E">
        <w:rPr>
          <w:rFonts w:ascii="Times New Roman" w:eastAsia="Times New Roman" w:hAnsi="Times New Roman" w:cs="Times New Roman"/>
          <w:color w:val="000000"/>
          <w:lang w:eastAsia="pl-PL"/>
        </w:rPr>
        <w:t xml:space="preserve">Regionalnego Zarządu Gospodarki Wodnej w </w:t>
      </w:r>
      <w:r w:rsidR="002E1B59">
        <w:rPr>
          <w:rFonts w:ascii="Times New Roman" w:eastAsia="Times New Roman" w:hAnsi="Times New Roman" w:cs="Times New Roman"/>
          <w:color w:val="000000"/>
          <w:lang w:eastAsia="pl-PL"/>
        </w:rPr>
        <w:t>Warszawie z dnia 29 grudnia 2017 roku</w:t>
      </w:r>
      <w:r w:rsidRPr="002D3F0E">
        <w:rPr>
          <w:rFonts w:ascii="Times New Roman" w:eastAsia="Times New Roman" w:hAnsi="Times New Roman" w:cs="Times New Roman"/>
          <w:color w:val="000000"/>
          <w:lang w:eastAsia="pl-PL"/>
        </w:rPr>
        <w:t xml:space="preserve"> w sprawie warunków korzystania z wód regionu wodnego </w:t>
      </w:r>
      <w:r w:rsidR="002E1B59">
        <w:rPr>
          <w:rFonts w:ascii="Times New Roman" w:eastAsia="Times New Roman" w:hAnsi="Times New Roman" w:cs="Times New Roman"/>
          <w:color w:val="000000"/>
          <w:lang w:eastAsia="pl-PL"/>
        </w:rPr>
        <w:t>Środkowej Wisły</w:t>
      </w:r>
      <w:r w:rsidRPr="002D3F0E">
        <w:rPr>
          <w:rFonts w:ascii="Times New Roman" w:eastAsia="Times New Roman" w:hAnsi="Times New Roman" w:cs="Times New Roman"/>
          <w:color w:val="000000"/>
          <w:lang w:eastAsia="pl-PL"/>
        </w:rPr>
        <w:t xml:space="preserve">. Rozporządzenie to odnosi się do wymagań co do jakości wód powierzchniowych, ciągłości morfologicznej cieków, wymagań dotyczących poborów wód podziemnych oraz zachowania przepływu nienaruszalnego. Wymagania te mają spełnić cele środowiskowe, które przedstawione są w planie gospodarowania wodami dla jednolitych części wód powierzchniowych.  </w:t>
      </w:r>
    </w:p>
    <w:p w14:paraId="17F7A2C2" w14:textId="77777777" w:rsidR="002D3F0E" w:rsidRPr="002D3F0E" w:rsidRDefault="002D3F0E" w:rsidP="00F66806">
      <w:pPr>
        <w:keepNext/>
        <w:keepLines/>
        <w:spacing w:before="120" w:after="120" w:line="360" w:lineRule="auto"/>
        <w:outlineLvl w:val="3"/>
        <w:rPr>
          <w:rFonts w:ascii="Times New Roman" w:eastAsia="Times New Roman" w:hAnsi="Times New Roman" w:cs="Times New Roman"/>
          <w:b/>
          <w:color w:val="000000"/>
          <w:sz w:val="24"/>
          <w:lang w:eastAsia="pl-PL"/>
        </w:rPr>
      </w:pPr>
      <w:bookmarkStart w:id="65" w:name="_Toc87016087"/>
      <w:r w:rsidRPr="002D3F0E">
        <w:rPr>
          <w:rFonts w:ascii="Times New Roman" w:eastAsia="Times New Roman" w:hAnsi="Times New Roman" w:cs="Times New Roman"/>
          <w:b/>
          <w:color w:val="000000"/>
          <w:sz w:val="24"/>
          <w:lang w:eastAsia="pl-PL"/>
        </w:rPr>
        <w:lastRenderedPageBreak/>
        <w:t>5.5.1. Stan wyjściowy</w:t>
      </w:r>
      <w:bookmarkEnd w:id="65"/>
      <w:r w:rsidRPr="002D3F0E">
        <w:rPr>
          <w:rFonts w:ascii="Times New Roman" w:eastAsia="Times New Roman" w:hAnsi="Times New Roman" w:cs="Times New Roman"/>
          <w:b/>
          <w:i/>
          <w:color w:val="000000"/>
          <w:sz w:val="24"/>
          <w:lang w:eastAsia="pl-PL"/>
        </w:rPr>
        <w:t xml:space="preserve"> </w:t>
      </w:r>
    </w:p>
    <w:p w14:paraId="122BAFD7" w14:textId="77777777" w:rsidR="002D3F0E" w:rsidRPr="002D3F0E" w:rsidRDefault="002D3F0E" w:rsidP="00F66806">
      <w:pPr>
        <w:keepNext/>
        <w:keepLines/>
        <w:spacing w:after="0" w:line="360" w:lineRule="auto"/>
        <w:outlineLvl w:val="4"/>
        <w:rPr>
          <w:rFonts w:ascii="Times New Roman" w:eastAsia="Times New Roman" w:hAnsi="Times New Roman" w:cs="Times New Roman"/>
          <w:b/>
          <w:color w:val="000000"/>
          <w:sz w:val="24"/>
          <w:lang w:eastAsia="pl-PL"/>
        </w:rPr>
      </w:pPr>
      <w:r w:rsidRPr="002D3F0E">
        <w:rPr>
          <w:rFonts w:ascii="Times New Roman" w:eastAsia="Times New Roman" w:hAnsi="Times New Roman" w:cs="Times New Roman"/>
          <w:b/>
          <w:i/>
          <w:color w:val="000000"/>
          <w:sz w:val="24"/>
          <w:lang w:eastAsia="pl-PL"/>
        </w:rPr>
        <w:t>Wody powierzchniowe</w:t>
      </w:r>
      <w:r w:rsidRPr="002D3F0E">
        <w:rPr>
          <w:rFonts w:ascii="Times New Roman" w:eastAsia="Times New Roman" w:hAnsi="Times New Roman" w:cs="Times New Roman"/>
          <w:color w:val="000000"/>
          <w:sz w:val="24"/>
          <w:lang w:eastAsia="pl-PL"/>
        </w:rPr>
        <w:t xml:space="preserve"> </w:t>
      </w:r>
    </w:p>
    <w:p w14:paraId="310589E6" w14:textId="77777777" w:rsidR="002E1B59" w:rsidRDefault="002D3F0E" w:rsidP="002E1B59">
      <w:pPr>
        <w:spacing w:after="5" w:line="388" w:lineRule="auto"/>
        <w:ind w:left="-15" w:right="3" w:firstLine="708"/>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Gmina </w:t>
      </w:r>
      <w:r w:rsidR="002E1B59">
        <w:rPr>
          <w:rFonts w:ascii="Times New Roman" w:eastAsia="Times New Roman" w:hAnsi="Times New Roman" w:cs="Times New Roman"/>
          <w:color w:val="000000"/>
          <w:lang w:eastAsia="pl-PL"/>
        </w:rPr>
        <w:t>Belsk Duży</w:t>
      </w:r>
      <w:r w:rsidRPr="002D3F0E">
        <w:rPr>
          <w:rFonts w:ascii="Times New Roman" w:eastAsia="Times New Roman" w:hAnsi="Times New Roman" w:cs="Times New Roman"/>
          <w:color w:val="000000"/>
          <w:lang w:eastAsia="pl-PL"/>
        </w:rPr>
        <w:t xml:space="preserve"> umiejscowiona jest w zlewni</w:t>
      </w:r>
      <w:r w:rsidR="002E1B59">
        <w:rPr>
          <w:rFonts w:ascii="Times New Roman" w:eastAsia="Times New Roman" w:hAnsi="Times New Roman" w:cs="Times New Roman"/>
          <w:color w:val="000000"/>
          <w:lang w:eastAsia="pl-PL"/>
        </w:rPr>
        <w:t>ach następujących jednolitych części wód powierzchniowych:</w:t>
      </w:r>
    </w:p>
    <w:p w14:paraId="3C87F846" w14:textId="77777777" w:rsidR="002D3F0E" w:rsidRDefault="002E1B59" w:rsidP="000170E9">
      <w:pPr>
        <w:pStyle w:val="Akapitzlist"/>
        <w:numPr>
          <w:ilvl w:val="0"/>
          <w:numId w:val="17"/>
        </w:numPr>
        <w:spacing w:line="388" w:lineRule="auto"/>
        <w:ind w:right="3"/>
      </w:pPr>
      <w:r>
        <w:t xml:space="preserve">JCWP </w:t>
      </w:r>
      <w:proofErr w:type="spellStart"/>
      <w:r>
        <w:t>Rykolanka</w:t>
      </w:r>
      <w:proofErr w:type="spellEnd"/>
      <w:r>
        <w:t xml:space="preserve"> (kod:</w:t>
      </w:r>
      <w:r w:rsidRPr="002E1B59">
        <w:t xml:space="preserve"> </w:t>
      </w:r>
      <w:r>
        <w:t>PLRW2000172549329),</w:t>
      </w:r>
    </w:p>
    <w:p w14:paraId="474C665A" w14:textId="77777777" w:rsidR="002E1B59" w:rsidRDefault="002E1B59" w:rsidP="000170E9">
      <w:pPr>
        <w:pStyle w:val="Akapitzlist"/>
        <w:numPr>
          <w:ilvl w:val="0"/>
          <w:numId w:val="17"/>
        </w:numPr>
        <w:spacing w:line="388" w:lineRule="auto"/>
        <w:ind w:right="3"/>
      </w:pPr>
      <w:r>
        <w:t>JCWP Mogielanka (kod:</w:t>
      </w:r>
      <w:r w:rsidRPr="002E1B59">
        <w:t xml:space="preserve"> </w:t>
      </w:r>
      <w:r>
        <w:t>PLRW200017254929),</w:t>
      </w:r>
    </w:p>
    <w:p w14:paraId="58FF6B20" w14:textId="77777777" w:rsidR="002E1B59" w:rsidRDefault="002E1B59" w:rsidP="000170E9">
      <w:pPr>
        <w:pStyle w:val="Akapitzlist"/>
        <w:numPr>
          <w:ilvl w:val="0"/>
          <w:numId w:val="17"/>
        </w:numPr>
        <w:spacing w:line="388" w:lineRule="auto"/>
        <w:ind w:right="3"/>
      </w:pPr>
      <w:r>
        <w:t>JCWP Jeziorka od źródeł od Kraski (kod: PLRW200017258299),</w:t>
      </w:r>
    </w:p>
    <w:p w14:paraId="59BDA20F" w14:textId="77777777" w:rsidR="002E1B59" w:rsidRPr="002E1B59" w:rsidRDefault="002E1B59" w:rsidP="000170E9">
      <w:pPr>
        <w:pStyle w:val="Akapitzlist"/>
        <w:numPr>
          <w:ilvl w:val="0"/>
          <w:numId w:val="17"/>
        </w:numPr>
        <w:spacing w:line="388" w:lineRule="auto"/>
        <w:ind w:right="3"/>
      </w:pPr>
      <w:r>
        <w:t>JCWP Czarna (kod: PLRW20001725869).</w:t>
      </w:r>
    </w:p>
    <w:p w14:paraId="5AFF07D1" w14:textId="77777777" w:rsidR="002D3F0E" w:rsidRPr="002D3F0E" w:rsidRDefault="002D3F0E" w:rsidP="002D3F0E">
      <w:pPr>
        <w:spacing w:after="146"/>
        <w:ind w:left="10" w:right="-2" w:hanging="10"/>
        <w:jc w:val="right"/>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Ocenę stanu wód powierzchniowych wykonuje się w odniesieniu do jednolitych części wód </w:t>
      </w:r>
    </w:p>
    <w:p w14:paraId="04DBCC20" w14:textId="77777777" w:rsidR="002D3F0E" w:rsidRPr="002D3F0E" w:rsidRDefault="002D3F0E" w:rsidP="002D3F0E">
      <w:pPr>
        <w:spacing w:after="42" w:line="357" w:lineRule="auto"/>
        <w:ind w:left="-5" w:right="3" w:hanging="10"/>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(JCW) na podstawie wyników państwowego monitoringu środowiska (PMŚ). Stan JCWP ocenia się uwzględniając wyniki klasyfikacji stanu/potencjału ekologicznego i stanu chemicznego. Stan ekologiczny określa się dla wód typu naturalnego, potencjał ekologiczny dla wód uznanych jako sztuczne lub silnie zmienione. </w:t>
      </w:r>
    </w:p>
    <w:p w14:paraId="7F328A03" w14:textId="77777777" w:rsidR="002D3F0E" w:rsidRPr="002D3F0E" w:rsidRDefault="002D3F0E" w:rsidP="002D3F0E">
      <w:pPr>
        <w:spacing w:after="26" w:line="367" w:lineRule="auto"/>
        <w:ind w:left="-15" w:right="3" w:firstLine="708"/>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Na ocenę stanu/potencjału ekologicznego JCWP składają się elementy biologiczne, wspierające ich ocenę wskaźniki fizykochemiczne wraz z grupą substancji specyficznych i wskaźniki </w:t>
      </w:r>
      <w:proofErr w:type="spellStart"/>
      <w:r w:rsidRPr="002D3F0E">
        <w:rPr>
          <w:rFonts w:ascii="Times New Roman" w:eastAsia="Times New Roman" w:hAnsi="Times New Roman" w:cs="Times New Roman"/>
          <w:color w:val="000000"/>
          <w:lang w:eastAsia="pl-PL"/>
        </w:rPr>
        <w:t>hydromorfologiczne</w:t>
      </w:r>
      <w:proofErr w:type="spellEnd"/>
      <w:r w:rsidRPr="002D3F0E">
        <w:rPr>
          <w:rFonts w:ascii="Times New Roman" w:eastAsia="Times New Roman" w:hAnsi="Times New Roman" w:cs="Times New Roman"/>
          <w:color w:val="000000"/>
          <w:lang w:eastAsia="pl-PL"/>
        </w:rPr>
        <w:t xml:space="preserve">. Klasyfikuje się je na podstawie kryteriów wyrażonych jako wartości graniczne wskaźników jakości wód, z uwzględnieniem typów wód powierzchniowych. Stan ekologiczny JCWP klasyfikuje się przez przypisanie jej jednej z pięciu klas jakości. Potencjał ekologiczny klasyfikuje się poprzez przypisanie JCWP czterech klas jakości (klasy I </w:t>
      </w:r>
      <w:proofErr w:type="spellStart"/>
      <w:r w:rsidRPr="002D3F0E">
        <w:rPr>
          <w:rFonts w:ascii="Times New Roman" w:eastAsia="Times New Roman" w:hAnsi="Times New Roman" w:cs="Times New Roman"/>
          <w:color w:val="000000"/>
          <w:lang w:eastAsia="pl-PL"/>
        </w:rPr>
        <w:t>i</w:t>
      </w:r>
      <w:proofErr w:type="spellEnd"/>
      <w:r w:rsidRPr="002D3F0E">
        <w:rPr>
          <w:rFonts w:ascii="Times New Roman" w:eastAsia="Times New Roman" w:hAnsi="Times New Roman" w:cs="Times New Roman"/>
          <w:color w:val="000000"/>
          <w:lang w:eastAsia="pl-PL"/>
        </w:rPr>
        <w:t xml:space="preserve"> II tworzą wspólnie potencjał dobry i powyżej dobrego). Kolejnym osobnym elementem oceny JCWP jest stan chemiczny, klasyfikowany na podstawie wyników badań obecności substancji priorytetowych i innych zanieczyszczeń. Środowiskowe normy jakości dla substancji priorytetowych i innych zanieczyszczeń nie uwzględniają typologii wód. Są to stężenia pojedynczego wskaźnika lub grupy wskaźników w wodzie, osadach wodnych lub w organizmach wodnych, które nie powinny być przekroczone z uwagi na ochronę środowiska i zdrowia ludzi. </w:t>
      </w:r>
    </w:p>
    <w:p w14:paraId="50E5A39A" w14:textId="77777777" w:rsidR="002D3F0E" w:rsidRPr="00B16DAF" w:rsidRDefault="002D3F0E" w:rsidP="002D3F0E">
      <w:pPr>
        <w:spacing w:after="5" w:line="366" w:lineRule="auto"/>
        <w:ind w:left="-15" w:right="3" w:firstLine="708"/>
        <w:jc w:val="both"/>
        <w:rPr>
          <w:rFonts w:ascii="Times New Roman" w:eastAsia="Times New Roman" w:hAnsi="Times New Roman" w:cs="Times New Roman"/>
          <w:lang w:eastAsia="pl-PL"/>
        </w:rPr>
      </w:pPr>
      <w:r w:rsidRPr="00B16DAF">
        <w:rPr>
          <w:rFonts w:ascii="Times New Roman" w:eastAsia="Times New Roman" w:hAnsi="Times New Roman" w:cs="Times New Roman"/>
          <w:lang w:eastAsia="pl-PL"/>
        </w:rPr>
        <w:t>Generalny Inspektor Ochrony Środowiska w latach 2014-2019 dokonał monitoringu jakości jednolityc</w:t>
      </w:r>
      <w:r w:rsidR="00B16DAF" w:rsidRPr="00B16DAF">
        <w:rPr>
          <w:rFonts w:ascii="Times New Roman" w:eastAsia="Times New Roman" w:hAnsi="Times New Roman" w:cs="Times New Roman"/>
          <w:lang w:eastAsia="pl-PL"/>
        </w:rPr>
        <w:t>h części wód powierzchniowych.</w:t>
      </w:r>
      <w:r w:rsidRPr="00B16DAF">
        <w:rPr>
          <w:rFonts w:ascii="Times New Roman" w:eastAsia="Times New Roman" w:hAnsi="Times New Roman" w:cs="Times New Roman"/>
          <w:lang w:eastAsia="pl-PL"/>
        </w:rPr>
        <w:t xml:space="preserve"> Stan chemiczny większości cieków został zaklasyfikowany jako poniżej dobrego, potencjał ekologiczny ich jest słaby</w:t>
      </w:r>
      <w:r w:rsidR="00B16DAF" w:rsidRPr="00B16DAF">
        <w:rPr>
          <w:rFonts w:ascii="Times New Roman" w:eastAsia="Times New Roman" w:hAnsi="Times New Roman" w:cs="Times New Roman"/>
          <w:lang w:eastAsia="pl-PL"/>
        </w:rPr>
        <w:t xml:space="preserve"> lub zły</w:t>
      </w:r>
      <w:r w:rsidRPr="00B16DAF">
        <w:rPr>
          <w:rFonts w:ascii="Times New Roman" w:eastAsia="Times New Roman" w:hAnsi="Times New Roman" w:cs="Times New Roman"/>
          <w:lang w:eastAsia="pl-PL"/>
        </w:rPr>
        <w:t xml:space="preserve">, a stan ogólny jest zły. W tabeli poniżej zostały przedstawione wyniki zgodnie z danymi opublikowanymi przez GIOŚ. </w:t>
      </w:r>
    </w:p>
    <w:p w14:paraId="14C2375F" w14:textId="77777777" w:rsidR="002D3F0E" w:rsidRPr="00EA6758" w:rsidRDefault="002D3F0E" w:rsidP="002D3F0E">
      <w:pPr>
        <w:spacing w:after="5"/>
        <w:ind w:left="10" w:hanging="10"/>
        <w:jc w:val="both"/>
        <w:rPr>
          <w:rFonts w:ascii="Times New Roman" w:eastAsia="Times New Roman" w:hAnsi="Times New Roman" w:cs="Times New Roman"/>
          <w:color w:val="FF0000"/>
          <w:lang w:eastAsia="pl-PL"/>
        </w:rPr>
        <w:sectPr w:rsidR="002D3F0E" w:rsidRPr="00EA6758">
          <w:headerReference w:type="default" r:id="rId31"/>
          <w:footerReference w:type="even" r:id="rId32"/>
          <w:footerReference w:type="default" r:id="rId33"/>
          <w:footerReference w:type="first" r:id="rId34"/>
          <w:pgSz w:w="11906" w:h="16838"/>
          <w:pgMar w:top="1418" w:right="1412" w:bottom="1595" w:left="1416" w:header="708" w:footer="714" w:gutter="0"/>
          <w:cols w:space="708"/>
        </w:sectPr>
      </w:pPr>
    </w:p>
    <w:p w14:paraId="79D2E49E" w14:textId="77777777" w:rsidR="002D3F0E" w:rsidRPr="002D3F0E" w:rsidRDefault="002D3F0E" w:rsidP="002D3F0E">
      <w:pPr>
        <w:spacing w:before="120" w:after="120"/>
        <w:rPr>
          <w:rFonts w:ascii="Times New Roman" w:eastAsia="Times New Roman" w:hAnsi="Times New Roman" w:cs="Times New Roman"/>
          <w:color w:val="000000"/>
          <w:lang w:eastAsia="pl-PL"/>
        </w:rPr>
      </w:pPr>
      <w:r w:rsidRPr="002D3F0E">
        <w:rPr>
          <w:rFonts w:ascii="Times New Roman" w:eastAsia="Times New Roman" w:hAnsi="Times New Roman" w:cs="Times New Roman"/>
          <w:b/>
          <w:color w:val="000000"/>
          <w:lang w:eastAsia="pl-PL"/>
        </w:rPr>
        <w:lastRenderedPageBreak/>
        <w:t xml:space="preserve"> </w:t>
      </w:r>
    </w:p>
    <w:p w14:paraId="2A996894" w14:textId="77777777" w:rsidR="002D3F0E" w:rsidRPr="002D3F0E" w:rsidRDefault="002D3F0E" w:rsidP="002D3F0E">
      <w:pPr>
        <w:spacing w:after="3"/>
        <w:ind w:left="3440" w:hanging="10"/>
        <w:rPr>
          <w:rFonts w:ascii="Times New Roman" w:eastAsia="Times New Roman" w:hAnsi="Times New Roman" w:cs="Times New Roman"/>
          <w:color w:val="000000"/>
          <w:lang w:eastAsia="pl-PL"/>
        </w:rPr>
      </w:pPr>
    </w:p>
    <w:p w14:paraId="5A4DADE3" w14:textId="77777777" w:rsidR="00F66806" w:rsidRPr="00F66806" w:rsidRDefault="00F66806" w:rsidP="00F66806">
      <w:pPr>
        <w:pStyle w:val="Legenda"/>
        <w:keepNext/>
        <w:rPr>
          <w:rFonts w:ascii="Times New Roman" w:hAnsi="Times New Roman" w:cs="Times New Roman"/>
          <w:sz w:val="18"/>
        </w:rPr>
      </w:pPr>
      <w:bookmarkStart w:id="66" w:name="_Toc83906474"/>
      <w:r w:rsidRPr="00F66806">
        <w:rPr>
          <w:rFonts w:ascii="Times New Roman" w:hAnsi="Times New Roman" w:cs="Times New Roman"/>
          <w:sz w:val="18"/>
        </w:rPr>
        <w:t xml:space="preserve">Tabela </w:t>
      </w:r>
      <w:r w:rsidRPr="00F66806">
        <w:rPr>
          <w:rFonts w:ascii="Times New Roman" w:hAnsi="Times New Roman" w:cs="Times New Roman"/>
          <w:sz w:val="18"/>
        </w:rPr>
        <w:fldChar w:fldCharType="begin"/>
      </w:r>
      <w:r w:rsidRPr="00F66806">
        <w:rPr>
          <w:rFonts w:ascii="Times New Roman" w:hAnsi="Times New Roman" w:cs="Times New Roman"/>
          <w:sz w:val="18"/>
        </w:rPr>
        <w:instrText xml:space="preserve"> SEQ Tabela \* ARABIC </w:instrText>
      </w:r>
      <w:r w:rsidRPr="00F66806">
        <w:rPr>
          <w:rFonts w:ascii="Times New Roman" w:hAnsi="Times New Roman" w:cs="Times New Roman"/>
          <w:sz w:val="18"/>
        </w:rPr>
        <w:fldChar w:fldCharType="separate"/>
      </w:r>
      <w:r w:rsidR="004E7B87">
        <w:rPr>
          <w:rFonts w:ascii="Times New Roman" w:hAnsi="Times New Roman" w:cs="Times New Roman"/>
          <w:noProof/>
          <w:sz w:val="18"/>
        </w:rPr>
        <w:t>24</w:t>
      </w:r>
      <w:r w:rsidRPr="00F66806">
        <w:rPr>
          <w:rFonts w:ascii="Times New Roman" w:hAnsi="Times New Roman" w:cs="Times New Roman"/>
          <w:sz w:val="18"/>
        </w:rPr>
        <w:fldChar w:fldCharType="end"/>
      </w:r>
      <w:r w:rsidRPr="00F66806">
        <w:rPr>
          <w:rFonts w:ascii="Times New Roman" w:hAnsi="Times New Roman" w:cs="Times New Roman"/>
          <w:sz w:val="18"/>
          <w:lang w:val="pl-PL"/>
        </w:rPr>
        <w:t>. Ocena stanu jednolitych części wód powierzchniowych na terenie gminy Belsk Duży</w:t>
      </w:r>
      <w:bookmarkEnd w:id="66"/>
    </w:p>
    <w:tbl>
      <w:tblPr>
        <w:tblStyle w:val="TableGrid1"/>
        <w:tblW w:w="14482"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73" w:type="dxa"/>
          <w:right w:w="34" w:type="dxa"/>
        </w:tblCellMar>
        <w:tblLook w:val="04A0" w:firstRow="1" w:lastRow="0" w:firstColumn="1" w:lastColumn="0" w:noHBand="0" w:noVBand="1"/>
      </w:tblPr>
      <w:tblGrid>
        <w:gridCol w:w="1475"/>
        <w:gridCol w:w="2192"/>
        <w:gridCol w:w="1227"/>
        <w:gridCol w:w="994"/>
        <w:gridCol w:w="1435"/>
        <w:gridCol w:w="1409"/>
        <w:gridCol w:w="1414"/>
        <w:gridCol w:w="1388"/>
        <w:gridCol w:w="2031"/>
        <w:gridCol w:w="917"/>
      </w:tblGrid>
      <w:tr w:rsidR="002D3F0E" w:rsidRPr="002D3F0E" w14:paraId="61A96744" w14:textId="77777777" w:rsidTr="00C9027B">
        <w:trPr>
          <w:trHeight w:val="835"/>
        </w:trPr>
        <w:tc>
          <w:tcPr>
            <w:tcW w:w="1475" w:type="dxa"/>
            <w:shd w:val="clear" w:color="auto" w:fill="92D050"/>
            <w:vAlign w:val="center"/>
          </w:tcPr>
          <w:p w14:paraId="7114B92D" w14:textId="77777777" w:rsidR="002D3F0E" w:rsidRPr="00C115BC" w:rsidRDefault="002D3F0E" w:rsidP="00C115BC">
            <w:pPr>
              <w:ind w:right="38"/>
              <w:jc w:val="center"/>
              <w:rPr>
                <w:rFonts w:ascii="Times New Roman" w:hAnsi="Times New Roman" w:cs="Times New Roman"/>
                <w:sz w:val="18"/>
                <w:szCs w:val="18"/>
              </w:rPr>
            </w:pPr>
            <w:r w:rsidRPr="00C115BC">
              <w:rPr>
                <w:rFonts w:ascii="Times New Roman" w:hAnsi="Times New Roman" w:cs="Times New Roman"/>
                <w:b/>
                <w:sz w:val="18"/>
                <w:szCs w:val="18"/>
              </w:rPr>
              <w:t>Nazwa JCWP</w:t>
            </w:r>
          </w:p>
        </w:tc>
        <w:tc>
          <w:tcPr>
            <w:tcW w:w="2192" w:type="dxa"/>
            <w:shd w:val="clear" w:color="auto" w:fill="92D050"/>
            <w:vAlign w:val="center"/>
          </w:tcPr>
          <w:p w14:paraId="4310D9C6" w14:textId="77777777" w:rsidR="002D3F0E" w:rsidRPr="00C115BC" w:rsidRDefault="002D3F0E" w:rsidP="00C115BC">
            <w:pPr>
              <w:ind w:right="47"/>
              <w:jc w:val="center"/>
              <w:rPr>
                <w:rFonts w:ascii="Times New Roman" w:hAnsi="Times New Roman" w:cs="Times New Roman"/>
                <w:sz w:val="18"/>
                <w:szCs w:val="18"/>
              </w:rPr>
            </w:pPr>
            <w:r w:rsidRPr="00C115BC">
              <w:rPr>
                <w:rFonts w:ascii="Times New Roman" w:hAnsi="Times New Roman" w:cs="Times New Roman"/>
                <w:b/>
                <w:sz w:val="18"/>
                <w:szCs w:val="18"/>
              </w:rPr>
              <w:t>Kod JCWP</w:t>
            </w:r>
          </w:p>
        </w:tc>
        <w:tc>
          <w:tcPr>
            <w:tcW w:w="1227" w:type="dxa"/>
            <w:shd w:val="clear" w:color="auto" w:fill="92D050"/>
            <w:vAlign w:val="center"/>
          </w:tcPr>
          <w:p w14:paraId="787F6674" w14:textId="77777777" w:rsidR="002D3F0E" w:rsidRPr="00C115BC" w:rsidRDefault="002D3F0E" w:rsidP="00C115BC">
            <w:pPr>
              <w:ind w:right="45"/>
              <w:jc w:val="center"/>
              <w:rPr>
                <w:rFonts w:ascii="Times New Roman" w:hAnsi="Times New Roman" w:cs="Times New Roman"/>
                <w:sz w:val="18"/>
                <w:szCs w:val="18"/>
              </w:rPr>
            </w:pPr>
            <w:r w:rsidRPr="00C115BC">
              <w:rPr>
                <w:rFonts w:ascii="Times New Roman" w:hAnsi="Times New Roman" w:cs="Times New Roman"/>
                <w:b/>
                <w:sz w:val="18"/>
                <w:szCs w:val="18"/>
              </w:rPr>
              <w:t>Typ JCWP</w:t>
            </w:r>
          </w:p>
        </w:tc>
        <w:tc>
          <w:tcPr>
            <w:tcW w:w="994" w:type="dxa"/>
            <w:shd w:val="clear" w:color="auto" w:fill="92D050"/>
            <w:vAlign w:val="center"/>
          </w:tcPr>
          <w:p w14:paraId="4A8A7510" w14:textId="77777777" w:rsidR="002D3F0E" w:rsidRPr="00C115BC" w:rsidRDefault="002D3F0E" w:rsidP="00C115BC">
            <w:pPr>
              <w:ind w:left="11" w:firstLine="269"/>
              <w:jc w:val="center"/>
              <w:rPr>
                <w:rFonts w:ascii="Times New Roman" w:hAnsi="Times New Roman" w:cs="Times New Roman"/>
                <w:sz w:val="18"/>
                <w:szCs w:val="18"/>
              </w:rPr>
            </w:pPr>
            <w:r w:rsidRPr="00C115BC">
              <w:rPr>
                <w:rFonts w:ascii="Times New Roman" w:hAnsi="Times New Roman" w:cs="Times New Roman"/>
                <w:b/>
                <w:sz w:val="18"/>
                <w:szCs w:val="18"/>
              </w:rPr>
              <w:t>Typ abiotyczny</w:t>
            </w:r>
          </w:p>
        </w:tc>
        <w:tc>
          <w:tcPr>
            <w:tcW w:w="1435" w:type="dxa"/>
            <w:shd w:val="clear" w:color="auto" w:fill="92D050"/>
            <w:vAlign w:val="center"/>
          </w:tcPr>
          <w:p w14:paraId="3CB9C9A5" w14:textId="77777777" w:rsidR="002D3F0E" w:rsidRPr="00C115BC" w:rsidRDefault="002D3F0E" w:rsidP="00C115BC">
            <w:pPr>
              <w:jc w:val="center"/>
              <w:rPr>
                <w:rFonts w:ascii="Times New Roman" w:hAnsi="Times New Roman" w:cs="Times New Roman"/>
                <w:sz w:val="18"/>
                <w:szCs w:val="18"/>
              </w:rPr>
            </w:pPr>
            <w:r w:rsidRPr="00C115BC">
              <w:rPr>
                <w:rFonts w:ascii="Times New Roman" w:hAnsi="Times New Roman" w:cs="Times New Roman"/>
                <w:b/>
                <w:sz w:val="18"/>
                <w:szCs w:val="18"/>
              </w:rPr>
              <w:t>Klasa elementów biologicznych</w:t>
            </w:r>
          </w:p>
        </w:tc>
        <w:tc>
          <w:tcPr>
            <w:tcW w:w="1409" w:type="dxa"/>
            <w:shd w:val="clear" w:color="auto" w:fill="92D050"/>
            <w:vAlign w:val="center"/>
          </w:tcPr>
          <w:p w14:paraId="3E7988D2" w14:textId="77777777" w:rsidR="002D3F0E" w:rsidRPr="00C115BC" w:rsidRDefault="002D3F0E" w:rsidP="00C115BC">
            <w:pPr>
              <w:spacing w:line="238" w:lineRule="auto"/>
              <w:ind w:left="11" w:right="7"/>
              <w:jc w:val="center"/>
              <w:rPr>
                <w:rFonts w:ascii="Times New Roman" w:hAnsi="Times New Roman" w:cs="Times New Roman"/>
                <w:sz w:val="18"/>
                <w:szCs w:val="18"/>
              </w:rPr>
            </w:pPr>
            <w:r w:rsidRPr="00C115BC">
              <w:rPr>
                <w:rFonts w:ascii="Times New Roman" w:hAnsi="Times New Roman" w:cs="Times New Roman"/>
                <w:b/>
                <w:sz w:val="18"/>
                <w:szCs w:val="18"/>
              </w:rPr>
              <w:t>Klasa elementów</w:t>
            </w:r>
          </w:p>
          <w:p w14:paraId="5782BDE0" w14:textId="77777777" w:rsidR="002D3F0E" w:rsidRPr="00C115BC" w:rsidRDefault="002D3F0E" w:rsidP="00C115BC">
            <w:pPr>
              <w:jc w:val="center"/>
              <w:rPr>
                <w:rFonts w:ascii="Times New Roman" w:hAnsi="Times New Roman" w:cs="Times New Roman"/>
                <w:sz w:val="18"/>
                <w:szCs w:val="18"/>
              </w:rPr>
            </w:pPr>
            <w:proofErr w:type="spellStart"/>
            <w:r w:rsidRPr="00C115BC">
              <w:rPr>
                <w:rFonts w:ascii="Times New Roman" w:hAnsi="Times New Roman" w:cs="Times New Roman"/>
                <w:b/>
                <w:sz w:val="18"/>
                <w:szCs w:val="18"/>
              </w:rPr>
              <w:t>hydromorfologi</w:t>
            </w:r>
            <w:proofErr w:type="spellEnd"/>
            <w:r w:rsidRPr="00C115BC">
              <w:rPr>
                <w:rFonts w:ascii="Times New Roman" w:hAnsi="Times New Roman" w:cs="Times New Roman"/>
                <w:b/>
                <w:sz w:val="18"/>
                <w:szCs w:val="18"/>
              </w:rPr>
              <w:t xml:space="preserve"> </w:t>
            </w:r>
            <w:proofErr w:type="spellStart"/>
            <w:r w:rsidRPr="00C115BC">
              <w:rPr>
                <w:rFonts w:ascii="Times New Roman" w:hAnsi="Times New Roman" w:cs="Times New Roman"/>
                <w:b/>
                <w:sz w:val="18"/>
                <w:szCs w:val="18"/>
              </w:rPr>
              <w:t>cznych</w:t>
            </w:r>
            <w:proofErr w:type="spellEnd"/>
          </w:p>
        </w:tc>
        <w:tc>
          <w:tcPr>
            <w:tcW w:w="1414" w:type="dxa"/>
            <w:shd w:val="clear" w:color="auto" w:fill="92D050"/>
            <w:vAlign w:val="center"/>
          </w:tcPr>
          <w:p w14:paraId="4DBB0F31" w14:textId="77777777" w:rsidR="002D3F0E" w:rsidRPr="00C115BC" w:rsidRDefault="002D3F0E" w:rsidP="00C115BC">
            <w:pPr>
              <w:spacing w:line="238" w:lineRule="auto"/>
              <w:ind w:left="12" w:right="5"/>
              <w:jc w:val="center"/>
              <w:rPr>
                <w:rFonts w:ascii="Times New Roman" w:hAnsi="Times New Roman" w:cs="Times New Roman"/>
                <w:sz w:val="18"/>
                <w:szCs w:val="18"/>
              </w:rPr>
            </w:pPr>
            <w:r w:rsidRPr="00C115BC">
              <w:rPr>
                <w:rFonts w:ascii="Times New Roman" w:hAnsi="Times New Roman" w:cs="Times New Roman"/>
                <w:b/>
                <w:sz w:val="18"/>
                <w:szCs w:val="18"/>
              </w:rPr>
              <w:t>Klasa elementów</w:t>
            </w:r>
          </w:p>
          <w:p w14:paraId="1C42BC52" w14:textId="77777777" w:rsidR="002D3F0E" w:rsidRPr="00C115BC" w:rsidRDefault="002D3F0E" w:rsidP="00C115BC">
            <w:pPr>
              <w:jc w:val="center"/>
              <w:rPr>
                <w:rFonts w:ascii="Times New Roman" w:hAnsi="Times New Roman" w:cs="Times New Roman"/>
                <w:sz w:val="18"/>
                <w:szCs w:val="18"/>
              </w:rPr>
            </w:pPr>
            <w:r w:rsidRPr="00C115BC">
              <w:rPr>
                <w:rFonts w:ascii="Times New Roman" w:hAnsi="Times New Roman" w:cs="Times New Roman"/>
                <w:b/>
                <w:sz w:val="18"/>
                <w:szCs w:val="18"/>
              </w:rPr>
              <w:t>fizykochemiczny</w:t>
            </w:r>
          </w:p>
          <w:p w14:paraId="473F5062" w14:textId="77777777" w:rsidR="002D3F0E" w:rsidRPr="00C115BC" w:rsidRDefault="002D3F0E" w:rsidP="00C115BC">
            <w:pPr>
              <w:ind w:right="38"/>
              <w:jc w:val="center"/>
              <w:rPr>
                <w:rFonts w:ascii="Times New Roman" w:hAnsi="Times New Roman" w:cs="Times New Roman"/>
                <w:sz w:val="18"/>
                <w:szCs w:val="18"/>
              </w:rPr>
            </w:pPr>
            <w:proofErr w:type="spellStart"/>
            <w:r w:rsidRPr="00C115BC">
              <w:rPr>
                <w:rFonts w:ascii="Times New Roman" w:hAnsi="Times New Roman" w:cs="Times New Roman"/>
                <w:b/>
                <w:sz w:val="18"/>
                <w:szCs w:val="18"/>
              </w:rPr>
              <w:t>ch</w:t>
            </w:r>
            <w:proofErr w:type="spellEnd"/>
          </w:p>
        </w:tc>
        <w:tc>
          <w:tcPr>
            <w:tcW w:w="1388" w:type="dxa"/>
            <w:shd w:val="clear" w:color="auto" w:fill="92D050"/>
            <w:vAlign w:val="center"/>
          </w:tcPr>
          <w:p w14:paraId="62FB9B16" w14:textId="77777777" w:rsidR="002D3F0E" w:rsidRPr="00C115BC" w:rsidRDefault="002D3F0E" w:rsidP="00C115BC">
            <w:pPr>
              <w:ind w:left="40"/>
              <w:jc w:val="center"/>
              <w:rPr>
                <w:rFonts w:ascii="Times New Roman" w:hAnsi="Times New Roman" w:cs="Times New Roman"/>
                <w:sz w:val="18"/>
                <w:szCs w:val="18"/>
              </w:rPr>
            </w:pPr>
            <w:r w:rsidRPr="00C115BC">
              <w:rPr>
                <w:rFonts w:ascii="Times New Roman" w:hAnsi="Times New Roman" w:cs="Times New Roman"/>
                <w:b/>
                <w:sz w:val="18"/>
                <w:szCs w:val="18"/>
              </w:rPr>
              <w:t>Stan chemiczny</w:t>
            </w:r>
          </w:p>
        </w:tc>
        <w:tc>
          <w:tcPr>
            <w:tcW w:w="2031" w:type="dxa"/>
            <w:shd w:val="clear" w:color="auto" w:fill="92D050"/>
            <w:vAlign w:val="center"/>
          </w:tcPr>
          <w:p w14:paraId="697992E0" w14:textId="77777777" w:rsidR="002D3F0E" w:rsidRPr="00C115BC" w:rsidRDefault="002D3F0E" w:rsidP="00C115BC">
            <w:pPr>
              <w:jc w:val="center"/>
              <w:rPr>
                <w:rFonts w:ascii="Times New Roman" w:hAnsi="Times New Roman" w:cs="Times New Roman"/>
                <w:sz w:val="18"/>
                <w:szCs w:val="18"/>
              </w:rPr>
            </w:pPr>
            <w:r w:rsidRPr="00C115BC">
              <w:rPr>
                <w:rFonts w:ascii="Times New Roman" w:hAnsi="Times New Roman" w:cs="Times New Roman"/>
                <w:b/>
                <w:sz w:val="18"/>
                <w:szCs w:val="18"/>
              </w:rPr>
              <w:t>Stan/Potencjał ekologiczny</w:t>
            </w:r>
          </w:p>
        </w:tc>
        <w:tc>
          <w:tcPr>
            <w:tcW w:w="917" w:type="dxa"/>
            <w:shd w:val="clear" w:color="auto" w:fill="92D050"/>
            <w:vAlign w:val="center"/>
          </w:tcPr>
          <w:p w14:paraId="78048D30" w14:textId="77777777" w:rsidR="002D3F0E" w:rsidRPr="00C115BC" w:rsidRDefault="002D3F0E" w:rsidP="00C115BC">
            <w:pPr>
              <w:jc w:val="center"/>
              <w:rPr>
                <w:rFonts w:ascii="Times New Roman" w:hAnsi="Times New Roman" w:cs="Times New Roman"/>
                <w:sz w:val="18"/>
                <w:szCs w:val="18"/>
              </w:rPr>
            </w:pPr>
            <w:r w:rsidRPr="00C115BC">
              <w:rPr>
                <w:rFonts w:ascii="Times New Roman" w:hAnsi="Times New Roman" w:cs="Times New Roman"/>
                <w:b/>
                <w:sz w:val="18"/>
                <w:szCs w:val="18"/>
              </w:rPr>
              <w:t>Stan ogólny</w:t>
            </w:r>
          </w:p>
        </w:tc>
      </w:tr>
      <w:tr w:rsidR="002D3F0E" w:rsidRPr="002D3F0E" w14:paraId="356490A6" w14:textId="77777777" w:rsidTr="00C9027B">
        <w:trPr>
          <w:trHeight w:val="491"/>
        </w:trPr>
        <w:tc>
          <w:tcPr>
            <w:tcW w:w="1475" w:type="dxa"/>
            <w:vAlign w:val="center"/>
          </w:tcPr>
          <w:p w14:paraId="3AEB8D38" w14:textId="77777777" w:rsidR="002D3F0E" w:rsidRPr="00C115BC" w:rsidRDefault="00585A17" w:rsidP="00C115BC">
            <w:pPr>
              <w:ind w:left="59"/>
              <w:jc w:val="center"/>
              <w:rPr>
                <w:rFonts w:ascii="Times New Roman" w:hAnsi="Times New Roman" w:cs="Times New Roman"/>
                <w:sz w:val="18"/>
                <w:szCs w:val="18"/>
              </w:rPr>
            </w:pPr>
            <w:proofErr w:type="spellStart"/>
            <w:r w:rsidRPr="00C115BC">
              <w:rPr>
                <w:rFonts w:ascii="Times New Roman" w:hAnsi="Times New Roman" w:cs="Times New Roman"/>
                <w:sz w:val="18"/>
                <w:szCs w:val="18"/>
              </w:rPr>
              <w:t>Rykolanka</w:t>
            </w:r>
            <w:proofErr w:type="spellEnd"/>
          </w:p>
        </w:tc>
        <w:tc>
          <w:tcPr>
            <w:tcW w:w="2192" w:type="dxa"/>
            <w:vAlign w:val="center"/>
          </w:tcPr>
          <w:p w14:paraId="79957E4C" w14:textId="77777777" w:rsidR="002D3F0E" w:rsidRPr="00C115BC" w:rsidRDefault="00585A17" w:rsidP="00C115BC">
            <w:pPr>
              <w:ind w:left="114"/>
              <w:jc w:val="center"/>
              <w:rPr>
                <w:rFonts w:ascii="Times New Roman" w:hAnsi="Times New Roman" w:cs="Times New Roman"/>
                <w:sz w:val="18"/>
                <w:szCs w:val="18"/>
              </w:rPr>
            </w:pPr>
            <w:r w:rsidRPr="00C115BC">
              <w:rPr>
                <w:rFonts w:ascii="Times New Roman" w:hAnsi="Times New Roman" w:cs="Times New Roman"/>
                <w:sz w:val="18"/>
                <w:szCs w:val="18"/>
              </w:rPr>
              <w:t>PLRW2000172549329</w:t>
            </w:r>
          </w:p>
        </w:tc>
        <w:tc>
          <w:tcPr>
            <w:tcW w:w="1227" w:type="dxa"/>
            <w:vAlign w:val="center"/>
          </w:tcPr>
          <w:p w14:paraId="771B2B75" w14:textId="77777777" w:rsidR="002D3F0E" w:rsidRPr="00C115BC" w:rsidRDefault="002D3F0E" w:rsidP="00C115BC">
            <w:pPr>
              <w:ind w:right="44"/>
              <w:jc w:val="center"/>
              <w:rPr>
                <w:rFonts w:ascii="Times New Roman" w:hAnsi="Times New Roman" w:cs="Times New Roman"/>
                <w:sz w:val="18"/>
                <w:szCs w:val="18"/>
              </w:rPr>
            </w:pPr>
            <w:r w:rsidRPr="00C115BC">
              <w:rPr>
                <w:rFonts w:ascii="Times New Roman" w:hAnsi="Times New Roman" w:cs="Times New Roman"/>
                <w:sz w:val="18"/>
                <w:szCs w:val="18"/>
              </w:rPr>
              <w:t>rzeczna</w:t>
            </w:r>
          </w:p>
        </w:tc>
        <w:tc>
          <w:tcPr>
            <w:tcW w:w="994" w:type="dxa"/>
            <w:vAlign w:val="center"/>
          </w:tcPr>
          <w:p w14:paraId="685F1F76" w14:textId="77777777" w:rsidR="002D3F0E" w:rsidRPr="00C115BC" w:rsidRDefault="00585A17"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17</w:t>
            </w:r>
          </w:p>
        </w:tc>
        <w:tc>
          <w:tcPr>
            <w:tcW w:w="1435" w:type="dxa"/>
            <w:vAlign w:val="center"/>
          </w:tcPr>
          <w:p w14:paraId="2446EABB" w14:textId="77777777" w:rsidR="002D3F0E" w:rsidRPr="00C115BC" w:rsidRDefault="00585A17"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IV</w:t>
            </w:r>
          </w:p>
        </w:tc>
        <w:tc>
          <w:tcPr>
            <w:tcW w:w="1409" w:type="dxa"/>
            <w:vAlign w:val="center"/>
          </w:tcPr>
          <w:p w14:paraId="4FA7BAE2" w14:textId="77777777" w:rsidR="002D3F0E" w:rsidRPr="00C115BC" w:rsidRDefault="002D3F0E"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&gt;I</w:t>
            </w:r>
          </w:p>
        </w:tc>
        <w:tc>
          <w:tcPr>
            <w:tcW w:w="1414" w:type="dxa"/>
            <w:vAlign w:val="center"/>
          </w:tcPr>
          <w:p w14:paraId="70B95DB8" w14:textId="77777777" w:rsidR="002D3F0E" w:rsidRPr="00C115BC" w:rsidRDefault="002D3F0E"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&gt;II</w:t>
            </w:r>
          </w:p>
        </w:tc>
        <w:tc>
          <w:tcPr>
            <w:tcW w:w="1388" w:type="dxa"/>
            <w:vAlign w:val="center"/>
          </w:tcPr>
          <w:p w14:paraId="124D5215" w14:textId="77777777" w:rsidR="002D3F0E" w:rsidRPr="00C115BC" w:rsidRDefault="00585A17" w:rsidP="00C115BC">
            <w:pPr>
              <w:ind w:right="43"/>
              <w:jc w:val="center"/>
              <w:rPr>
                <w:rFonts w:ascii="Times New Roman" w:hAnsi="Times New Roman" w:cs="Times New Roman"/>
                <w:sz w:val="18"/>
                <w:szCs w:val="18"/>
              </w:rPr>
            </w:pPr>
            <w:r w:rsidRPr="00C115BC">
              <w:rPr>
                <w:rFonts w:ascii="Times New Roman" w:hAnsi="Times New Roman" w:cs="Times New Roman"/>
                <w:sz w:val="18"/>
                <w:szCs w:val="18"/>
              </w:rPr>
              <w:t>PONIŻEJ DOBREGO</w:t>
            </w:r>
          </w:p>
        </w:tc>
        <w:tc>
          <w:tcPr>
            <w:tcW w:w="2031" w:type="dxa"/>
            <w:vAlign w:val="center"/>
          </w:tcPr>
          <w:p w14:paraId="3B52BB62" w14:textId="77777777" w:rsidR="002D3F0E" w:rsidRPr="00C115BC" w:rsidRDefault="00585A17"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SŁABY</w:t>
            </w:r>
          </w:p>
        </w:tc>
        <w:tc>
          <w:tcPr>
            <w:tcW w:w="917" w:type="dxa"/>
            <w:vAlign w:val="center"/>
          </w:tcPr>
          <w:p w14:paraId="6FEB6A94" w14:textId="77777777" w:rsidR="002D3F0E" w:rsidRPr="00C115BC" w:rsidRDefault="002D3F0E" w:rsidP="00C115BC">
            <w:pPr>
              <w:ind w:right="37"/>
              <w:jc w:val="center"/>
              <w:rPr>
                <w:rFonts w:ascii="Times New Roman" w:hAnsi="Times New Roman" w:cs="Times New Roman"/>
                <w:sz w:val="18"/>
                <w:szCs w:val="18"/>
              </w:rPr>
            </w:pPr>
            <w:r w:rsidRPr="00C115BC">
              <w:rPr>
                <w:rFonts w:ascii="Times New Roman" w:hAnsi="Times New Roman" w:cs="Times New Roman"/>
                <w:sz w:val="18"/>
                <w:szCs w:val="18"/>
              </w:rPr>
              <w:t>ZŁY</w:t>
            </w:r>
          </w:p>
        </w:tc>
      </w:tr>
      <w:tr w:rsidR="002D3F0E" w:rsidRPr="002D3F0E" w14:paraId="7181105C" w14:textId="77777777" w:rsidTr="00C9027B">
        <w:trPr>
          <w:trHeight w:val="490"/>
        </w:trPr>
        <w:tc>
          <w:tcPr>
            <w:tcW w:w="1475" w:type="dxa"/>
            <w:vAlign w:val="center"/>
          </w:tcPr>
          <w:p w14:paraId="6E0E04E5" w14:textId="77777777" w:rsidR="002D3F0E" w:rsidRPr="00C115BC" w:rsidRDefault="00585A17"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Mogielanka</w:t>
            </w:r>
          </w:p>
        </w:tc>
        <w:tc>
          <w:tcPr>
            <w:tcW w:w="2192" w:type="dxa"/>
            <w:vAlign w:val="center"/>
          </w:tcPr>
          <w:p w14:paraId="2ADEC82B" w14:textId="77777777" w:rsidR="002D3F0E" w:rsidRPr="00C115BC" w:rsidRDefault="00585A17" w:rsidP="00C115BC">
            <w:pPr>
              <w:ind w:left="71"/>
              <w:jc w:val="center"/>
              <w:rPr>
                <w:rFonts w:ascii="Times New Roman" w:hAnsi="Times New Roman" w:cs="Times New Roman"/>
                <w:sz w:val="18"/>
                <w:szCs w:val="18"/>
              </w:rPr>
            </w:pPr>
            <w:r w:rsidRPr="00C115BC">
              <w:rPr>
                <w:rFonts w:ascii="Times New Roman" w:hAnsi="Times New Roman" w:cs="Times New Roman"/>
                <w:sz w:val="18"/>
                <w:szCs w:val="18"/>
              </w:rPr>
              <w:t>PLRW200017254929</w:t>
            </w:r>
          </w:p>
        </w:tc>
        <w:tc>
          <w:tcPr>
            <w:tcW w:w="1227" w:type="dxa"/>
            <w:vAlign w:val="center"/>
          </w:tcPr>
          <w:p w14:paraId="3FB1E094" w14:textId="77777777" w:rsidR="002D3F0E" w:rsidRPr="00C115BC" w:rsidRDefault="002D3F0E" w:rsidP="00C115BC">
            <w:pPr>
              <w:ind w:right="44"/>
              <w:jc w:val="center"/>
              <w:rPr>
                <w:rFonts w:ascii="Times New Roman" w:hAnsi="Times New Roman" w:cs="Times New Roman"/>
                <w:sz w:val="18"/>
                <w:szCs w:val="18"/>
              </w:rPr>
            </w:pPr>
            <w:r w:rsidRPr="00C115BC">
              <w:rPr>
                <w:rFonts w:ascii="Times New Roman" w:hAnsi="Times New Roman" w:cs="Times New Roman"/>
                <w:sz w:val="18"/>
                <w:szCs w:val="18"/>
              </w:rPr>
              <w:t>rzeczna</w:t>
            </w:r>
          </w:p>
        </w:tc>
        <w:tc>
          <w:tcPr>
            <w:tcW w:w="994" w:type="dxa"/>
            <w:vAlign w:val="center"/>
          </w:tcPr>
          <w:p w14:paraId="26016822" w14:textId="77777777" w:rsidR="002D3F0E" w:rsidRPr="00C115BC" w:rsidRDefault="00585A17"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17</w:t>
            </w:r>
          </w:p>
        </w:tc>
        <w:tc>
          <w:tcPr>
            <w:tcW w:w="1435" w:type="dxa"/>
            <w:vAlign w:val="center"/>
          </w:tcPr>
          <w:p w14:paraId="1F049614" w14:textId="77777777" w:rsidR="002D3F0E" w:rsidRPr="00C115BC" w:rsidRDefault="00585A17"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IV</w:t>
            </w:r>
          </w:p>
        </w:tc>
        <w:tc>
          <w:tcPr>
            <w:tcW w:w="1409" w:type="dxa"/>
            <w:vAlign w:val="center"/>
          </w:tcPr>
          <w:p w14:paraId="0DFE39D0" w14:textId="77777777" w:rsidR="002D3F0E" w:rsidRPr="00C115BC" w:rsidRDefault="00C115BC"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&gt;</w:t>
            </w:r>
            <w:r w:rsidR="00585A17" w:rsidRPr="00C115BC">
              <w:rPr>
                <w:rFonts w:ascii="Times New Roman" w:hAnsi="Times New Roman" w:cs="Times New Roman"/>
                <w:sz w:val="18"/>
                <w:szCs w:val="18"/>
              </w:rPr>
              <w:t>I</w:t>
            </w:r>
          </w:p>
        </w:tc>
        <w:tc>
          <w:tcPr>
            <w:tcW w:w="1414" w:type="dxa"/>
            <w:vAlign w:val="center"/>
          </w:tcPr>
          <w:p w14:paraId="6CFC8B0B" w14:textId="77777777" w:rsidR="002D3F0E" w:rsidRPr="00C115BC" w:rsidRDefault="002D3F0E"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&gt;II</w:t>
            </w:r>
          </w:p>
        </w:tc>
        <w:tc>
          <w:tcPr>
            <w:tcW w:w="1388" w:type="dxa"/>
            <w:vAlign w:val="center"/>
          </w:tcPr>
          <w:p w14:paraId="2F6F24D3" w14:textId="77777777" w:rsidR="002D3F0E" w:rsidRPr="00C115BC" w:rsidRDefault="002D3F0E" w:rsidP="00C115BC">
            <w:pPr>
              <w:jc w:val="center"/>
              <w:rPr>
                <w:rFonts w:ascii="Times New Roman" w:hAnsi="Times New Roman" w:cs="Times New Roman"/>
                <w:sz w:val="18"/>
                <w:szCs w:val="18"/>
              </w:rPr>
            </w:pPr>
            <w:r w:rsidRPr="00C115BC">
              <w:rPr>
                <w:rFonts w:ascii="Times New Roman" w:hAnsi="Times New Roman" w:cs="Times New Roman"/>
                <w:sz w:val="18"/>
                <w:szCs w:val="18"/>
              </w:rPr>
              <w:t>PONIŻEJ DOBREGO</w:t>
            </w:r>
          </w:p>
        </w:tc>
        <w:tc>
          <w:tcPr>
            <w:tcW w:w="2031" w:type="dxa"/>
            <w:vAlign w:val="center"/>
          </w:tcPr>
          <w:p w14:paraId="55E487FF" w14:textId="77777777" w:rsidR="002D3F0E" w:rsidRPr="00C115BC" w:rsidRDefault="00585A17"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SŁABY</w:t>
            </w:r>
          </w:p>
        </w:tc>
        <w:tc>
          <w:tcPr>
            <w:tcW w:w="917" w:type="dxa"/>
            <w:vAlign w:val="center"/>
          </w:tcPr>
          <w:p w14:paraId="3B421735" w14:textId="77777777" w:rsidR="002D3F0E" w:rsidRPr="00C115BC" w:rsidRDefault="002D3F0E" w:rsidP="00C115BC">
            <w:pPr>
              <w:ind w:right="37"/>
              <w:jc w:val="center"/>
              <w:rPr>
                <w:rFonts w:ascii="Times New Roman" w:hAnsi="Times New Roman" w:cs="Times New Roman"/>
                <w:sz w:val="18"/>
                <w:szCs w:val="18"/>
              </w:rPr>
            </w:pPr>
            <w:r w:rsidRPr="00C115BC">
              <w:rPr>
                <w:rFonts w:ascii="Times New Roman" w:hAnsi="Times New Roman" w:cs="Times New Roman"/>
                <w:sz w:val="18"/>
                <w:szCs w:val="18"/>
              </w:rPr>
              <w:t>ZŁY</w:t>
            </w:r>
          </w:p>
        </w:tc>
      </w:tr>
      <w:tr w:rsidR="002D3F0E" w:rsidRPr="002D3F0E" w14:paraId="5CA5E49C" w14:textId="77777777" w:rsidTr="00C9027B">
        <w:trPr>
          <w:trHeight w:val="456"/>
        </w:trPr>
        <w:tc>
          <w:tcPr>
            <w:tcW w:w="1475" w:type="dxa"/>
            <w:vAlign w:val="center"/>
          </w:tcPr>
          <w:p w14:paraId="7F5D9DE4" w14:textId="64695178" w:rsidR="002D3F0E" w:rsidRPr="00C115BC" w:rsidRDefault="00080D43" w:rsidP="00C115BC">
            <w:pPr>
              <w:ind w:right="37"/>
              <w:jc w:val="center"/>
              <w:rPr>
                <w:rFonts w:ascii="Times New Roman" w:hAnsi="Times New Roman" w:cs="Times New Roman"/>
                <w:sz w:val="18"/>
                <w:szCs w:val="18"/>
              </w:rPr>
            </w:pPr>
            <w:r>
              <w:rPr>
                <w:rFonts w:ascii="Times New Roman" w:hAnsi="Times New Roman" w:cs="Times New Roman"/>
                <w:sz w:val="18"/>
                <w:szCs w:val="18"/>
              </w:rPr>
              <w:t>Jeziorka o</w:t>
            </w:r>
            <w:r w:rsidR="00BE7A1C">
              <w:rPr>
                <w:rFonts w:ascii="Times New Roman" w:hAnsi="Times New Roman" w:cs="Times New Roman"/>
                <w:sz w:val="18"/>
                <w:szCs w:val="18"/>
              </w:rPr>
              <w:t>d</w:t>
            </w:r>
            <w:r w:rsidR="00585A17" w:rsidRPr="00C115BC">
              <w:rPr>
                <w:rFonts w:ascii="Times New Roman" w:hAnsi="Times New Roman" w:cs="Times New Roman"/>
                <w:sz w:val="18"/>
                <w:szCs w:val="18"/>
              </w:rPr>
              <w:t xml:space="preserve"> źródeł do Kraski</w:t>
            </w:r>
          </w:p>
        </w:tc>
        <w:tc>
          <w:tcPr>
            <w:tcW w:w="2192" w:type="dxa"/>
            <w:vAlign w:val="center"/>
          </w:tcPr>
          <w:p w14:paraId="457F396D" w14:textId="77777777" w:rsidR="002D3F0E" w:rsidRPr="00C115BC" w:rsidRDefault="00585A17" w:rsidP="00C115BC">
            <w:pPr>
              <w:ind w:left="71"/>
              <w:jc w:val="center"/>
              <w:rPr>
                <w:rFonts w:ascii="Times New Roman" w:hAnsi="Times New Roman" w:cs="Times New Roman"/>
                <w:sz w:val="18"/>
                <w:szCs w:val="18"/>
              </w:rPr>
            </w:pPr>
            <w:r w:rsidRPr="00C115BC">
              <w:rPr>
                <w:rFonts w:ascii="Times New Roman" w:hAnsi="Times New Roman" w:cs="Times New Roman"/>
                <w:sz w:val="18"/>
                <w:szCs w:val="18"/>
              </w:rPr>
              <w:t>PLRW200017258299</w:t>
            </w:r>
          </w:p>
        </w:tc>
        <w:tc>
          <w:tcPr>
            <w:tcW w:w="1227" w:type="dxa"/>
            <w:vAlign w:val="center"/>
          </w:tcPr>
          <w:p w14:paraId="3CCADF58" w14:textId="77777777" w:rsidR="002D3F0E" w:rsidRPr="00C115BC" w:rsidRDefault="002D3F0E" w:rsidP="00C115BC">
            <w:pPr>
              <w:ind w:right="44"/>
              <w:jc w:val="center"/>
              <w:rPr>
                <w:rFonts w:ascii="Times New Roman" w:hAnsi="Times New Roman" w:cs="Times New Roman"/>
                <w:sz w:val="18"/>
                <w:szCs w:val="18"/>
              </w:rPr>
            </w:pPr>
            <w:r w:rsidRPr="00C115BC">
              <w:rPr>
                <w:rFonts w:ascii="Times New Roman" w:hAnsi="Times New Roman" w:cs="Times New Roman"/>
                <w:sz w:val="18"/>
                <w:szCs w:val="18"/>
              </w:rPr>
              <w:t>rzeczna</w:t>
            </w:r>
          </w:p>
        </w:tc>
        <w:tc>
          <w:tcPr>
            <w:tcW w:w="994" w:type="dxa"/>
            <w:vAlign w:val="center"/>
          </w:tcPr>
          <w:p w14:paraId="4DE6F727" w14:textId="77777777" w:rsidR="002D3F0E" w:rsidRPr="00C115BC" w:rsidRDefault="00585A17"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17</w:t>
            </w:r>
          </w:p>
        </w:tc>
        <w:tc>
          <w:tcPr>
            <w:tcW w:w="1435" w:type="dxa"/>
            <w:vAlign w:val="center"/>
          </w:tcPr>
          <w:p w14:paraId="30A4783F" w14:textId="77777777" w:rsidR="002D3F0E" w:rsidRPr="00C115BC" w:rsidRDefault="002D3F0E" w:rsidP="00C115BC">
            <w:pPr>
              <w:ind w:right="39"/>
              <w:jc w:val="center"/>
              <w:rPr>
                <w:rFonts w:ascii="Times New Roman" w:hAnsi="Times New Roman" w:cs="Times New Roman"/>
                <w:sz w:val="18"/>
                <w:szCs w:val="18"/>
              </w:rPr>
            </w:pPr>
            <w:r w:rsidRPr="00C115BC">
              <w:rPr>
                <w:rFonts w:ascii="Times New Roman" w:hAnsi="Times New Roman" w:cs="Times New Roman"/>
                <w:sz w:val="18"/>
                <w:szCs w:val="18"/>
              </w:rPr>
              <w:t>V</w:t>
            </w:r>
          </w:p>
        </w:tc>
        <w:tc>
          <w:tcPr>
            <w:tcW w:w="1409" w:type="dxa"/>
            <w:vAlign w:val="center"/>
          </w:tcPr>
          <w:p w14:paraId="30A5E400" w14:textId="77777777" w:rsidR="002D3F0E" w:rsidRPr="00C115BC" w:rsidRDefault="002D3F0E"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I</w:t>
            </w:r>
          </w:p>
        </w:tc>
        <w:tc>
          <w:tcPr>
            <w:tcW w:w="1414" w:type="dxa"/>
            <w:vAlign w:val="center"/>
          </w:tcPr>
          <w:p w14:paraId="6728A90B" w14:textId="77777777" w:rsidR="002D3F0E" w:rsidRPr="00C115BC" w:rsidRDefault="002D3F0E"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&gt;II</w:t>
            </w:r>
          </w:p>
        </w:tc>
        <w:tc>
          <w:tcPr>
            <w:tcW w:w="1388" w:type="dxa"/>
            <w:vAlign w:val="center"/>
          </w:tcPr>
          <w:p w14:paraId="1DE9EB0E" w14:textId="77777777" w:rsidR="002D3F0E" w:rsidRPr="00C115BC" w:rsidRDefault="00C115BC" w:rsidP="00C115BC">
            <w:pPr>
              <w:jc w:val="center"/>
              <w:rPr>
                <w:rFonts w:ascii="Times New Roman" w:hAnsi="Times New Roman" w:cs="Times New Roman"/>
                <w:sz w:val="18"/>
                <w:szCs w:val="18"/>
              </w:rPr>
            </w:pPr>
            <w:r w:rsidRPr="00C115BC">
              <w:rPr>
                <w:rFonts w:ascii="Times New Roman" w:hAnsi="Times New Roman" w:cs="Times New Roman"/>
                <w:sz w:val="18"/>
                <w:szCs w:val="18"/>
              </w:rPr>
              <w:t>PONIŻEJ DOBREGO</w:t>
            </w:r>
          </w:p>
        </w:tc>
        <w:tc>
          <w:tcPr>
            <w:tcW w:w="2031" w:type="dxa"/>
            <w:vAlign w:val="center"/>
          </w:tcPr>
          <w:p w14:paraId="31EB4CAE" w14:textId="77777777" w:rsidR="002D3F0E" w:rsidRPr="00C115BC" w:rsidRDefault="002D3F0E"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ZŁY</w:t>
            </w:r>
          </w:p>
        </w:tc>
        <w:tc>
          <w:tcPr>
            <w:tcW w:w="917" w:type="dxa"/>
            <w:vAlign w:val="center"/>
          </w:tcPr>
          <w:p w14:paraId="2AE98BD3" w14:textId="77777777" w:rsidR="002D3F0E" w:rsidRPr="00C115BC" w:rsidRDefault="002D3F0E" w:rsidP="00C115BC">
            <w:pPr>
              <w:ind w:right="37"/>
              <w:jc w:val="center"/>
              <w:rPr>
                <w:rFonts w:ascii="Times New Roman" w:hAnsi="Times New Roman" w:cs="Times New Roman"/>
                <w:sz w:val="18"/>
                <w:szCs w:val="18"/>
              </w:rPr>
            </w:pPr>
            <w:r w:rsidRPr="00C115BC">
              <w:rPr>
                <w:rFonts w:ascii="Times New Roman" w:hAnsi="Times New Roman" w:cs="Times New Roman"/>
                <w:sz w:val="18"/>
                <w:szCs w:val="18"/>
              </w:rPr>
              <w:t>ZŁY</w:t>
            </w:r>
          </w:p>
        </w:tc>
      </w:tr>
      <w:tr w:rsidR="002D3F0E" w:rsidRPr="002D3F0E" w14:paraId="2976E46B" w14:textId="77777777" w:rsidTr="00C9027B">
        <w:trPr>
          <w:trHeight w:val="490"/>
        </w:trPr>
        <w:tc>
          <w:tcPr>
            <w:tcW w:w="1475" w:type="dxa"/>
            <w:vAlign w:val="center"/>
          </w:tcPr>
          <w:p w14:paraId="63400F09" w14:textId="77777777" w:rsidR="002D3F0E" w:rsidRPr="00C115BC" w:rsidRDefault="00C115BC" w:rsidP="00C115BC">
            <w:pPr>
              <w:jc w:val="center"/>
              <w:rPr>
                <w:rFonts w:ascii="Times New Roman" w:hAnsi="Times New Roman" w:cs="Times New Roman"/>
                <w:sz w:val="18"/>
                <w:szCs w:val="18"/>
              </w:rPr>
            </w:pPr>
            <w:r w:rsidRPr="00C115BC">
              <w:rPr>
                <w:rFonts w:ascii="Times New Roman" w:hAnsi="Times New Roman" w:cs="Times New Roman"/>
                <w:sz w:val="18"/>
                <w:szCs w:val="18"/>
              </w:rPr>
              <w:t>Czarna</w:t>
            </w:r>
          </w:p>
        </w:tc>
        <w:tc>
          <w:tcPr>
            <w:tcW w:w="2192" w:type="dxa"/>
            <w:vAlign w:val="center"/>
          </w:tcPr>
          <w:p w14:paraId="2B8DA85C" w14:textId="77777777" w:rsidR="002D3F0E" w:rsidRPr="00C115BC" w:rsidRDefault="00C115BC" w:rsidP="00C115BC">
            <w:pPr>
              <w:ind w:left="71"/>
              <w:jc w:val="center"/>
              <w:rPr>
                <w:rFonts w:ascii="Times New Roman" w:hAnsi="Times New Roman" w:cs="Times New Roman"/>
                <w:sz w:val="18"/>
                <w:szCs w:val="18"/>
              </w:rPr>
            </w:pPr>
            <w:r w:rsidRPr="00C115BC">
              <w:rPr>
                <w:rFonts w:ascii="Times New Roman" w:hAnsi="Times New Roman" w:cs="Times New Roman"/>
                <w:sz w:val="18"/>
                <w:szCs w:val="18"/>
              </w:rPr>
              <w:t>PLRW20001725869</w:t>
            </w:r>
          </w:p>
        </w:tc>
        <w:tc>
          <w:tcPr>
            <w:tcW w:w="1227" w:type="dxa"/>
            <w:vAlign w:val="center"/>
          </w:tcPr>
          <w:p w14:paraId="74808DF6" w14:textId="77777777" w:rsidR="002D3F0E" w:rsidRPr="00C115BC" w:rsidRDefault="002D3F0E" w:rsidP="00C115BC">
            <w:pPr>
              <w:ind w:right="44"/>
              <w:jc w:val="center"/>
              <w:rPr>
                <w:rFonts w:ascii="Times New Roman" w:hAnsi="Times New Roman" w:cs="Times New Roman"/>
                <w:sz w:val="18"/>
                <w:szCs w:val="18"/>
              </w:rPr>
            </w:pPr>
            <w:r w:rsidRPr="00C115BC">
              <w:rPr>
                <w:rFonts w:ascii="Times New Roman" w:hAnsi="Times New Roman" w:cs="Times New Roman"/>
                <w:sz w:val="18"/>
                <w:szCs w:val="18"/>
              </w:rPr>
              <w:t>rzeczna</w:t>
            </w:r>
          </w:p>
        </w:tc>
        <w:tc>
          <w:tcPr>
            <w:tcW w:w="994" w:type="dxa"/>
            <w:vAlign w:val="center"/>
          </w:tcPr>
          <w:p w14:paraId="02D30D95" w14:textId="77777777" w:rsidR="002D3F0E" w:rsidRPr="00C115BC" w:rsidRDefault="00C115BC"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17</w:t>
            </w:r>
          </w:p>
        </w:tc>
        <w:tc>
          <w:tcPr>
            <w:tcW w:w="1435" w:type="dxa"/>
            <w:vAlign w:val="center"/>
          </w:tcPr>
          <w:p w14:paraId="75BCC04D" w14:textId="77777777" w:rsidR="002D3F0E" w:rsidRPr="00C115BC" w:rsidRDefault="002D3F0E"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V</w:t>
            </w:r>
          </w:p>
        </w:tc>
        <w:tc>
          <w:tcPr>
            <w:tcW w:w="1409" w:type="dxa"/>
            <w:vAlign w:val="center"/>
          </w:tcPr>
          <w:p w14:paraId="652A4C80" w14:textId="77777777" w:rsidR="002D3F0E" w:rsidRPr="00C115BC" w:rsidRDefault="002D3F0E" w:rsidP="00C115BC">
            <w:pPr>
              <w:ind w:right="41"/>
              <w:jc w:val="center"/>
              <w:rPr>
                <w:rFonts w:ascii="Times New Roman" w:hAnsi="Times New Roman" w:cs="Times New Roman"/>
                <w:sz w:val="18"/>
                <w:szCs w:val="18"/>
              </w:rPr>
            </w:pPr>
            <w:r w:rsidRPr="00C115BC">
              <w:rPr>
                <w:rFonts w:ascii="Times New Roman" w:hAnsi="Times New Roman" w:cs="Times New Roman"/>
                <w:sz w:val="18"/>
                <w:szCs w:val="18"/>
              </w:rPr>
              <w:t>I</w:t>
            </w:r>
          </w:p>
        </w:tc>
        <w:tc>
          <w:tcPr>
            <w:tcW w:w="1414" w:type="dxa"/>
            <w:vAlign w:val="center"/>
          </w:tcPr>
          <w:p w14:paraId="22C5A517" w14:textId="77777777" w:rsidR="002D3F0E" w:rsidRPr="00C115BC" w:rsidRDefault="002D3F0E" w:rsidP="00C115BC">
            <w:pPr>
              <w:ind w:right="40"/>
              <w:jc w:val="center"/>
              <w:rPr>
                <w:rFonts w:ascii="Times New Roman" w:hAnsi="Times New Roman" w:cs="Times New Roman"/>
                <w:sz w:val="18"/>
                <w:szCs w:val="18"/>
              </w:rPr>
            </w:pPr>
            <w:r w:rsidRPr="00C115BC">
              <w:rPr>
                <w:rFonts w:ascii="Times New Roman" w:hAnsi="Times New Roman" w:cs="Times New Roman"/>
                <w:sz w:val="18"/>
                <w:szCs w:val="18"/>
              </w:rPr>
              <w:t>&gt;II</w:t>
            </w:r>
          </w:p>
        </w:tc>
        <w:tc>
          <w:tcPr>
            <w:tcW w:w="1388" w:type="dxa"/>
            <w:vAlign w:val="center"/>
          </w:tcPr>
          <w:p w14:paraId="135B2DFD" w14:textId="77777777" w:rsidR="002D3F0E" w:rsidRPr="00C115BC" w:rsidRDefault="00C115BC" w:rsidP="00C115BC">
            <w:pPr>
              <w:jc w:val="center"/>
              <w:rPr>
                <w:rFonts w:ascii="Times New Roman" w:hAnsi="Times New Roman" w:cs="Times New Roman"/>
                <w:sz w:val="18"/>
                <w:szCs w:val="18"/>
              </w:rPr>
            </w:pPr>
            <w:r w:rsidRPr="00C115BC">
              <w:rPr>
                <w:rFonts w:ascii="Times New Roman" w:hAnsi="Times New Roman" w:cs="Times New Roman"/>
                <w:sz w:val="18"/>
                <w:szCs w:val="18"/>
              </w:rPr>
              <w:t>DOBRY</w:t>
            </w:r>
          </w:p>
        </w:tc>
        <w:tc>
          <w:tcPr>
            <w:tcW w:w="2031" w:type="dxa"/>
            <w:vAlign w:val="center"/>
          </w:tcPr>
          <w:p w14:paraId="2BFFF317" w14:textId="77777777" w:rsidR="002D3F0E" w:rsidRPr="00C115BC" w:rsidRDefault="00C115BC" w:rsidP="00C115BC">
            <w:pPr>
              <w:ind w:right="43"/>
              <w:jc w:val="center"/>
              <w:rPr>
                <w:rFonts w:ascii="Times New Roman" w:hAnsi="Times New Roman" w:cs="Times New Roman"/>
                <w:sz w:val="18"/>
                <w:szCs w:val="18"/>
              </w:rPr>
            </w:pPr>
            <w:r w:rsidRPr="00C115BC">
              <w:rPr>
                <w:rFonts w:ascii="Times New Roman" w:hAnsi="Times New Roman" w:cs="Times New Roman"/>
                <w:sz w:val="18"/>
                <w:szCs w:val="18"/>
              </w:rPr>
              <w:t>ZŁY</w:t>
            </w:r>
          </w:p>
        </w:tc>
        <w:tc>
          <w:tcPr>
            <w:tcW w:w="917" w:type="dxa"/>
            <w:vAlign w:val="center"/>
          </w:tcPr>
          <w:p w14:paraId="151D8B54" w14:textId="77777777" w:rsidR="002D3F0E" w:rsidRPr="00C115BC" w:rsidRDefault="002D3F0E" w:rsidP="00C115BC">
            <w:pPr>
              <w:ind w:right="37"/>
              <w:jc w:val="center"/>
              <w:rPr>
                <w:rFonts w:ascii="Times New Roman" w:hAnsi="Times New Roman" w:cs="Times New Roman"/>
                <w:sz w:val="18"/>
                <w:szCs w:val="18"/>
              </w:rPr>
            </w:pPr>
            <w:r w:rsidRPr="00C115BC">
              <w:rPr>
                <w:rFonts w:ascii="Times New Roman" w:hAnsi="Times New Roman" w:cs="Times New Roman"/>
                <w:sz w:val="18"/>
                <w:szCs w:val="18"/>
              </w:rPr>
              <w:t>ZŁY</w:t>
            </w:r>
          </w:p>
        </w:tc>
      </w:tr>
    </w:tbl>
    <w:p w14:paraId="51259A9C" w14:textId="77777777" w:rsidR="002D3F0E" w:rsidRPr="002D3F0E" w:rsidRDefault="00C115BC" w:rsidP="002D3F0E">
      <w:pPr>
        <w:spacing w:after="140" w:line="265" w:lineRule="auto"/>
        <w:ind w:left="789" w:right="588" w:hanging="10"/>
        <w:jc w:val="center"/>
        <w:rPr>
          <w:rFonts w:ascii="Times New Roman" w:eastAsia="Times New Roman" w:hAnsi="Times New Roman" w:cs="Times New Roman"/>
          <w:color w:val="000000"/>
          <w:lang w:eastAsia="pl-PL"/>
        </w:rPr>
      </w:pPr>
      <w:r>
        <w:rPr>
          <w:rFonts w:ascii="Times New Roman" w:eastAsia="Times New Roman" w:hAnsi="Times New Roman" w:cs="Times New Roman"/>
          <w:i/>
          <w:color w:val="000000"/>
          <w:sz w:val="18"/>
          <w:lang w:eastAsia="pl-PL"/>
        </w:rPr>
        <w:t>Źródło: GIOŚ Warszawa</w:t>
      </w:r>
    </w:p>
    <w:p w14:paraId="2AA9464A" w14:textId="77777777" w:rsidR="002D3F0E" w:rsidRPr="002D3F0E" w:rsidRDefault="002D3F0E" w:rsidP="002D3F0E">
      <w:pPr>
        <w:spacing w:after="0"/>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sz w:val="18"/>
          <w:lang w:eastAsia="pl-PL"/>
        </w:rPr>
        <w:t xml:space="preserve"> </w:t>
      </w:r>
    </w:p>
    <w:p w14:paraId="3AFA42C6" w14:textId="77777777" w:rsidR="002D3F0E" w:rsidRPr="002D3F0E" w:rsidRDefault="002D3F0E" w:rsidP="002D3F0E">
      <w:pPr>
        <w:spacing w:after="256"/>
        <w:ind w:left="-5" w:hanging="10"/>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sz w:val="18"/>
          <w:lang w:eastAsia="pl-PL"/>
        </w:rPr>
        <w:t>Objaśnienia:</w:t>
      </w:r>
      <w:r w:rsidRPr="002D3F0E">
        <w:rPr>
          <w:rFonts w:ascii="Times New Roman" w:eastAsia="Times New Roman" w:hAnsi="Times New Roman" w:cs="Times New Roman"/>
          <w:i/>
          <w:color w:val="000000"/>
          <w:sz w:val="18"/>
          <w:lang w:eastAsia="pl-PL"/>
        </w:rPr>
        <w:t xml:space="preserve"> </w:t>
      </w:r>
    </w:p>
    <w:p w14:paraId="2DE0811E" w14:textId="77777777" w:rsidR="002D3F0E" w:rsidRDefault="002D3F0E" w:rsidP="002D3F0E">
      <w:pPr>
        <w:spacing w:after="97" w:line="265" w:lineRule="auto"/>
        <w:ind w:left="703" w:hanging="10"/>
        <w:rPr>
          <w:rFonts w:ascii="Times New Roman" w:eastAsia="Times New Roman" w:hAnsi="Times New Roman" w:cs="Times New Roman"/>
          <w:i/>
          <w:color w:val="000000"/>
          <w:sz w:val="18"/>
          <w:lang w:eastAsia="pl-PL"/>
        </w:rPr>
      </w:pPr>
      <w:r w:rsidRPr="002D3F0E">
        <w:rPr>
          <w:rFonts w:ascii="Times New Roman" w:eastAsia="Times New Roman" w:hAnsi="Times New Roman" w:cs="Times New Roman"/>
          <w:i/>
          <w:color w:val="000000"/>
          <w:sz w:val="18"/>
          <w:lang w:eastAsia="pl-PL"/>
        </w:rPr>
        <w:t xml:space="preserve">Typ abiotyczny cieków naturalnych: </w:t>
      </w:r>
    </w:p>
    <w:p w14:paraId="18C637EA" w14:textId="77777777" w:rsidR="00C115BC" w:rsidRPr="002D3F0E" w:rsidRDefault="00C115BC" w:rsidP="002D3F0E">
      <w:pPr>
        <w:spacing w:after="97" w:line="265" w:lineRule="auto"/>
        <w:ind w:left="703" w:hanging="10"/>
        <w:rPr>
          <w:rFonts w:ascii="Times New Roman" w:eastAsia="Times New Roman" w:hAnsi="Times New Roman" w:cs="Times New Roman"/>
          <w:color w:val="000000"/>
          <w:lang w:eastAsia="pl-PL"/>
        </w:rPr>
      </w:pPr>
      <w:r>
        <w:rPr>
          <w:rFonts w:ascii="Times New Roman" w:eastAsia="Times New Roman" w:hAnsi="Times New Roman" w:cs="Times New Roman"/>
          <w:i/>
          <w:color w:val="000000"/>
          <w:sz w:val="18"/>
          <w:lang w:eastAsia="pl-PL"/>
        </w:rPr>
        <w:t xml:space="preserve">17- potok nizinny </w:t>
      </w:r>
      <w:r w:rsidR="00A26CAF">
        <w:rPr>
          <w:rFonts w:ascii="Times New Roman" w:eastAsia="Times New Roman" w:hAnsi="Times New Roman" w:cs="Times New Roman"/>
          <w:i/>
          <w:color w:val="000000"/>
          <w:sz w:val="18"/>
          <w:lang w:eastAsia="pl-PL"/>
        </w:rPr>
        <w:t>piaszczysty</w:t>
      </w:r>
    </w:p>
    <w:p w14:paraId="075BC196" w14:textId="77777777" w:rsidR="002D3F0E" w:rsidRPr="002D3F0E" w:rsidRDefault="002D3F0E" w:rsidP="00402668">
      <w:pPr>
        <w:tabs>
          <w:tab w:val="left" w:pos="9420"/>
        </w:tabs>
        <w:spacing w:after="5462" w:line="265" w:lineRule="auto"/>
        <w:ind w:left="10" w:hanging="10"/>
        <w:rPr>
          <w:rFonts w:ascii="Times New Roman" w:eastAsia="Times New Roman" w:hAnsi="Times New Roman" w:cs="Times New Roman"/>
          <w:color w:val="000000"/>
          <w:lang w:eastAsia="pl-PL"/>
        </w:rPr>
        <w:sectPr w:rsidR="002D3F0E" w:rsidRPr="002D3F0E">
          <w:headerReference w:type="even" r:id="rId35"/>
          <w:headerReference w:type="default" r:id="rId36"/>
          <w:footerReference w:type="even" r:id="rId37"/>
          <w:footerReference w:type="default" r:id="rId38"/>
          <w:headerReference w:type="first" r:id="rId39"/>
          <w:footerReference w:type="first" r:id="rId40"/>
          <w:pgSz w:w="16838" w:h="11906" w:orient="landscape"/>
          <w:pgMar w:top="1426" w:right="1611" w:bottom="717" w:left="1418" w:header="708" w:footer="708" w:gutter="0"/>
          <w:cols w:space="708"/>
        </w:sectPr>
      </w:pPr>
      <w:r w:rsidRPr="002D3F0E">
        <w:rPr>
          <w:rFonts w:ascii="Times New Roman" w:eastAsia="Times New Roman" w:hAnsi="Times New Roman" w:cs="Times New Roman"/>
          <w:i/>
          <w:color w:val="000000"/>
          <w:sz w:val="18"/>
          <w:lang w:eastAsia="pl-PL"/>
        </w:rPr>
        <w:t>* dane za 2018, 2019</w:t>
      </w:r>
      <w:r w:rsidRPr="002D3F0E">
        <w:rPr>
          <w:rFonts w:ascii="Times New Roman" w:eastAsia="Times New Roman" w:hAnsi="Times New Roman" w:cs="Times New Roman"/>
          <w:i/>
          <w:color w:val="000000"/>
          <w:sz w:val="18"/>
          <w:lang w:eastAsia="pl-PL"/>
        </w:rPr>
        <w:tab/>
      </w:r>
      <w:r w:rsidR="00402668">
        <w:rPr>
          <w:rFonts w:ascii="Times New Roman" w:eastAsia="Times New Roman" w:hAnsi="Times New Roman" w:cs="Times New Roman"/>
          <w:i/>
          <w:color w:val="000000"/>
          <w:sz w:val="18"/>
          <w:lang w:eastAsia="pl-PL"/>
        </w:rPr>
        <w:tab/>
      </w:r>
    </w:p>
    <w:p w14:paraId="661E4618" w14:textId="77777777" w:rsidR="00C9027B" w:rsidRDefault="00C9027B" w:rsidP="00C9027B">
      <w:pPr>
        <w:jc w:val="center"/>
        <w:rPr>
          <w:rFonts w:ascii="Times New Roman" w:hAnsi="Times New Roman" w:cs="Times New Roman"/>
          <w:b/>
          <w:sz w:val="18"/>
          <w:szCs w:val="18"/>
        </w:rPr>
      </w:pPr>
    </w:p>
    <w:p w14:paraId="3274062C" w14:textId="77777777" w:rsidR="00C9027B" w:rsidRDefault="00F66806" w:rsidP="002D3F0E">
      <w:pPr>
        <w:keepNext/>
        <w:keepLines/>
        <w:spacing w:after="101" w:line="248" w:lineRule="auto"/>
        <w:ind w:left="164" w:right="6440" w:hanging="10"/>
        <w:outlineLvl w:val="4"/>
        <w:rPr>
          <w:rFonts w:ascii="Times New Roman" w:eastAsia="Times New Roman" w:hAnsi="Times New Roman" w:cs="Times New Roman"/>
          <w:b/>
          <w:i/>
          <w:color w:val="000000"/>
          <w:sz w:val="24"/>
          <w:lang w:eastAsia="pl-PL"/>
        </w:rPr>
      </w:pPr>
      <w:r>
        <w:rPr>
          <w:noProof/>
          <w:lang w:eastAsia="pl-PL"/>
        </w:rPr>
        <mc:AlternateContent>
          <mc:Choice Requires="wps">
            <w:drawing>
              <wp:anchor distT="0" distB="0" distL="114300" distR="114300" simplePos="0" relativeHeight="251667456" behindDoc="0" locked="0" layoutInCell="1" allowOverlap="1" wp14:anchorId="729C1A71" wp14:editId="69AF6645">
                <wp:simplePos x="0" y="0"/>
                <wp:positionH relativeFrom="column">
                  <wp:posOffset>85725</wp:posOffset>
                </wp:positionH>
                <wp:positionV relativeFrom="paragraph">
                  <wp:posOffset>4421505</wp:posOffset>
                </wp:positionV>
                <wp:extent cx="5759450" cy="635"/>
                <wp:effectExtent l="0" t="0" r="0" b="0"/>
                <wp:wrapSquare wrapText="bothSides"/>
                <wp:docPr id="6" name="Pole tekstowe 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027AF646" w14:textId="77777777" w:rsidR="004E7B87" w:rsidRPr="00F66806" w:rsidRDefault="004E7B87" w:rsidP="00F66806">
                            <w:pPr>
                              <w:pStyle w:val="Legenda"/>
                              <w:rPr>
                                <w:rFonts w:ascii="Times New Roman" w:eastAsiaTheme="minorHAnsi" w:hAnsi="Times New Roman" w:cs="Times New Roman"/>
                                <w:noProof/>
                                <w:sz w:val="18"/>
                              </w:rPr>
                            </w:pPr>
                            <w:bookmarkStart w:id="67" w:name="_Toc83994556"/>
                            <w:r w:rsidRPr="00F66806">
                              <w:rPr>
                                <w:rFonts w:ascii="Times New Roman" w:hAnsi="Times New Roman" w:cs="Times New Roman"/>
                                <w:sz w:val="18"/>
                              </w:rPr>
                              <w:t xml:space="preserve">Rysunek </w:t>
                            </w:r>
                            <w:r w:rsidRPr="00F66806">
                              <w:rPr>
                                <w:rFonts w:ascii="Times New Roman" w:hAnsi="Times New Roman" w:cs="Times New Roman"/>
                                <w:sz w:val="18"/>
                              </w:rPr>
                              <w:fldChar w:fldCharType="begin"/>
                            </w:r>
                            <w:r w:rsidRPr="00F66806">
                              <w:rPr>
                                <w:rFonts w:ascii="Times New Roman" w:hAnsi="Times New Roman" w:cs="Times New Roman"/>
                                <w:sz w:val="18"/>
                              </w:rPr>
                              <w:instrText xml:space="preserve"> SEQ Rysunek \* ARABIC </w:instrText>
                            </w:r>
                            <w:r w:rsidRPr="00F66806">
                              <w:rPr>
                                <w:rFonts w:ascii="Times New Roman" w:hAnsi="Times New Roman" w:cs="Times New Roman"/>
                                <w:sz w:val="18"/>
                              </w:rPr>
                              <w:fldChar w:fldCharType="separate"/>
                            </w:r>
                            <w:r>
                              <w:rPr>
                                <w:rFonts w:ascii="Times New Roman" w:hAnsi="Times New Roman" w:cs="Times New Roman"/>
                                <w:noProof/>
                                <w:sz w:val="18"/>
                              </w:rPr>
                              <w:t>15</w:t>
                            </w:r>
                            <w:r w:rsidRPr="00F66806">
                              <w:rPr>
                                <w:rFonts w:ascii="Times New Roman" w:hAnsi="Times New Roman" w:cs="Times New Roman"/>
                                <w:sz w:val="18"/>
                              </w:rPr>
                              <w:fldChar w:fldCharType="end"/>
                            </w:r>
                            <w:r w:rsidRPr="00F66806">
                              <w:rPr>
                                <w:rFonts w:ascii="Times New Roman" w:hAnsi="Times New Roman" w:cs="Times New Roman"/>
                                <w:sz w:val="18"/>
                                <w:lang w:val="pl-PL"/>
                              </w:rPr>
                              <w:t>. Położenie gminy Belska Dużego na tle jednolitych części wód powierzchniowych</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C1A71" id="Pole tekstowe 6" o:spid="_x0000_s1027" type="#_x0000_t202" style="position:absolute;left:0;text-align:left;margin-left:6.75pt;margin-top:348.15pt;width:45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" stroked="f">
                <v:textbox style="mso-fit-shape-to-text:t" inset="0,0,0,0">
                  <w:txbxContent>
                    <w:p w14:paraId="027AF646" w14:textId="77777777" w:rsidR="004E7B87" w:rsidRPr="00F66806" w:rsidRDefault="004E7B87" w:rsidP="00F66806">
                      <w:pPr>
                        <w:pStyle w:val="Legenda"/>
                        <w:rPr>
                          <w:rFonts w:ascii="Times New Roman" w:eastAsiaTheme="minorHAnsi" w:hAnsi="Times New Roman" w:cs="Times New Roman"/>
                          <w:noProof/>
                          <w:sz w:val="18"/>
                        </w:rPr>
                      </w:pPr>
                      <w:bookmarkStart w:id="69" w:name="_Toc83994556"/>
                      <w:r w:rsidRPr="00F66806">
                        <w:rPr>
                          <w:rFonts w:ascii="Times New Roman" w:hAnsi="Times New Roman" w:cs="Times New Roman"/>
                          <w:sz w:val="18"/>
                        </w:rPr>
                        <w:t xml:space="preserve">Rysunek </w:t>
                      </w:r>
                      <w:r w:rsidRPr="00F66806">
                        <w:rPr>
                          <w:rFonts w:ascii="Times New Roman" w:hAnsi="Times New Roman" w:cs="Times New Roman"/>
                          <w:sz w:val="18"/>
                        </w:rPr>
                        <w:fldChar w:fldCharType="begin"/>
                      </w:r>
                      <w:r w:rsidRPr="00F66806">
                        <w:rPr>
                          <w:rFonts w:ascii="Times New Roman" w:hAnsi="Times New Roman" w:cs="Times New Roman"/>
                          <w:sz w:val="18"/>
                        </w:rPr>
                        <w:instrText xml:space="preserve"> SEQ Rysunek \* ARABIC </w:instrText>
                      </w:r>
                      <w:r w:rsidRPr="00F66806">
                        <w:rPr>
                          <w:rFonts w:ascii="Times New Roman" w:hAnsi="Times New Roman" w:cs="Times New Roman"/>
                          <w:sz w:val="18"/>
                        </w:rPr>
                        <w:fldChar w:fldCharType="separate"/>
                      </w:r>
                      <w:r>
                        <w:rPr>
                          <w:rFonts w:ascii="Times New Roman" w:hAnsi="Times New Roman" w:cs="Times New Roman"/>
                          <w:noProof/>
                          <w:sz w:val="18"/>
                        </w:rPr>
                        <w:t>15</w:t>
                      </w:r>
                      <w:r w:rsidRPr="00F66806">
                        <w:rPr>
                          <w:rFonts w:ascii="Times New Roman" w:hAnsi="Times New Roman" w:cs="Times New Roman"/>
                          <w:sz w:val="18"/>
                        </w:rPr>
                        <w:fldChar w:fldCharType="end"/>
                      </w:r>
                      <w:r w:rsidRPr="00F66806">
                        <w:rPr>
                          <w:rFonts w:ascii="Times New Roman" w:hAnsi="Times New Roman" w:cs="Times New Roman"/>
                          <w:sz w:val="18"/>
                          <w:lang w:val="pl-PL"/>
                        </w:rPr>
                        <w:t>. Położenie gminy Belska Dużego na tle jednolitych części wód powierzchniowych</w:t>
                      </w:r>
                      <w:bookmarkEnd w:id="69"/>
                    </w:p>
                  </w:txbxContent>
                </v:textbox>
                <w10:wrap type="square"/>
              </v:shape>
            </w:pict>
          </mc:Fallback>
        </mc:AlternateContent>
      </w:r>
      <w:r w:rsidR="00C9027B" w:rsidRPr="00C9027B">
        <w:rPr>
          <w:noProof/>
          <w:lang w:eastAsia="pl-PL"/>
        </w:rPr>
        <w:drawing>
          <wp:anchor distT="0" distB="0" distL="114300" distR="114300" simplePos="0" relativeHeight="251661312" behindDoc="0" locked="0" layoutInCell="1" allowOverlap="1" wp14:anchorId="08F363C6" wp14:editId="7C475C52">
            <wp:simplePos x="0" y="0"/>
            <wp:positionH relativeFrom="margin">
              <wp:posOffset>85725</wp:posOffset>
            </wp:positionH>
            <wp:positionV relativeFrom="margin">
              <wp:posOffset>532765</wp:posOffset>
            </wp:positionV>
            <wp:extent cx="5759450" cy="4074795"/>
            <wp:effectExtent l="19050" t="19050" r="12700" b="2095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dy powierzchniow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4074795"/>
                    </a:xfrm>
                    <a:prstGeom prst="rect">
                      <a:avLst/>
                    </a:prstGeom>
                    <a:ln>
                      <a:solidFill>
                        <a:schemeClr val="tx1"/>
                      </a:solidFill>
                    </a:ln>
                  </pic:spPr>
                </pic:pic>
              </a:graphicData>
            </a:graphic>
          </wp:anchor>
        </w:drawing>
      </w:r>
    </w:p>
    <w:p w14:paraId="281D9EB4" w14:textId="77777777" w:rsidR="002D3F0E" w:rsidRPr="002D3F0E" w:rsidRDefault="002D3F0E" w:rsidP="00F66806">
      <w:pPr>
        <w:keepNext/>
        <w:keepLines/>
        <w:spacing w:after="0" w:line="360" w:lineRule="auto"/>
        <w:outlineLvl w:val="4"/>
        <w:rPr>
          <w:rFonts w:ascii="Times New Roman" w:eastAsia="Times New Roman" w:hAnsi="Times New Roman" w:cs="Times New Roman"/>
          <w:b/>
          <w:color w:val="000000"/>
          <w:sz w:val="24"/>
          <w:lang w:eastAsia="pl-PL"/>
        </w:rPr>
      </w:pPr>
      <w:r w:rsidRPr="002D3F0E">
        <w:rPr>
          <w:rFonts w:ascii="Times New Roman" w:eastAsia="Times New Roman" w:hAnsi="Times New Roman" w:cs="Times New Roman"/>
          <w:b/>
          <w:i/>
          <w:color w:val="000000"/>
          <w:sz w:val="24"/>
          <w:lang w:eastAsia="pl-PL"/>
        </w:rPr>
        <w:t>Wody podziemne</w:t>
      </w:r>
      <w:r w:rsidRPr="002D3F0E">
        <w:rPr>
          <w:rFonts w:ascii="Times New Roman" w:eastAsia="Times New Roman" w:hAnsi="Times New Roman" w:cs="Times New Roman"/>
          <w:color w:val="000000"/>
          <w:sz w:val="24"/>
          <w:lang w:eastAsia="pl-PL"/>
        </w:rPr>
        <w:t xml:space="preserve"> </w:t>
      </w:r>
    </w:p>
    <w:p w14:paraId="135E1544" w14:textId="77777777" w:rsidR="002D3F0E" w:rsidRDefault="002D3F0E" w:rsidP="00F86B37">
      <w:pPr>
        <w:spacing w:after="0" w:line="360" w:lineRule="auto"/>
        <w:ind w:firstLine="709"/>
        <w:jc w:val="both"/>
        <w:rPr>
          <w:rFonts w:ascii="Times New Roman" w:eastAsia="Times New Roman" w:hAnsi="Times New Roman" w:cs="Times New Roman"/>
          <w:color w:val="00000A"/>
          <w:lang w:eastAsia="pl-PL"/>
        </w:rPr>
      </w:pPr>
      <w:r w:rsidRPr="002D3F0E">
        <w:rPr>
          <w:rFonts w:ascii="Times New Roman" w:eastAsia="Times New Roman" w:hAnsi="Times New Roman" w:cs="Times New Roman"/>
          <w:color w:val="000000"/>
          <w:lang w:eastAsia="pl-PL"/>
        </w:rPr>
        <w:t>Dla potrzeb gospodarowania wodami podziemnymi zostały wydzielone jednolite części wód podziemnych. Zgodnie z zapisami Ramowej Dyrektywy Wodnej, jednolite części wód podziemnych obejmują te wody podziemne, które wyst</w:t>
      </w:r>
      <w:r w:rsidR="00B16DAF">
        <w:rPr>
          <w:rFonts w:ascii="Times New Roman" w:eastAsia="Times New Roman" w:hAnsi="Times New Roman" w:cs="Times New Roman"/>
          <w:color w:val="000000"/>
          <w:lang w:eastAsia="pl-PL"/>
        </w:rPr>
        <w:t>ępują w warstwach wodonośnych o porowatości i </w:t>
      </w:r>
      <w:r w:rsidRPr="002D3F0E">
        <w:rPr>
          <w:rFonts w:ascii="Times New Roman" w:eastAsia="Times New Roman" w:hAnsi="Times New Roman" w:cs="Times New Roman"/>
          <w:color w:val="000000"/>
          <w:lang w:eastAsia="pl-PL"/>
        </w:rPr>
        <w:t xml:space="preserve">przepuszczalności, umożliwiającej pobór znaczący w zaopatrzeniu </w:t>
      </w:r>
      <w:r w:rsidR="00B16DAF">
        <w:rPr>
          <w:rFonts w:ascii="Times New Roman" w:eastAsia="Times New Roman" w:hAnsi="Times New Roman" w:cs="Times New Roman"/>
          <w:color w:val="000000"/>
          <w:lang w:eastAsia="pl-PL"/>
        </w:rPr>
        <w:t>ludności w wodę, lub przepływ o </w:t>
      </w:r>
      <w:r w:rsidRPr="002D3F0E">
        <w:rPr>
          <w:rFonts w:ascii="Times New Roman" w:eastAsia="Times New Roman" w:hAnsi="Times New Roman" w:cs="Times New Roman"/>
          <w:color w:val="000000"/>
          <w:lang w:eastAsia="pl-PL"/>
        </w:rPr>
        <w:t xml:space="preserve">natężeniu znaczącym dla kształtowania pożądanego stanu wód powierzchniowych i ekosystemów lądowych. </w:t>
      </w:r>
      <w:r w:rsidRPr="002D3F0E">
        <w:rPr>
          <w:rFonts w:ascii="Times New Roman" w:eastAsia="Times New Roman" w:hAnsi="Times New Roman" w:cs="Times New Roman"/>
          <w:color w:val="00000A"/>
          <w:lang w:eastAsia="pl-PL"/>
        </w:rPr>
        <w:t xml:space="preserve"> </w:t>
      </w:r>
    </w:p>
    <w:p w14:paraId="1B629C2F" w14:textId="77777777" w:rsidR="00F23056" w:rsidRPr="00472B5D" w:rsidRDefault="00F23056" w:rsidP="00F86B37">
      <w:pPr>
        <w:spacing w:after="0" w:line="360" w:lineRule="auto"/>
        <w:ind w:firstLine="709"/>
        <w:jc w:val="both"/>
        <w:rPr>
          <w:rFonts w:ascii="Times New Roman" w:eastAsia="Times New Roman" w:hAnsi="Times New Roman" w:cs="Times New Roman"/>
          <w:color w:val="00000A"/>
          <w:lang w:eastAsia="pl-PL"/>
        </w:rPr>
      </w:pPr>
      <w:r w:rsidRPr="00472B5D">
        <w:rPr>
          <w:rFonts w:ascii="Times New Roman" w:eastAsia="Times New Roman" w:hAnsi="Times New Roman" w:cs="Times New Roman"/>
          <w:color w:val="00000A"/>
          <w:lang w:eastAsia="pl-PL"/>
        </w:rPr>
        <w:t xml:space="preserve">Informacje szczegółowe dotyczące </w:t>
      </w:r>
      <w:proofErr w:type="spellStart"/>
      <w:r w:rsidRPr="00472B5D">
        <w:rPr>
          <w:rFonts w:ascii="Times New Roman" w:eastAsia="Times New Roman" w:hAnsi="Times New Roman" w:cs="Times New Roman"/>
          <w:color w:val="00000A"/>
          <w:lang w:eastAsia="pl-PL"/>
        </w:rPr>
        <w:t>JCWPd</w:t>
      </w:r>
      <w:proofErr w:type="spellEnd"/>
      <w:r w:rsidRPr="00472B5D">
        <w:rPr>
          <w:rFonts w:ascii="Times New Roman" w:eastAsia="Times New Roman" w:hAnsi="Times New Roman" w:cs="Times New Roman"/>
          <w:color w:val="00000A"/>
          <w:lang w:eastAsia="pl-PL"/>
        </w:rPr>
        <w:t xml:space="preserve"> płynących przez gminę Belsk Duży</w:t>
      </w:r>
    </w:p>
    <w:p w14:paraId="310E7FAE" w14:textId="77777777" w:rsidR="00F23056" w:rsidRPr="00472B5D" w:rsidRDefault="00F23056" w:rsidP="000170E9">
      <w:pPr>
        <w:pStyle w:val="Akapitzlist"/>
        <w:numPr>
          <w:ilvl w:val="0"/>
          <w:numId w:val="18"/>
        </w:numPr>
        <w:spacing w:line="386" w:lineRule="auto"/>
      </w:pPr>
      <w:r w:rsidRPr="00472B5D">
        <w:t>PLGW</w:t>
      </w:r>
      <w:r w:rsidR="00A20191">
        <w:t>20</w:t>
      </w:r>
      <w:r w:rsidRPr="00472B5D">
        <w:t>0063</w:t>
      </w:r>
    </w:p>
    <w:p w14:paraId="1445106D" w14:textId="77777777" w:rsidR="00472B5D" w:rsidRDefault="00472B5D" w:rsidP="00F86B37">
      <w:pPr>
        <w:spacing w:after="0" w:line="360" w:lineRule="auto"/>
        <w:ind w:left="357"/>
        <w:jc w:val="both"/>
        <w:rPr>
          <w:rFonts w:ascii="Times New Roman" w:hAnsi="Times New Roman" w:cs="Times New Roman"/>
        </w:rPr>
      </w:pPr>
      <w:proofErr w:type="spellStart"/>
      <w:r w:rsidRPr="00472B5D">
        <w:rPr>
          <w:rFonts w:ascii="Times New Roman" w:hAnsi="Times New Roman" w:cs="Times New Roman"/>
        </w:rPr>
        <w:t>JCWPd</w:t>
      </w:r>
      <w:proofErr w:type="spellEnd"/>
      <w:r w:rsidRPr="00472B5D">
        <w:rPr>
          <w:rFonts w:ascii="Times New Roman" w:hAnsi="Times New Roman" w:cs="Times New Roman"/>
        </w:rPr>
        <w:t xml:space="preserve"> numer 63 znajduje się n</w:t>
      </w:r>
      <w:r w:rsidR="00076CA8">
        <w:rPr>
          <w:rFonts w:ascii="Times New Roman" w:hAnsi="Times New Roman" w:cs="Times New Roman"/>
        </w:rPr>
        <w:t>a</w:t>
      </w:r>
      <w:r w:rsidRPr="00472B5D">
        <w:rPr>
          <w:rFonts w:ascii="Times New Roman" w:hAnsi="Times New Roman" w:cs="Times New Roman"/>
        </w:rPr>
        <w:t xml:space="preserve"> obszarze dorzecza Wisły, w regionie wodnym Środkowej Wisły. Powierzchnia jednostki wynosi około 5352,1 km</w:t>
      </w:r>
      <w:r w:rsidRPr="00472B5D">
        <w:rPr>
          <w:rFonts w:ascii="Times New Roman" w:hAnsi="Times New Roman" w:cs="Times New Roman"/>
          <w:vertAlign w:val="superscript"/>
        </w:rPr>
        <w:t>2</w:t>
      </w:r>
      <w:r>
        <w:rPr>
          <w:rFonts w:ascii="Times New Roman" w:hAnsi="Times New Roman" w:cs="Times New Roman"/>
        </w:rPr>
        <w:t xml:space="preserve">. Na terenie jednostki wyróżnia się 4 piętra wodonośne: czwartorzędowe, </w:t>
      </w:r>
      <w:proofErr w:type="spellStart"/>
      <w:r>
        <w:rPr>
          <w:rFonts w:ascii="Times New Roman" w:hAnsi="Times New Roman" w:cs="Times New Roman"/>
        </w:rPr>
        <w:t>paleogeńsko-neogeńskie</w:t>
      </w:r>
      <w:proofErr w:type="spellEnd"/>
      <w:r w:rsidR="00A20191">
        <w:rPr>
          <w:rFonts w:ascii="Times New Roman" w:hAnsi="Times New Roman" w:cs="Times New Roman"/>
        </w:rPr>
        <w:t>, kredowe oraz jurajskie.</w:t>
      </w:r>
      <w:r w:rsidR="00076CA8">
        <w:rPr>
          <w:rFonts w:ascii="Times New Roman" w:hAnsi="Times New Roman" w:cs="Times New Roman"/>
        </w:rPr>
        <w:t xml:space="preserve"> Obszar </w:t>
      </w:r>
      <w:proofErr w:type="spellStart"/>
      <w:r w:rsidR="00076CA8">
        <w:rPr>
          <w:rFonts w:ascii="Times New Roman" w:hAnsi="Times New Roman" w:cs="Times New Roman"/>
        </w:rPr>
        <w:t>JCWPd</w:t>
      </w:r>
      <w:proofErr w:type="spellEnd"/>
      <w:r w:rsidR="00076CA8">
        <w:rPr>
          <w:rFonts w:ascii="Times New Roman" w:hAnsi="Times New Roman" w:cs="Times New Roman"/>
        </w:rPr>
        <w:t xml:space="preserve"> 63 nie stanowi obiektu zamkniętego w sensie hydrogeologicznym. Wody poziomów mezozoicznych dopływają </w:t>
      </w:r>
      <w:r w:rsidR="00A56697">
        <w:rPr>
          <w:rFonts w:ascii="Times New Roman" w:hAnsi="Times New Roman" w:cs="Times New Roman"/>
        </w:rPr>
        <w:t xml:space="preserve">lateralnie spoza obszaru jednostki i odpływają poza jej obszar. </w:t>
      </w:r>
    </w:p>
    <w:p w14:paraId="3893F3C0" w14:textId="77777777" w:rsidR="00A20191" w:rsidRDefault="00A20191" w:rsidP="000170E9">
      <w:pPr>
        <w:pStyle w:val="Akapitzlist"/>
        <w:numPr>
          <w:ilvl w:val="0"/>
          <w:numId w:val="18"/>
        </w:numPr>
        <w:spacing w:line="386" w:lineRule="auto"/>
      </w:pPr>
      <w:r>
        <w:t>PLGW</w:t>
      </w:r>
      <w:r w:rsidR="006B792E">
        <w:t>200065</w:t>
      </w:r>
    </w:p>
    <w:p w14:paraId="1EFAD189" w14:textId="77777777" w:rsidR="00A20191" w:rsidRDefault="00A20191" w:rsidP="00F86B37">
      <w:pPr>
        <w:spacing w:after="0" w:line="360" w:lineRule="auto"/>
        <w:ind w:left="357"/>
        <w:jc w:val="both"/>
        <w:rPr>
          <w:rFonts w:ascii="Times New Roman" w:hAnsi="Times New Roman" w:cs="Times New Roman"/>
        </w:rPr>
      </w:pPr>
      <w:proofErr w:type="spellStart"/>
      <w:r w:rsidRPr="00076CA8">
        <w:rPr>
          <w:rFonts w:ascii="Times New Roman" w:hAnsi="Times New Roman" w:cs="Times New Roman"/>
        </w:rPr>
        <w:t>JCWP</w:t>
      </w:r>
      <w:r w:rsidR="00076CA8">
        <w:rPr>
          <w:rFonts w:ascii="Times New Roman" w:hAnsi="Times New Roman" w:cs="Times New Roman"/>
        </w:rPr>
        <w:t>d</w:t>
      </w:r>
      <w:proofErr w:type="spellEnd"/>
      <w:r w:rsidR="00076CA8">
        <w:rPr>
          <w:rFonts w:ascii="Times New Roman" w:hAnsi="Times New Roman" w:cs="Times New Roman"/>
        </w:rPr>
        <w:t xml:space="preserve"> numer 65</w:t>
      </w:r>
      <w:r w:rsidRPr="00076CA8">
        <w:rPr>
          <w:rFonts w:ascii="Times New Roman" w:hAnsi="Times New Roman" w:cs="Times New Roman"/>
        </w:rPr>
        <w:t xml:space="preserve"> znajduje się n</w:t>
      </w:r>
      <w:r w:rsidR="00076CA8">
        <w:rPr>
          <w:rFonts w:ascii="Times New Roman" w:hAnsi="Times New Roman" w:cs="Times New Roman"/>
        </w:rPr>
        <w:t>a</w:t>
      </w:r>
      <w:r w:rsidRPr="00076CA8">
        <w:rPr>
          <w:rFonts w:ascii="Times New Roman" w:hAnsi="Times New Roman" w:cs="Times New Roman"/>
        </w:rPr>
        <w:t xml:space="preserve"> obszarze dorzecza Wisły, w regionie wodnym Środkowej Wisły. Powierzchnia jednostki wynosi około </w:t>
      </w:r>
      <w:r w:rsidR="00076CA8">
        <w:rPr>
          <w:rFonts w:ascii="Times New Roman" w:hAnsi="Times New Roman" w:cs="Times New Roman"/>
        </w:rPr>
        <w:t>31184,3</w:t>
      </w:r>
      <w:r w:rsidRPr="00076CA8">
        <w:rPr>
          <w:rFonts w:ascii="Times New Roman" w:hAnsi="Times New Roman" w:cs="Times New Roman"/>
        </w:rPr>
        <w:t xml:space="preserve"> km</w:t>
      </w:r>
      <w:r w:rsidRPr="00076CA8">
        <w:rPr>
          <w:rFonts w:ascii="Times New Roman" w:hAnsi="Times New Roman" w:cs="Times New Roman"/>
          <w:vertAlign w:val="superscript"/>
        </w:rPr>
        <w:t>2</w:t>
      </w:r>
      <w:r w:rsidRPr="00076CA8">
        <w:rPr>
          <w:rFonts w:ascii="Times New Roman" w:hAnsi="Times New Roman" w:cs="Times New Roman"/>
        </w:rPr>
        <w:t xml:space="preserve">. Na terenie jednostki wyróżnia się </w:t>
      </w:r>
      <w:r w:rsidR="00076CA8">
        <w:rPr>
          <w:rFonts w:ascii="Times New Roman" w:hAnsi="Times New Roman" w:cs="Times New Roman"/>
        </w:rPr>
        <w:t>2</w:t>
      </w:r>
      <w:r w:rsidRPr="00076CA8">
        <w:rPr>
          <w:rFonts w:ascii="Times New Roman" w:hAnsi="Times New Roman" w:cs="Times New Roman"/>
        </w:rPr>
        <w:t xml:space="preserve"> piętra wodonośne: </w:t>
      </w:r>
      <w:r w:rsidRPr="00076CA8">
        <w:rPr>
          <w:rFonts w:ascii="Times New Roman" w:hAnsi="Times New Roman" w:cs="Times New Roman"/>
        </w:rPr>
        <w:lastRenderedPageBreak/>
        <w:t>czwartorzędowe</w:t>
      </w:r>
      <w:r w:rsidR="00076CA8">
        <w:rPr>
          <w:rFonts w:ascii="Times New Roman" w:hAnsi="Times New Roman" w:cs="Times New Roman"/>
        </w:rPr>
        <w:t xml:space="preserve"> oraz </w:t>
      </w:r>
      <w:proofErr w:type="spellStart"/>
      <w:r w:rsidRPr="00076CA8">
        <w:rPr>
          <w:rFonts w:ascii="Times New Roman" w:hAnsi="Times New Roman" w:cs="Times New Roman"/>
        </w:rPr>
        <w:t>paleogeńsko-neogeńskie</w:t>
      </w:r>
      <w:proofErr w:type="spellEnd"/>
      <w:r w:rsidRPr="00076CA8">
        <w:rPr>
          <w:rFonts w:ascii="Times New Roman" w:hAnsi="Times New Roman" w:cs="Times New Roman"/>
        </w:rPr>
        <w:t>.</w:t>
      </w:r>
      <w:r w:rsidR="00076CA8">
        <w:rPr>
          <w:rFonts w:ascii="Times New Roman" w:hAnsi="Times New Roman" w:cs="Times New Roman"/>
        </w:rPr>
        <w:t xml:space="preserve"> Wymiana wody pomiędzy piętrem wodonośnym </w:t>
      </w:r>
      <w:proofErr w:type="spellStart"/>
      <w:r w:rsidR="00076CA8">
        <w:rPr>
          <w:rFonts w:ascii="Times New Roman" w:hAnsi="Times New Roman" w:cs="Times New Roman"/>
        </w:rPr>
        <w:t>paleogeńsko-neogeńskim</w:t>
      </w:r>
      <w:proofErr w:type="spellEnd"/>
      <w:r w:rsidR="00076CA8">
        <w:rPr>
          <w:rFonts w:ascii="Times New Roman" w:hAnsi="Times New Roman" w:cs="Times New Roman"/>
        </w:rPr>
        <w:t xml:space="preserve"> i czwartorzędowym odbywa się głównie jako wymiana pionowa o charakterze pionowego przesączania wód piętra czwartorzędu w obszarach wysoczyzn oraz w obszarach rynien erozyjnych, okien hydrogeologicznych, jak i warunkach przeciętnego wykształcenia słabo lub bardzo słabo przepuszczalnego kompleksu utworów pliocenu. </w:t>
      </w:r>
    </w:p>
    <w:p w14:paraId="174544DF" w14:textId="77777777" w:rsidR="00A56697" w:rsidRDefault="00A56697" w:rsidP="000170E9">
      <w:pPr>
        <w:pStyle w:val="Akapitzlist"/>
        <w:numPr>
          <w:ilvl w:val="0"/>
          <w:numId w:val="18"/>
        </w:numPr>
        <w:spacing w:line="386" w:lineRule="auto"/>
      </w:pPr>
      <w:r>
        <w:t>PLGW200073</w:t>
      </w:r>
    </w:p>
    <w:p w14:paraId="576FD928" w14:textId="77777777" w:rsidR="00F23056" w:rsidRPr="00F86B37" w:rsidRDefault="00A56697" w:rsidP="00F86B37">
      <w:pPr>
        <w:spacing w:after="0" w:line="360" w:lineRule="auto"/>
        <w:ind w:left="357"/>
        <w:jc w:val="both"/>
        <w:rPr>
          <w:rFonts w:ascii="Times New Roman" w:hAnsi="Times New Roman" w:cs="Times New Roman"/>
        </w:rPr>
      </w:pPr>
      <w:proofErr w:type="spellStart"/>
      <w:r w:rsidRPr="00A56697">
        <w:rPr>
          <w:rFonts w:ascii="Times New Roman" w:hAnsi="Times New Roman" w:cs="Times New Roman"/>
        </w:rPr>
        <w:t>JCWPd</w:t>
      </w:r>
      <w:proofErr w:type="spellEnd"/>
      <w:r w:rsidRPr="00A56697">
        <w:rPr>
          <w:rFonts w:ascii="Times New Roman" w:hAnsi="Times New Roman" w:cs="Times New Roman"/>
        </w:rPr>
        <w:t xml:space="preserve"> numer </w:t>
      </w:r>
      <w:r>
        <w:rPr>
          <w:rFonts w:ascii="Times New Roman" w:hAnsi="Times New Roman" w:cs="Times New Roman"/>
        </w:rPr>
        <w:t>73</w:t>
      </w:r>
      <w:r w:rsidRPr="00A56697">
        <w:rPr>
          <w:rFonts w:ascii="Times New Roman" w:hAnsi="Times New Roman" w:cs="Times New Roman"/>
        </w:rPr>
        <w:t xml:space="preserve"> znajduje się na obszarze dorzecza Wisły, w regionie wodnym Środkowej Wisły. Powierzchnia jednostki wynosi około </w:t>
      </w:r>
      <w:r w:rsidR="000152BE">
        <w:rPr>
          <w:rFonts w:ascii="Times New Roman" w:hAnsi="Times New Roman" w:cs="Times New Roman"/>
        </w:rPr>
        <w:t>2299,9</w:t>
      </w:r>
      <w:r w:rsidRPr="00A56697">
        <w:rPr>
          <w:rFonts w:ascii="Times New Roman" w:hAnsi="Times New Roman" w:cs="Times New Roman"/>
        </w:rPr>
        <w:t xml:space="preserve"> km</w:t>
      </w:r>
      <w:r w:rsidRPr="000152BE">
        <w:rPr>
          <w:rFonts w:ascii="Times New Roman" w:hAnsi="Times New Roman" w:cs="Times New Roman"/>
          <w:vertAlign w:val="superscript"/>
        </w:rPr>
        <w:t>2</w:t>
      </w:r>
      <w:r w:rsidRPr="00A56697">
        <w:rPr>
          <w:rFonts w:ascii="Times New Roman" w:hAnsi="Times New Roman" w:cs="Times New Roman"/>
        </w:rPr>
        <w:t xml:space="preserve">. Na terenie jednostki wyróżnia się </w:t>
      </w:r>
      <w:r w:rsidR="000152BE">
        <w:rPr>
          <w:rFonts w:ascii="Times New Roman" w:hAnsi="Times New Roman" w:cs="Times New Roman"/>
        </w:rPr>
        <w:t>4</w:t>
      </w:r>
      <w:r w:rsidRPr="00A56697">
        <w:rPr>
          <w:rFonts w:ascii="Times New Roman" w:hAnsi="Times New Roman" w:cs="Times New Roman"/>
        </w:rPr>
        <w:t xml:space="preserve"> piętra wodonośne: czwartorzędowe</w:t>
      </w:r>
      <w:r w:rsidR="000152BE">
        <w:rPr>
          <w:rFonts w:ascii="Times New Roman" w:hAnsi="Times New Roman" w:cs="Times New Roman"/>
        </w:rPr>
        <w:t xml:space="preserve">, </w:t>
      </w:r>
      <w:proofErr w:type="spellStart"/>
      <w:r w:rsidRPr="00A56697">
        <w:rPr>
          <w:rFonts w:ascii="Times New Roman" w:hAnsi="Times New Roman" w:cs="Times New Roman"/>
        </w:rPr>
        <w:t>paleogeńsko-neogeńskie</w:t>
      </w:r>
      <w:proofErr w:type="spellEnd"/>
      <w:r w:rsidR="000152BE">
        <w:rPr>
          <w:rFonts w:ascii="Times New Roman" w:hAnsi="Times New Roman" w:cs="Times New Roman"/>
        </w:rPr>
        <w:t>, piętro kredowe, piętro jurajskie</w:t>
      </w:r>
      <w:r w:rsidRPr="00A56697">
        <w:rPr>
          <w:rFonts w:ascii="Times New Roman" w:hAnsi="Times New Roman" w:cs="Times New Roman"/>
        </w:rPr>
        <w:t xml:space="preserve">. </w:t>
      </w:r>
      <w:r w:rsidR="000152BE">
        <w:rPr>
          <w:rFonts w:ascii="Times New Roman" w:hAnsi="Times New Roman" w:cs="Times New Roman"/>
        </w:rPr>
        <w:t xml:space="preserve">Kierunki krążenia wód podziemnych są często bardzo </w:t>
      </w:r>
      <w:r w:rsidR="00F86B37">
        <w:rPr>
          <w:rFonts w:ascii="Times New Roman" w:hAnsi="Times New Roman" w:cs="Times New Roman"/>
        </w:rPr>
        <w:t>skomplikowane ze względu na zróżnicowaną przepuszczalność warstw wodonośnych i występowanie pomiędzy nimi utworów półprzepuszczalnych. Generalnie jednak wody wszystkich pięter/poziomów wodonośnych odpływają do naturalnych stref drenażu.</w:t>
      </w:r>
    </w:p>
    <w:p w14:paraId="78EAAB92" w14:textId="77777777" w:rsidR="00240467" w:rsidRPr="00F86B37" w:rsidRDefault="00240467" w:rsidP="00F86B37">
      <w:pPr>
        <w:autoSpaceDE w:val="0"/>
        <w:autoSpaceDN w:val="0"/>
        <w:adjustRightInd w:val="0"/>
        <w:spacing w:after="0" w:line="360" w:lineRule="auto"/>
        <w:ind w:firstLine="709"/>
        <w:jc w:val="both"/>
        <w:rPr>
          <w:rFonts w:ascii="Times New Roman" w:eastAsia="Calibri" w:hAnsi="Times New Roman" w:cs="Times New Roman"/>
          <w:color w:val="FF0000"/>
        </w:rPr>
      </w:pPr>
      <w:r w:rsidRPr="00F86B37">
        <w:rPr>
          <w:rFonts w:ascii="Times New Roman" w:eastAsia="Calibri" w:hAnsi="Times New Roman" w:cs="Times New Roman"/>
        </w:rPr>
        <w:t xml:space="preserve">Badania oceny stanu wód podziemnych dokonuje się w ramach Państwowego Monitoringu Środowiska w sieci krajowej przez Państwowy Instytut Geologiczny w Warszawie, na zlecenie Głównego Inspektora Ochrony Środowiska. </w:t>
      </w:r>
    </w:p>
    <w:p w14:paraId="5DC4EA49" w14:textId="77777777" w:rsidR="00240467" w:rsidRPr="00F86B37" w:rsidRDefault="00240467" w:rsidP="00F86B37">
      <w:pPr>
        <w:autoSpaceDE w:val="0"/>
        <w:autoSpaceDN w:val="0"/>
        <w:adjustRightInd w:val="0"/>
        <w:spacing w:after="0" w:line="360" w:lineRule="auto"/>
        <w:ind w:firstLine="709"/>
        <w:jc w:val="both"/>
        <w:rPr>
          <w:rFonts w:ascii="Times New Roman" w:eastAsia="Calibri" w:hAnsi="Times New Roman" w:cs="Times New Roman"/>
        </w:rPr>
      </w:pPr>
      <w:r w:rsidRPr="00F86B37">
        <w:rPr>
          <w:rFonts w:ascii="Times New Roman" w:eastAsia="Calibri" w:hAnsi="Times New Roman" w:cs="Times New Roman"/>
        </w:rPr>
        <w:t>Zgodnie z art. 155a ust. 5 i 6 Ustawy Prawo wodne z dnia 18 lipca 2001 (Dz.U.2015.</w:t>
      </w:r>
      <w:r w:rsidR="00F66806">
        <w:rPr>
          <w:rFonts w:ascii="Times New Roman" w:eastAsia="Calibri" w:hAnsi="Times New Roman" w:cs="Times New Roman"/>
        </w:rPr>
        <w:t xml:space="preserve">poz. </w:t>
      </w:r>
      <w:r w:rsidRPr="00F86B37">
        <w:rPr>
          <w:rFonts w:ascii="Times New Roman" w:eastAsia="Calibri" w:hAnsi="Times New Roman" w:cs="Times New Roman"/>
        </w:rPr>
        <w:t xml:space="preserve">469), Państwowa Służba Hydrogeologiczna wykonuje badania i ocenia stan wód podziemnych w zakresie elementów fizykochemicznych i ilościowych. W uzasadnionych przypadkach Wojewódzki Inspektor Ochrony Środowiska wykonuje, w uzgodnieniu z państwową służbą hydrogeologiczną, uzupełniające badania wód podziemnych w zakresie elementów fizykochemicznych, a wyniki tych badań przekazuje za pośrednictwem Głównego Inspektora Ochrony Środowiska Państwowej Służbie Hydrogeologicznej. Dla każdej </w:t>
      </w:r>
      <w:proofErr w:type="spellStart"/>
      <w:r w:rsidRPr="00F86B37">
        <w:rPr>
          <w:rFonts w:ascii="Times New Roman" w:eastAsia="Calibri" w:hAnsi="Times New Roman" w:cs="Times New Roman"/>
        </w:rPr>
        <w:t>JCWPd</w:t>
      </w:r>
      <w:proofErr w:type="spellEnd"/>
      <w:r w:rsidRPr="00F86B37">
        <w:rPr>
          <w:rFonts w:ascii="Times New Roman" w:eastAsia="Calibri" w:hAnsi="Times New Roman" w:cs="Times New Roman"/>
        </w:rPr>
        <w:t xml:space="preserve"> ustalane są cele środowiskowe na podstawie parametrów chemicznych i ilościowych. </w:t>
      </w:r>
    </w:p>
    <w:p w14:paraId="665CE23C" w14:textId="77777777" w:rsidR="002D3F0E" w:rsidRPr="002D3F0E" w:rsidRDefault="002D3F0E" w:rsidP="00F86B37">
      <w:pPr>
        <w:spacing w:after="0" w:line="360" w:lineRule="auto"/>
        <w:ind w:right="391"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Badania oceny stanu wód podziemnych dokonuje się w ramach Państwowego Monitoringu </w:t>
      </w:r>
    </w:p>
    <w:p w14:paraId="14601155" w14:textId="77777777" w:rsidR="002D3F0E" w:rsidRPr="002D3F0E" w:rsidRDefault="002D3F0E" w:rsidP="00F86B37">
      <w:pPr>
        <w:spacing w:after="0" w:line="360" w:lineRule="auto"/>
        <w:ind w:right="3" w:hanging="10"/>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Środowiska w sieci krajowej przez Państwowy Instytut Geologiczny w Warszawie, na zlecenie Głównego Inspektora Ochrony Środowiska.  </w:t>
      </w:r>
    </w:p>
    <w:p w14:paraId="4485B52F" w14:textId="77777777" w:rsidR="002D3F0E" w:rsidRPr="002D3F0E" w:rsidRDefault="002D3F0E" w:rsidP="00F86B37">
      <w:pPr>
        <w:spacing w:after="0" w:line="360" w:lineRule="auto"/>
        <w:ind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Zgodnie z Rozporządzeniem Ministra Gospodarki Morskiej i Żeglugi Śródlądowej z dnia 9 października 2019 r. (Dz.U. 2019 poz. 2147) w sprawie form i sposobu prowadzenia monitoringu jednolitych części wód podziemnych, wyróżnia się dwa rodzaje monitoringu stanu chemicznego wód podziemnych, tj. monitoring diagnostyczny  i operacyjny  Zakres badań w ramach monitoringu diagnostycznego obejmuje elementy fizyczno-chemiczne, natomiast monitoring operacyjny prowadzony jest pod kątem oceny stanu chemicznego wód, oceny zagrożenia nieosiągnięcia celów środowiskowych oraz stwierdzenia czy występuje wzrost zanieczyszczeń spowodowanych oddziaływaniami antropogenicznymi</w:t>
      </w:r>
      <w:r w:rsidRPr="002D3F0E">
        <w:rPr>
          <w:rFonts w:ascii="Times New Roman" w:eastAsia="Times New Roman" w:hAnsi="Times New Roman" w:cs="Times New Roman"/>
          <w:color w:val="747474"/>
          <w:lang w:eastAsia="pl-PL"/>
        </w:rPr>
        <w:t xml:space="preserve">. </w:t>
      </w:r>
      <w:r w:rsidRPr="002D3F0E">
        <w:rPr>
          <w:rFonts w:ascii="Times New Roman" w:eastAsia="Times New Roman" w:hAnsi="Times New Roman" w:cs="Times New Roman"/>
          <w:color w:val="000000"/>
          <w:lang w:eastAsia="pl-PL"/>
        </w:rPr>
        <w:t xml:space="preserve"> </w:t>
      </w:r>
    </w:p>
    <w:p w14:paraId="5884949B" w14:textId="77777777" w:rsidR="002D3F0E" w:rsidRPr="002D3F0E" w:rsidRDefault="002D3F0E" w:rsidP="00F86B37">
      <w:pPr>
        <w:spacing w:after="0" w:line="360" w:lineRule="auto"/>
        <w:ind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Wyniki badań gromadzone są na zlecenie (GIOŚ) w bazie Monitoring Wód Podziemnych, która funkcjonuje w Państwowym Instytucie Geologicznym - Państwowym Instytucie Badawczym. Corocznie GIOŚ otrzymuje wyniki badań jakości zwykłych wód podziemnych wraz z klasyfikacją jakości wód podziemnych w punktach pomiarowych. Na podstawie danych uzyskanych w ramach monitoringu diagnostycznego oraz realizacji innych zadań państwowej służby hydrogeologicznej opracowywana jest ocena </w:t>
      </w:r>
      <w:r w:rsidRPr="002D3F0E">
        <w:rPr>
          <w:rFonts w:ascii="Times New Roman" w:eastAsia="Times New Roman" w:hAnsi="Times New Roman" w:cs="Times New Roman"/>
          <w:color w:val="000000"/>
          <w:lang w:eastAsia="pl-PL"/>
        </w:rPr>
        <w:lastRenderedPageBreak/>
        <w:t xml:space="preserve">stanu jednolitych wód podziemnych. Wyniki badań i ocen przekazywane są do Państwowego Gospodarstwa Wodnego Wody Polskie, które udostępnia je Regionalnym Zarządom Gospodarki Wodnej. </w:t>
      </w:r>
    </w:p>
    <w:p w14:paraId="7145D18D" w14:textId="77777777" w:rsidR="002D3F0E" w:rsidRPr="002D3F0E" w:rsidRDefault="002D3F0E" w:rsidP="00F86B37">
      <w:pPr>
        <w:spacing w:after="0" w:line="360" w:lineRule="auto"/>
        <w:ind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Zgodnie z Rozporządzeniem Ministra Gospodarki Morskiej i Żeglugi Śródlądowej z dnia 11 października 2019 r. w sprawie kryteriów i sposobu oceny stanu jednolitych części wód podziemnych (Dz. U. 2019 poz. 2148) klasyfikacja elementów fizykochemicznych stanu wód podziemnych obejmuje pięć następujących klas jakości wód podziemnych: </w:t>
      </w:r>
    </w:p>
    <w:p w14:paraId="1E8506DC" w14:textId="77777777" w:rsidR="00F86B37" w:rsidRDefault="002D3F0E" w:rsidP="000170E9">
      <w:pPr>
        <w:pStyle w:val="Akapitzlist"/>
        <w:numPr>
          <w:ilvl w:val="0"/>
          <w:numId w:val="18"/>
        </w:numPr>
        <w:spacing w:after="124" w:line="360" w:lineRule="auto"/>
        <w:ind w:right="3"/>
      </w:pPr>
      <w:r w:rsidRPr="00F86B37">
        <w:t xml:space="preserve">I klasa – wody bardzo dobrej jakości; </w:t>
      </w:r>
    </w:p>
    <w:p w14:paraId="7064EA7B" w14:textId="77777777" w:rsidR="00F86B37" w:rsidRDefault="002D3F0E" w:rsidP="000170E9">
      <w:pPr>
        <w:pStyle w:val="Akapitzlist"/>
        <w:numPr>
          <w:ilvl w:val="0"/>
          <w:numId w:val="18"/>
        </w:numPr>
        <w:spacing w:after="124" w:line="360" w:lineRule="auto"/>
        <w:ind w:right="3"/>
      </w:pPr>
      <w:r w:rsidRPr="00F86B37">
        <w:t xml:space="preserve">II klasa – wody dobrej jakości; </w:t>
      </w:r>
    </w:p>
    <w:p w14:paraId="6A84523D" w14:textId="77777777" w:rsidR="00F86B37" w:rsidRPr="00F86B37" w:rsidRDefault="002D3F0E" w:rsidP="000170E9">
      <w:pPr>
        <w:pStyle w:val="Akapitzlist"/>
        <w:numPr>
          <w:ilvl w:val="0"/>
          <w:numId w:val="18"/>
        </w:numPr>
        <w:spacing w:after="124" w:line="360" w:lineRule="auto"/>
        <w:ind w:right="3"/>
      </w:pPr>
      <w:r w:rsidRPr="00F86B37">
        <w:t xml:space="preserve">III klasa – wody zadowalającej jakości; </w:t>
      </w:r>
    </w:p>
    <w:p w14:paraId="7153DB2E" w14:textId="77777777" w:rsidR="00F86B37" w:rsidRPr="00F86B37" w:rsidRDefault="002D3F0E" w:rsidP="000170E9">
      <w:pPr>
        <w:pStyle w:val="Akapitzlist"/>
        <w:numPr>
          <w:ilvl w:val="0"/>
          <w:numId w:val="18"/>
        </w:numPr>
        <w:spacing w:after="124" w:line="360" w:lineRule="auto"/>
        <w:ind w:right="3"/>
      </w:pPr>
      <w:r w:rsidRPr="00F86B37">
        <w:t xml:space="preserve">IV klasa – wody niezadowalającej jakości; </w:t>
      </w:r>
    </w:p>
    <w:p w14:paraId="390C5891" w14:textId="77777777" w:rsidR="002D3F0E" w:rsidRPr="00F86B37" w:rsidRDefault="002D3F0E" w:rsidP="000170E9">
      <w:pPr>
        <w:pStyle w:val="Akapitzlist"/>
        <w:numPr>
          <w:ilvl w:val="0"/>
          <w:numId w:val="18"/>
        </w:numPr>
        <w:spacing w:after="124" w:line="360" w:lineRule="auto"/>
        <w:ind w:right="3"/>
      </w:pPr>
      <w:r w:rsidRPr="00F86B37">
        <w:t xml:space="preserve">V klasa – wody złej jakości. </w:t>
      </w:r>
    </w:p>
    <w:p w14:paraId="29AE7909" w14:textId="77777777" w:rsidR="002D3F0E" w:rsidRPr="002D3F0E" w:rsidRDefault="002D3F0E" w:rsidP="00F66806">
      <w:pPr>
        <w:spacing w:after="100" w:afterAutospacing="1" w:line="360" w:lineRule="auto"/>
        <w:ind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W 20</w:t>
      </w:r>
      <w:r w:rsidR="006B792E">
        <w:rPr>
          <w:rFonts w:ascii="Times New Roman" w:eastAsia="Times New Roman" w:hAnsi="Times New Roman" w:cs="Times New Roman"/>
          <w:color w:val="000000"/>
          <w:lang w:eastAsia="pl-PL"/>
        </w:rPr>
        <w:t>19</w:t>
      </w:r>
      <w:r w:rsidRPr="002D3F0E">
        <w:rPr>
          <w:rFonts w:ascii="Times New Roman" w:eastAsia="Times New Roman" w:hAnsi="Times New Roman" w:cs="Times New Roman"/>
          <w:color w:val="000000"/>
          <w:lang w:eastAsia="pl-PL"/>
        </w:rPr>
        <w:t xml:space="preserve"> roku w ramach monitoringu diagnostycznego prowadzonego przez Państwowy Instytut Geo</w:t>
      </w:r>
      <w:r w:rsidR="006B792E">
        <w:rPr>
          <w:rFonts w:ascii="Times New Roman" w:eastAsia="Times New Roman" w:hAnsi="Times New Roman" w:cs="Times New Roman"/>
          <w:color w:val="000000"/>
          <w:lang w:eastAsia="pl-PL"/>
        </w:rPr>
        <w:t>logiczny dokonano klasyfikacji dwóch</w:t>
      </w:r>
      <w:r w:rsidRPr="002D3F0E">
        <w:rPr>
          <w:rFonts w:ascii="Times New Roman" w:eastAsia="Times New Roman" w:hAnsi="Times New Roman" w:cs="Times New Roman"/>
          <w:color w:val="000000"/>
          <w:lang w:eastAsia="pl-PL"/>
        </w:rPr>
        <w:t xml:space="preserve"> jednolitych części wód podziemnych występujących na terenie </w:t>
      </w:r>
      <w:r w:rsidR="006B792E">
        <w:rPr>
          <w:rFonts w:ascii="Times New Roman" w:eastAsia="Times New Roman" w:hAnsi="Times New Roman" w:cs="Times New Roman"/>
          <w:color w:val="000000"/>
          <w:lang w:eastAsia="pl-PL"/>
        </w:rPr>
        <w:t>gminy Belsk Duży</w:t>
      </w:r>
      <w:r w:rsidRPr="002D3F0E">
        <w:rPr>
          <w:rFonts w:ascii="Times New Roman" w:eastAsia="Times New Roman" w:hAnsi="Times New Roman" w:cs="Times New Roman"/>
          <w:color w:val="000000"/>
          <w:lang w:eastAsia="pl-PL"/>
        </w:rPr>
        <w:t>, którą p</w:t>
      </w:r>
      <w:r w:rsidR="00F66806">
        <w:rPr>
          <w:rFonts w:ascii="Times New Roman" w:eastAsia="Times New Roman" w:hAnsi="Times New Roman" w:cs="Times New Roman"/>
          <w:color w:val="000000"/>
          <w:lang w:eastAsia="pl-PL"/>
        </w:rPr>
        <w:t xml:space="preserve">rzedstawiono w tabeli poniżej. </w:t>
      </w:r>
    </w:p>
    <w:p w14:paraId="25661740" w14:textId="77777777" w:rsidR="00F66806" w:rsidRPr="00F66806" w:rsidRDefault="00F66806" w:rsidP="00F66806">
      <w:pPr>
        <w:pStyle w:val="Legenda"/>
        <w:keepNext/>
        <w:rPr>
          <w:rFonts w:ascii="Times New Roman" w:hAnsi="Times New Roman" w:cs="Times New Roman"/>
          <w:sz w:val="18"/>
        </w:rPr>
      </w:pPr>
      <w:bookmarkStart w:id="68" w:name="_Toc83906475"/>
      <w:r w:rsidRPr="00F66806">
        <w:rPr>
          <w:rFonts w:ascii="Times New Roman" w:hAnsi="Times New Roman" w:cs="Times New Roman"/>
          <w:sz w:val="18"/>
        </w:rPr>
        <w:t xml:space="preserve">Tabela </w:t>
      </w:r>
      <w:r w:rsidRPr="00F66806">
        <w:rPr>
          <w:rFonts w:ascii="Times New Roman" w:hAnsi="Times New Roman" w:cs="Times New Roman"/>
          <w:sz w:val="18"/>
        </w:rPr>
        <w:fldChar w:fldCharType="begin"/>
      </w:r>
      <w:r w:rsidRPr="00F66806">
        <w:rPr>
          <w:rFonts w:ascii="Times New Roman" w:hAnsi="Times New Roman" w:cs="Times New Roman"/>
          <w:sz w:val="18"/>
        </w:rPr>
        <w:instrText xml:space="preserve"> SEQ Tabela \* ARABIC </w:instrText>
      </w:r>
      <w:r w:rsidRPr="00F66806">
        <w:rPr>
          <w:rFonts w:ascii="Times New Roman" w:hAnsi="Times New Roman" w:cs="Times New Roman"/>
          <w:sz w:val="18"/>
        </w:rPr>
        <w:fldChar w:fldCharType="separate"/>
      </w:r>
      <w:r w:rsidR="004E7B87">
        <w:rPr>
          <w:rFonts w:ascii="Times New Roman" w:hAnsi="Times New Roman" w:cs="Times New Roman"/>
          <w:noProof/>
          <w:sz w:val="18"/>
        </w:rPr>
        <w:t>25</w:t>
      </w:r>
      <w:r w:rsidRPr="00F66806">
        <w:rPr>
          <w:rFonts w:ascii="Times New Roman" w:hAnsi="Times New Roman" w:cs="Times New Roman"/>
          <w:sz w:val="18"/>
        </w:rPr>
        <w:fldChar w:fldCharType="end"/>
      </w:r>
      <w:r w:rsidRPr="00F66806">
        <w:rPr>
          <w:rFonts w:ascii="Times New Roman" w:hAnsi="Times New Roman" w:cs="Times New Roman"/>
          <w:sz w:val="18"/>
          <w:lang w:val="pl-PL"/>
        </w:rPr>
        <w:t>. Klasyfikacja stanu wód podziemnych w punktach pomiarowych na terenie gminy Belsk Duży w roku 2019</w:t>
      </w:r>
      <w:bookmarkEnd w:id="68"/>
    </w:p>
    <w:tbl>
      <w:tblPr>
        <w:tblStyle w:val="TableGrid1"/>
        <w:tblW w:w="689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45" w:type="dxa"/>
          <w:right w:w="99" w:type="dxa"/>
        </w:tblCellMar>
        <w:tblLook w:val="04A0" w:firstRow="1" w:lastRow="0" w:firstColumn="1" w:lastColumn="0" w:noHBand="0" w:noVBand="1"/>
      </w:tblPr>
      <w:tblGrid>
        <w:gridCol w:w="952"/>
        <w:gridCol w:w="1583"/>
        <w:gridCol w:w="1458"/>
        <w:gridCol w:w="1439"/>
        <w:gridCol w:w="1460"/>
      </w:tblGrid>
      <w:tr w:rsidR="002D3F0E" w:rsidRPr="006B792E" w14:paraId="1137A587" w14:textId="77777777" w:rsidTr="0022502C">
        <w:trPr>
          <w:trHeight w:val="835"/>
          <w:jc w:val="center"/>
        </w:trPr>
        <w:tc>
          <w:tcPr>
            <w:tcW w:w="952" w:type="dxa"/>
            <w:shd w:val="clear" w:color="auto" w:fill="92D050"/>
            <w:vAlign w:val="center"/>
          </w:tcPr>
          <w:p w14:paraId="5896C8F1" w14:textId="77777777" w:rsidR="002D3F0E" w:rsidRPr="006B792E" w:rsidRDefault="002D3F0E" w:rsidP="002D3F0E">
            <w:pPr>
              <w:ind w:right="46"/>
              <w:jc w:val="center"/>
              <w:rPr>
                <w:rFonts w:ascii="Times New Roman" w:hAnsi="Times New Roman" w:cs="Times New Roman"/>
              </w:rPr>
            </w:pPr>
            <w:r w:rsidRPr="006B792E">
              <w:rPr>
                <w:rFonts w:ascii="Times New Roman" w:hAnsi="Times New Roman" w:cs="Times New Roman"/>
                <w:b/>
                <w:sz w:val="18"/>
              </w:rPr>
              <w:t xml:space="preserve">Nr </w:t>
            </w:r>
          </w:p>
          <w:p w14:paraId="2BA7A576" w14:textId="77777777" w:rsidR="002D3F0E" w:rsidRPr="006B792E" w:rsidRDefault="002D3F0E" w:rsidP="002D3F0E">
            <w:pPr>
              <w:ind w:left="10"/>
              <w:rPr>
                <w:rFonts w:ascii="Times New Roman" w:hAnsi="Times New Roman" w:cs="Times New Roman"/>
              </w:rPr>
            </w:pPr>
            <w:r w:rsidRPr="006B792E">
              <w:rPr>
                <w:rFonts w:ascii="Times New Roman" w:hAnsi="Times New Roman" w:cs="Times New Roman"/>
                <w:b/>
                <w:sz w:val="18"/>
              </w:rPr>
              <w:t xml:space="preserve">JCWPD </w:t>
            </w:r>
          </w:p>
        </w:tc>
        <w:tc>
          <w:tcPr>
            <w:tcW w:w="1583" w:type="dxa"/>
            <w:shd w:val="clear" w:color="auto" w:fill="92D050"/>
            <w:vAlign w:val="center"/>
          </w:tcPr>
          <w:p w14:paraId="59836686" w14:textId="77777777" w:rsidR="002D3F0E" w:rsidRPr="006B792E" w:rsidRDefault="002D3F0E" w:rsidP="002D3F0E">
            <w:pPr>
              <w:ind w:right="45"/>
              <w:jc w:val="center"/>
              <w:rPr>
                <w:rFonts w:ascii="Times New Roman" w:hAnsi="Times New Roman" w:cs="Times New Roman"/>
              </w:rPr>
            </w:pPr>
            <w:r w:rsidRPr="006B792E">
              <w:rPr>
                <w:rFonts w:ascii="Times New Roman" w:hAnsi="Times New Roman" w:cs="Times New Roman"/>
                <w:b/>
                <w:sz w:val="18"/>
              </w:rPr>
              <w:t xml:space="preserve">Identyfikator </w:t>
            </w:r>
          </w:p>
          <w:p w14:paraId="21010789" w14:textId="77777777" w:rsidR="002D3F0E" w:rsidRPr="006B792E" w:rsidRDefault="002D3F0E" w:rsidP="002D3F0E">
            <w:pPr>
              <w:ind w:right="51"/>
              <w:jc w:val="center"/>
              <w:rPr>
                <w:rFonts w:ascii="Times New Roman" w:hAnsi="Times New Roman" w:cs="Times New Roman"/>
              </w:rPr>
            </w:pPr>
            <w:proofErr w:type="spellStart"/>
            <w:r w:rsidRPr="006B792E">
              <w:rPr>
                <w:rFonts w:ascii="Times New Roman" w:hAnsi="Times New Roman" w:cs="Times New Roman"/>
                <w:b/>
                <w:sz w:val="18"/>
              </w:rPr>
              <w:t>JCPWd</w:t>
            </w:r>
            <w:proofErr w:type="spellEnd"/>
            <w:r w:rsidRPr="006B792E">
              <w:rPr>
                <w:rFonts w:ascii="Times New Roman" w:hAnsi="Times New Roman" w:cs="Times New Roman"/>
                <w:b/>
                <w:sz w:val="18"/>
              </w:rPr>
              <w:t xml:space="preserve"> </w:t>
            </w:r>
          </w:p>
        </w:tc>
        <w:tc>
          <w:tcPr>
            <w:tcW w:w="1458" w:type="dxa"/>
            <w:shd w:val="clear" w:color="auto" w:fill="92D050"/>
            <w:vAlign w:val="center"/>
          </w:tcPr>
          <w:p w14:paraId="3F8AD8FA" w14:textId="77777777" w:rsidR="002D3F0E" w:rsidRPr="006B792E" w:rsidRDefault="002D3F0E" w:rsidP="002D3F0E">
            <w:pPr>
              <w:ind w:right="46"/>
              <w:jc w:val="center"/>
              <w:rPr>
                <w:rFonts w:ascii="Times New Roman" w:hAnsi="Times New Roman" w:cs="Times New Roman"/>
              </w:rPr>
            </w:pPr>
            <w:r w:rsidRPr="006B792E">
              <w:rPr>
                <w:rFonts w:ascii="Times New Roman" w:hAnsi="Times New Roman" w:cs="Times New Roman"/>
                <w:b/>
                <w:sz w:val="18"/>
              </w:rPr>
              <w:t xml:space="preserve">Miejscowość </w:t>
            </w:r>
          </w:p>
        </w:tc>
        <w:tc>
          <w:tcPr>
            <w:tcW w:w="1439" w:type="dxa"/>
            <w:shd w:val="clear" w:color="auto" w:fill="92D050"/>
            <w:vAlign w:val="center"/>
          </w:tcPr>
          <w:p w14:paraId="4CB2D03A" w14:textId="77777777" w:rsidR="002D3F0E" w:rsidRPr="006B792E" w:rsidRDefault="002D3F0E" w:rsidP="002D3F0E">
            <w:pPr>
              <w:jc w:val="center"/>
              <w:rPr>
                <w:rFonts w:ascii="Times New Roman" w:hAnsi="Times New Roman" w:cs="Times New Roman"/>
              </w:rPr>
            </w:pPr>
            <w:r w:rsidRPr="006B792E">
              <w:rPr>
                <w:rFonts w:ascii="Times New Roman" w:hAnsi="Times New Roman" w:cs="Times New Roman"/>
                <w:b/>
                <w:sz w:val="18"/>
              </w:rPr>
              <w:t xml:space="preserve">Użytkowanie terenu </w:t>
            </w:r>
          </w:p>
        </w:tc>
        <w:tc>
          <w:tcPr>
            <w:tcW w:w="1460" w:type="dxa"/>
            <w:shd w:val="clear" w:color="auto" w:fill="92D050"/>
            <w:vAlign w:val="center"/>
          </w:tcPr>
          <w:p w14:paraId="02EB2002" w14:textId="77777777" w:rsidR="002D3F0E" w:rsidRPr="006B792E" w:rsidRDefault="002D3F0E" w:rsidP="002D3F0E">
            <w:pPr>
              <w:jc w:val="center"/>
              <w:rPr>
                <w:rFonts w:ascii="Times New Roman" w:hAnsi="Times New Roman" w:cs="Times New Roman"/>
              </w:rPr>
            </w:pPr>
            <w:r w:rsidRPr="006B792E">
              <w:rPr>
                <w:rFonts w:ascii="Times New Roman" w:hAnsi="Times New Roman" w:cs="Times New Roman"/>
                <w:b/>
                <w:sz w:val="18"/>
              </w:rPr>
              <w:t>Końcowa klasa jakości wody w przekroju pomiarowym</w:t>
            </w:r>
            <w:r w:rsidRPr="006B792E">
              <w:rPr>
                <w:rFonts w:ascii="Times New Roman" w:hAnsi="Times New Roman" w:cs="Times New Roman"/>
                <w:sz w:val="24"/>
              </w:rPr>
              <w:t xml:space="preserve"> </w:t>
            </w:r>
          </w:p>
        </w:tc>
      </w:tr>
      <w:tr w:rsidR="002D3F0E" w:rsidRPr="006B792E" w14:paraId="3064834A" w14:textId="77777777" w:rsidTr="0022502C">
        <w:trPr>
          <w:trHeight w:val="633"/>
          <w:jc w:val="center"/>
        </w:trPr>
        <w:tc>
          <w:tcPr>
            <w:tcW w:w="952" w:type="dxa"/>
            <w:vAlign w:val="center"/>
          </w:tcPr>
          <w:p w14:paraId="1ED5D363" w14:textId="77777777" w:rsidR="002D3F0E" w:rsidRPr="006B792E" w:rsidRDefault="006B792E" w:rsidP="002D3F0E">
            <w:pPr>
              <w:ind w:right="46"/>
              <w:jc w:val="center"/>
              <w:rPr>
                <w:rFonts w:ascii="Times New Roman" w:hAnsi="Times New Roman" w:cs="Times New Roman"/>
              </w:rPr>
            </w:pPr>
            <w:r w:rsidRPr="006B792E">
              <w:rPr>
                <w:rFonts w:ascii="Times New Roman" w:hAnsi="Times New Roman" w:cs="Times New Roman"/>
                <w:sz w:val="18"/>
              </w:rPr>
              <w:t>73</w:t>
            </w:r>
          </w:p>
        </w:tc>
        <w:tc>
          <w:tcPr>
            <w:tcW w:w="1583" w:type="dxa"/>
            <w:vAlign w:val="center"/>
          </w:tcPr>
          <w:p w14:paraId="0C1B2EF2" w14:textId="77777777" w:rsidR="002D3F0E" w:rsidRPr="006B792E" w:rsidRDefault="006B792E" w:rsidP="002D3F0E">
            <w:pPr>
              <w:ind w:right="48"/>
              <w:jc w:val="center"/>
              <w:rPr>
                <w:rFonts w:ascii="Times New Roman" w:hAnsi="Times New Roman" w:cs="Times New Roman"/>
              </w:rPr>
            </w:pPr>
            <w:r w:rsidRPr="006B792E">
              <w:rPr>
                <w:rFonts w:ascii="Times New Roman" w:hAnsi="Times New Roman" w:cs="Times New Roman"/>
                <w:sz w:val="18"/>
              </w:rPr>
              <w:t>PL200073_001</w:t>
            </w:r>
            <w:r w:rsidR="002D3F0E" w:rsidRPr="006B792E">
              <w:rPr>
                <w:rFonts w:ascii="Times New Roman" w:hAnsi="Times New Roman" w:cs="Times New Roman"/>
                <w:sz w:val="18"/>
              </w:rPr>
              <w:t xml:space="preserve"> </w:t>
            </w:r>
          </w:p>
          <w:p w14:paraId="09E4B350" w14:textId="77777777" w:rsidR="002D3F0E" w:rsidRPr="006B792E" w:rsidRDefault="002D3F0E" w:rsidP="002D3F0E">
            <w:pPr>
              <w:ind w:right="4"/>
              <w:jc w:val="center"/>
              <w:rPr>
                <w:rFonts w:ascii="Times New Roman" w:hAnsi="Times New Roman" w:cs="Times New Roman"/>
              </w:rPr>
            </w:pPr>
            <w:r w:rsidRPr="006B792E">
              <w:rPr>
                <w:rFonts w:ascii="Times New Roman" w:hAnsi="Times New Roman" w:cs="Times New Roman"/>
                <w:sz w:val="18"/>
              </w:rPr>
              <w:t xml:space="preserve"> </w:t>
            </w:r>
          </w:p>
        </w:tc>
        <w:tc>
          <w:tcPr>
            <w:tcW w:w="1458" w:type="dxa"/>
            <w:vAlign w:val="center"/>
          </w:tcPr>
          <w:p w14:paraId="25BFBCC9" w14:textId="77777777" w:rsidR="002D3F0E" w:rsidRPr="006B792E" w:rsidRDefault="006B792E" w:rsidP="002D3F0E">
            <w:pPr>
              <w:ind w:right="51"/>
              <w:jc w:val="center"/>
              <w:rPr>
                <w:rFonts w:ascii="Times New Roman" w:hAnsi="Times New Roman" w:cs="Times New Roman"/>
              </w:rPr>
            </w:pPr>
            <w:r w:rsidRPr="006B792E">
              <w:rPr>
                <w:rFonts w:ascii="Times New Roman" w:hAnsi="Times New Roman" w:cs="Times New Roman"/>
                <w:sz w:val="18"/>
              </w:rPr>
              <w:t>Warka</w:t>
            </w:r>
          </w:p>
          <w:p w14:paraId="47BA31C0" w14:textId="77777777" w:rsidR="002D3F0E" w:rsidRPr="006B792E" w:rsidRDefault="002D3F0E" w:rsidP="002D3F0E">
            <w:pPr>
              <w:ind w:right="2"/>
              <w:jc w:val="center"/>
              <w:rPr>
                <w:rFonts w:ascii="Times New Roman" w:hAnsi="Times New Roman" w:cs="Times New Roman"/>
              </w:rPr>
            </w:pPr>
            <w:r w:rsidRPr="006B792E">
              <w:rPr>
                <w:rFonts w:ascii="Times New Roman" w:hAnsi="Times New Roman" w:cs="Times New Roman"/>
                <w:sz w:val="18"/>
              </w:rPr>
              <w:t xml:space="preserve"> </w:t>
            </w:r>
          </w:p>
        </w:tc>
        <w:tc>
          <w:tcPr>
            <w:tcW w:w="1439" w:type="dxa"/>
            <w:vAlign w:val="center"/>
          </w:tcPr>
          <w:p w14:paraId="4D137E92" w14:textId="77777777" w:rsidR="002D3F0E" w:rsidRPr="006B792E" w:rsidRDefault="006B792E" w:rsidP="006B792E">
            <w:pPr>
              <w:spacing w:line="241" w:lineRule="auto"/>
              <w:ind w:left="30"/>
              <w:rPr>
                <w:rFonts w:ascii="Times New Roman" w:hAnsi="Times New Roman" w:cs="Times New Roman"/>
              </w:rPr>
            </w:pPr>
            <w:r w:rsidRPr="006B792E">
              <w:rPr>
                <w:rFonts w:ascii="Times New Roman" w:hAnsi="Times New Roman" w:cs="Times New Roman"/>
                <w:sz w:val="18"/>
              </w:rPr>
              <w:t>Uprawy trwałe</w:t>
            </w:r>
          </w:p>
          <w:p w14:paraId="7FEB8F7C" w14:textId="77777777" w:rsidR="002D3F0E" w:rsidRPr="006B792E" w:rsidRDefault="002D3F0E" w:rsidP="002D3F0E">
            <w:pPr>
              <w:ind w:right="4"/>
              <w:jc w:val="center"/>
              <w:rPr>
                <w:rFonts w:ascii="Times New Roman" w:hAnsi="Times New Roman" w:cs="Times New Roman"/>
              </w:rPr>
            </w:pPr>
            <w:r w:rsidRPr="006B792E">
              <w:rPr>
                <w:rFonts w:ascii="Times New Roman" w:hAnsi="Times New Roman" w:cs="Times New Roman"/>
                <w:sz w:val="18"/>
              </w:rPr>
              <w:t xml:space="preserve"> </w:t>
            </w:r>
          </w:p>
        </w:tc>
        <w:tc>
          <w:tcPr>
            <w:tcW w:w="1460" w:type="dxa"/>
            <w:vAlign w:val="center"/>
          </w:tcPr>
          <w:p w14:paraId="0AEC9032" w14:textId="77777777" w:rsidR="002D3F0E" w:rsidRPr="006B792E" w:rsidRDefault="006B792E" w:rsidP="002D3F0E">
            <w:pPr>
              <w:ind w:right="42"/>
              <w:jc w:val="center"/>
              <w:rPr>
                <w:rFonts w:ascii="Times New Roman" w:hAnsi="Times New Roman" w:cs="Times New Roman"/>
              </w:rPr>
            </w:pPr>
            <w:r w:rsidRPr="006B792E">
              <w:rPr>
                <w:rFonts w:ascii="Times New Roman" w:hAnsi="Times New Roman" w:cs="Times New Roman"/>
                <w:sz w:val="18"/>
              </w:rPr>
              <w:t>II</w:t>
            </w:r>
          </w:p>
        </w:tc>
      </w:tr>
      <w:tr w:rsidR="002D3F0E" w:rsidRPr="006B792E" w14:paraId="09824872" w14:textId="77777777" w:rsidTr="0022502C">
        <w:trPr>
          <w:trHeight w:val="535"/>
          <w:jc w:val="center"/>
        </w:trPr>
        <w:tc>
          <w:tcPr>
            <w:tcW w:w="952" w:type="dxa"/>
            <w:vAlign w:val="center"/>
          </w:tcPr>
          <w:p w14:paraId="1B0D7F68" w14:textId="77777777" w:rsidR="002D3F0E" w:rsidRPr="006B792E" w:rsidRDefault="006B792E" w:rsidP="002D3F0E">
            <w:pPr>
              <w:ind w:right="46"/>
              <w:jc w:val="center"/>
              <w:rPr>
                <w:rFonts w:ascii="Times New Roman" w:hAnsi="Times New Roman" w:cs="Times New Roman"/>
              </w:rPr>
            </w:pPr>
            <w:r w:rsidRPr="006B792E">
              <w:rPr>
                <w:rFonts w:ascii="Times New Roman" w:hAnsi="Times New Roman" w:cs="Times New Roman"/>
                <w:sz w:val="18"/>
              </w:rPr>
              <w:t>65</w:t>
            </w:r>
          </w:p>
        </w:tc>
        <w:tc>
          <w:tcPr>
            <w:tcW w:w="1583" w:type="dxa"/>
            <w:vAlign w:val="center"/>
          </w:tcPr>
          <w:p w14:paraId="6FDD843B" w14:textId="77777777" w:rsidR="002D3F0E" w:rsidRPr="006B792E" w:rsidRDefault="006B792E" w:rsidP="002D3F0E">
            <w:pPr>
              <w:ind w:right="48"/>
              <w:jc w:val="center"/>
              <w:rPr>
                <w:rFonts w:ascii="Times New Roman" w:hAnsi="Times New Roman" w:cs="Times New Roman"/>
              </w:rPr>
            </w:pPr>
            <w:r w:rsidRPr="006B792E">
              <w:rPr>
                <w:rFonts w:ascii="Times New Roman" w:hAnsi="Times New Roman" w:cs="Times New Roman"/>
                <w:sz w:val="18"/>
              </w:rPr>
              <w:t>PL600065_006</w:t>
            </w:r>
            <w:r w:rsidR="002D3F0E" w:rsidRPr="006B792E">
              <w:rPr>
                <w:rFonts w:ascii="Times New Roman" w:hAnsi="Times New Roman" w:cs="Times New Roman"/>
                <w:sz w:val="18"/>
              </w:rPr>
              <w:t xml:space="preserve"> </w:t>
            </w:r>
          </w:p>
        </w:tc>
        <w:tc>
          <w:tcPr>
            <w:tcW w:w="1458" w:type="dxa"/>
            <w:vAlign w:val="center"/>
          </w:tcPr>
          <w:p w14:paraId="2026C844" w14:textId="77777777" w:rsidR="002D3F0E" w:rsidRPr="006B792E" w:rsidRDefault="006B792E" w:rsidP="002D3F0E">
            <w:pPr>
              <w:ind w:right="53"/>
              <w:jc w:val="center"/>
              <w:rPr>
                <w:rFonts w:ascii="Times New Roman" w:hAnsi="Times New Roman" w:cs="Times New Roman"/>
              </w:rPr>
            </w:pPr>
            <w:r w:rsidRPr="006B792E">
              <w:rPr>
                <w:rFonts w:ascii="Times New Roman" w:hAnsi="Times New Roman" w:cs="Times New Roman"/>
                <w:sz w:val="18"/>
              </w:rPr>
              <w:t>Chynów</w:t>
            </w:r>
            <w:r w:rsidR="002D3F0E" w:rsidRPr="006B792E">
              <w:rPr>
                <w:rFonts w:ascii="Times New Roman" w:hAnsi="Times New Roman" w:cs="Times New Roman"/>
                <w:sz w:val="18"/>
              </w:rPr>
              <w:t xml:space="preserve"> </w:t>
            </w:r>
          </w:p>
        </w:tc>
        <w:tc>
          <w:tcPr>
            <w:tcW w:w="1439" w:type="dxa"/>
            <w:vAlign w:val="center"/>
          </w:tcPr>
          <w:p w14:paraId="0ADDA3DC" w14:textId="77777777" w:rsidR="002D3F0E" w:rsidRPr="006B792E" w:rsidRDefault="006B792E" w:rsidP="002D3F0E">
            <w:pPr>
              <w:ind w:right="49"/>
              <w:jc w:val="center"/>
              <w:rPr>
                <w:rFonts w:ascii="Times New Roman" w:hAnsi="Times New Roman" w:cs="Times New Roman"/>
              </w:rPr>
            </w:pPr>
            <w:r w:rsidRPr="006B792E">
              <w:rPr>
                <w:rFonts w:ascii="Times New Roman" w:hAnsi="Times New Roman" w:cs="Times New Roman"/>
                <w:sz w:val="18"/>
              </w:rPr>
              <w:t>Uprawy trwałe</w:t>
            </w:r>
            <w:r w:rsidR="002D3F0E" w:rsidRPr="006B792E">
              <w:rPr>
                <w:rFonts w:ascii="Times New Roman" w:hAnsi="Times New Roman" w:cs="Times New Roman"/>
                <w:sz w:val="18"/>
              </w:rPr>
              <w:t xml:space="preserve"> </w:t>
            </w:r>
          </w:p>
        </w:tc>
        <w:tc>
          <w:tcPr>
            <w:tcW w:w="1460" w:type="dxa"/>
            <w:vAlign w:val="center"/>
          </w:tcPr>
          <w:p w14:paraId="73E3E983" w14:textId="77777777" w:rsidR="002D3F0E" w:rsidRPr="006B792E" w:rsidRDefault="002D3F0E" w:rsidP="002D3F0E">
            <w:pPr>
              <w:ind w:right="42"/>
              <w:jc w:val="center"/>
              <w:rPr>
                <w:rFonts w:ascii="Times New Roman" w:hAnsi="Times New Roman" w:cs="Times New Roman"/>
              </w:rPr>
            </w:pPr>
            <w:r w:rsidRPr="006B792E">
              <w:rPr>
                <w:rFonts w:ascii="Times New Roman" w:hAnsi="Times New Roman" w:cs="Times New Roman"/>
                <w:sz w:val="18"/>
              </w:rPr>
              <w:t>III</w:t>
            </w:r>
            <w:r w:rsidRPr="006B792E">
              <w:rPr>
                <w:rFonts w:ascii="Times New Roman" w:hAnsi="Times New Roman" w:cs="Times New Roman"/>
                <w:sz w:val="24"/>
              </w:rPr>
              <w:t xml:space="preserve"> </w:t>
            </w:r>
          </w:p>
        </w:tc>
      </w:tr>
      <w:tr w:rsidR="002D3F0E" w:rsidRPr="006B792E" w14:paraId="5AB6A85F" w14:textId="77777777" w:rsidTr="0022502C">
        <w:trPr>
          <w:trHeight w:val="533"/>
          <w:jc w:val="center"/>
        </w:trPr>
        <w:tc>
          <w:tcPr>
            <w:tcW w:w="952" w:type="dxa"/>
            <w:vAlign w:val="center"/>
          </w:tcPr>
          <w:p w14:paraId="6621E8A5" w14:textId="77777777" w:rsidR="002D3F0E" w:rsidRPr="006B792E" w:rsidRDefault="006B792E" w:rsidP="002D3F0E">
            <w:pPr>
              <w:ind w:right="46"/>
              <w:jc w:val="center"/>
              <w:rPr>
                <w:rFonts w:ascii="Times New Roman" w:hAnsi="Times New Roman" w:cs="Times New Roman"/>
              </w:rPr>
            </w:pPr>
            <w:r w:rsidRPr="006B792E">
              <w:rPr>
                <w:rFonts w:ascii="Times New Roman" w:hAnsi="Times New Roman" w:cs="Times New Roman"/>
                <w:sz w:val="18"/>
              </w:rPr>
              <w:t>65</w:t>
            </w:r>
          </w:p>
        </w:tc>
        <w:tc>
          <w:tcPr>
            <w:tcW w:w="1583" w:type="dxa"/>
            <w:vAlign w:val="center"/>
          </w:tcPr>
          <w:p w14:paraId="3DE6FABA" w14:textId="77777777" w:rsidR="002D3F0E" w:rsidRPr="006B792E" w:rsidRDefault="006B792E" w:rsidP="002D3F0E">
            <w:pPr>
              <w:ind w:right="48"/>
              <w:jc w:val="center"/>
              <w:rPr>
                <w:rFonts w:ascii="Times New Roman" w:hAnsi="Times New Roman" w:cs="Times New Roman"/>
              </w:rPr>
            </w:pPr>
            <w:r w:rsidRPr="006B792E">
              <w:rPr>
                <w:rFonts w:ascii="Times New Roman" w:hAnsi="Times New Roman" w:cs="Times New Roman"/>
                <w:sz w:val="18"/>
              </w:rPr>
              <w:t>PL600065_006</w:t>
            </w:r>
          </w:p>
        </w:tc>
        <w:tc>
          <w:tcPr>
            <w:tcW w:w="1458" w:type="dxa"/>
            <w:vAlign w:val="center"/>
          </w:tcPr>
          <w:p w14:paraId="612D83EA" w14:textId="77777777" w:rsidR="002D3F0E" w:rsidRPr="006B792E" w:rsidRDefault="006B792E" w:rsidP="002D3F0E">
            <w:pPr>
              <w:ind w:right="50"/>
              <w:jc w:val="center"/>
              <w:rPr>
                <w:rFonts w:ascii="Times New Roman" w:hAnsi="Times New Roman" w:cs="Times New Roman"/>
              </w:rPr>
            </w:pPr>
            <w:r w:rsidRPr="006B792E">
              <w:rPr>
                <w:rFonts w:ascii="Times New Roman" w:hAnsi="Times New Roman" w:cs="Times New Roman"/>
                <w:sz w:val="18"/>
              </w:rPr>
              <w:t>Chynów</w:t>
            </w:r>
            <w:r w:rsidR="002D3F0E" w:rsidRPr="006B792E">
              <w:rPr>
                <w:rFonts w:ascii="Times New Roman" w:hAnsi="Times New Roman" w:cs="Times New Roman"/>
                <w:sz w:val="18"/>
              </w:rPr>
              <w:t xml:space="preserve"> </w:t>
            </w:r>
          </w:p>
        </w:tc>
        <w:tc>
          <w:tcPr>
            <w:tcW w:w="1439" w:type="dxa"/>
            <w:vAlign w:val="center"/>
          </w:tcPr>
          <w:p w14:paraId="2A2A99C0" w14:textId="77777777" w:rsidR="002D3F0E" w:rsidRPr="006B792E" w:rsidRDefault="006B792E" w:rsidP="002D3F0E">
            <w:pPr>
              <w:jc w:val="center"/>
              <w:rPr>
                <w:rFonts w:ascii="Times New Roman" w:hAnsi="Times New Roman" w:cs="Times New Roman"/>
              </w:rPr>
            </w:pPr>
            <w:r w:rsidRPr="006B792E">
              <w:rPr>
                <w:rFonts w:ascii="Times New Roman" w:hAnsi="Times New Roman" w:cs="Times New Roman"/>
                <w:sz w:val="18"/>
              </w:rPr>
              <w:t>Uprawy trwałe</w:t>
            </w:r>
            <w:r w:rsidR="002D3F0E" w:rsidRPr="006B792E">
              <w:rPr>
                <w:rFonts w:ascii="Times New Roman" w:hAnsi="Times New Roman" w:cs="Times New Roman"/>
                <w:sz w:val="18"/>
              </w:rPr>
              <w:t xml:space="preserve"> </w:t>
            </w:r>
          </w:p>
        </w:tc>
        <w:tc>
          <w:tcPr>
            <w:tcW w:w="1460" w:type="dxa"/>
            <w:vAlign w:val="center"/>
          </w:tcPr>
          <w:p w14:paraId="3F592A40" w14:textId="77777777" w:rsidR="002D3F0E" w:rsidRPr="006B792E" w:rsidRDefault="002D3F0E" w:rsidP="002D3F0E">
            <w:pPr>
              <w:ind w:right="42"/>
              <w:jc w:val="center"/>
              <w:rPr>
                <w:rFonts w:ascii="Times New Roman" w:hAnsi="Times New Roman" w:cs="Times New Roman"/>
              </w:rPr>
            </w:pPr>
            <w:r w:rsidRPr="006B792E">
              <w:rPr>
                <w:rFonts w:ascii="Times New Roman" w:hAnsi="Times New Roman" w:cs="Times New Roman"/>
                <w:sz w:val="18"/>
              </w:rPr>
              <w:t>III</w:t>
            </w:r>
            <w:r w:rsidRPr="006B792E">
              <w:rPr>
                <w:rFonts w:ascii="Times New Roman" w:hAnsi="Times New Roman" w:cs="Times New Roman"/>
                <w:sz w:val="24"/>
              </w:rPr>
              <w:t xml:space="preserve"> </w:t>
            </w:r>
          </w:p>
        </w:tc>
      </w:tr>
      <w:tr w:rsidR="002D3F0E" w:rsidRPr="006B792E" w14:paraId="1788DF68" w14:textId="77777777" w:rsidTr="0022502C">
        <w:trPr>
          <w:trHeight w:val="535"/>
          <w:jc w:val="center"/>
        </w:trPr>
        <w:tc>
          <w:tcPr>
            <w:tcW w:w="952" w:type="dxa"/>
            <w:vAlign w:val="center"/>
          </w:tcPr>
          <w:p w14:paraId="2C663D86" w14:textId="77777777" w:rsidR="002D3F0E" w:rsidRPr="006B792E" w:rsidRDefault="006B792E" w:rsidP="002D3F0E">
            <w:pPr>
              <w:ind w:right="46"/>
              <w:jc w:val="center"/>
              <w:rPr>
                <w:rFonts w:ascii="Times New Roman" w:hAnsi="Times New Roman" w:cs="Times New Roman"/>
              </w:rPr>
            </w:pPr>
            <w:r w:rsidRPr="006B792E">
              <w:rPr>
                <w:rFonts w:ascii="Times New Roman" w:hAnsi="Times New Roman" w:cs="Times New Roman"/>
                <w:sz w:val="18"/>
              </w:rPr>
              <w:t>73</w:t>
            </w:r>
          </w:p>
        </w:tc>
        <w:tc>
          <w:tcPr>
            <w:tcW w:w="1583" w:type="dxa"/>
            <w:vAlign w:val="center"/>
          </w:tcPr>
          <w:p w14:paraId="6952FE91" w14:textId="77777777" w:rsidR="002D3F0E" w:rsidRPr="006B792E" w:rsidRDefault="006B792E" w:rsidP="002D3F0E">
            <w:pPr>
              <w:ind w:right="47"/>
              <w:jc w:val="center"/>
              <w:rPr>
                <w:rFonts w:ascii="Times New Roman" w:hAnsi="Times New Roman" w:cs="Times New Roman"/>
              </w:rPr>
            </w:pPr>
            <w:r w:rsidRPr="006B792E">
              <w:rPr>
                <w:rFonts w:ascii="Times New Roman" w:hAnsi="Times New Roman" w:cs="Times New Roman"/>
                <w:sz w:val="18"/>
              </w:rPr>
              <w:t>PL600073_004</w:t>
            </w:r>
            <w:r w:rsidR="002D3F0E" w:rsidRPr="006B792E">
              <w:rPr>
                <w:rFonts w:ascii="Times New Roman" w:hAnsi="Times New Roman" w:cs="Times New Roman"/>
                <w:sz w:val="18"/>
              </w:rPr>
              <w:t xml:space="preserve"> </w:t>
            </w:r>
          </w:p>
        </w:tc>
        <w:tc>
          <w:tcPr>
            <w:tcW w:w="1458" w:type="dxa"/>
            <w:vAlign w:val="center"/>
          </w:tcPr>
          <w:p w14:paraId="2FFCE60E" w14:textId="77777777" w:rsidR="002D3F0E" w:rsidRPr="006B792E" w:rsidRDefault="006B792E" w:rsidP="002D3F0E">
            <w:pPr>
              <w:ind w:right="47"/>
              <w:jc w:val="center"/>
              <w:rPr>
                <w:rFonts w:ascii="Times New Roman" w:hAnsi="Times New Roman" w:cs="Times New Roman"/>
              </w:rPr>
            </w:pPr>
            <w:r w:rsidRPr="006B792E">
              <w:rPr>
                <w:rFonts w:ascii="Times New Roman" w:hAnsi="Times New Roman" w:cs="Times New Roman"/>
                <w:sz w:val="18"/>
              </w:rPr>
              <w:t>Błędów</w:t>
            </w:r>
          </w:p>
        </w:tc>
        <w:tc>
          <w:tcPr>
            <w:tcW w:w="1439" w:type="dxa"/>
            <w:vAlign w:val="center"/>
          </w:tcPr>
          <w:p w14:paraId="141277B6" w14:textId="77777777" w:rsidR="002D3F0E" w:rsidRPr="006B792E" w:rsidRDefault="006B792E" w:rsidP="002D3F0E">
            <w:pPr>
              <w:ind w:right="49"/>
              <w:jc w:val="center"/>
              <w:rPr>
                <w:rFonts w:ascii="Times New Roman" w:hAnsi="Times New Roman" w:cs="Times New Roman"/>
              </w:rPr>
            </w:pPr>
            <w:r w:rsidRPr="006B792E">
              <w:rPr>
                <w:rFonts w:ascii="Times New Roman" w:hAnsi="Times New Roman" w:cs="Times New Roman"/>
                <w:sz w:val="18"/>
              </w:rPr>
              <w:t>Uprawy trwałe</w:t>
            </w:r>
            <w:r w:rsidR="002D3F0E" w:rsidRPr="006B792E">
              <w:rPr>
                <w:rFonts w:ascii="Times New Roman" w:hAnsi="Times New Roman" w:cs="Times New Roman"/>
                <w:sz w:val="18"/>
              </w:rPr>
              <w:t xml:space="preserve"> </w:t>
            </w:r>
          </w:p>
        </w:tc>
        <w:tc>
          <w:tcPr>
            <w:tcW w:w="1460" w:type="dxa"/>
            <w:vAlign w:val="center"/>
          </w:tcPr>
          <w:p w14:paraId="238745AE" w14:textId="77777777" w:rsidR="002D3F0E" w:rsidRPr="006B792E" w:rsidRDefault="006B792E" w:rsidP="002D3F0E">
            <w:pPr>
              <w:ind w:right="42"/>
              <w:jc w:val="center"/>
              <w:rPr>
                <w:rFonts w:ascii="Times New Roman" w:hAnsi="Times New Roman" w:cs="Times New Roman"/>
              </w:rPr>
            </w:pPr>
            <w:r w:rsidRPr="006B792E">
              <w:rPr>
                <w:rFonts w:ascii="Times New Roman" w:hAnsi="Times New Roman" w:cs="Times New Roman"/>
                <w:sz w:val="18"/>
              </w:rPr>
              <w:t>II</w:t>
            </w:r>
          </w:p>
        </w:tc>
      </w:tr>
    </w:tbl>
    <w:p w14:paraId="78EF5F49" w14:textId="77777777" w:rsidR="002D3F0E" w:rsidRPr="002D3F0E" w:rsidRDefault="002D3F0E" w:rsidP="002D3F0E">
      <w:pPr>
        <w:tabs>
          <w:tab w:val="center" w:pos="720"/>
          <w:tab w:val="center" w:pos="1006"/>
          <w:tab w:val="center" w:pos="4692"/>
          <w:tab w:val="center" w:pos="6561"/>
        </w:tabs>
        <w:spacing w:after="184"/>
        <w:rPr>
          <w:rFonts w:ascii="Times New Roman" w:eastAsia="Times New Roman" w:hAnsi="Times New Roman" w:cs="Times New Roman"/>
          <w:color w:val="000000"/>
          <w:lang w:eastAsia="pl-PL"/>
        </w:rPr>
      </w:pPr>
      <w:r w:rsidRPr="002D3F0E">
        <w:rPr>
          <w:rFonts w:ascii="Times New Roman" w:eastAsia="Times New Roman" w:hAnsi="Times New Roman" w:cs="Times New Roman"/>
          <w:i/>
          <w:color w:val="00000A"/>
          <w:sz w:val="18"/>
          <w:lang w:eastAsia="pl-PL"/>
        </w:rPr>
        <w:t xml:space="preserve"> </w:t>
      </w:r>
      <w:r w:rsidRPr="002D3F0E">
        <w:rPr>
          <w:rFonts w:ascii="Times New Roman" w:eastAsia="Times New Roman" w:hAnsi="Times New Roman" w:cs="Times New Roman"/>
          <w:i/>
          <w:color w:val="00000A"/>
          <w:sz w:val="18"/>
          <w:lang w:eastAsia="pl-PL"/>
        </w:rPr>
        <w:tab/>
        <w:t xml:space="preserve"> </w:t>
      </w:r>
      <w:r w:rsidRPr="002D3F0E">
        <w:rPr>
          <w:rFonts w:ascii="Times New Roman" w:eastAsia="Times New Roman" w:hAnsi="Times New Roman" w:cs="Times New Roman"/>
          <w:i/>
          <w:color w:val="00000A"/>
          <w:sz w:val="18"/>
          <w:lang w:eastAsia="pl-PL"/>
        </w:rPr>
        <w:tab/>
        <w:t xml:space="preserve"> </w:t>
      </w:r>
      <w:r w:rsidRPr="002D3F0E">
        <w:rPr>
          <w:rFonts w:ascii="Times New Roman" w:eastAsia="Times New Roman" w:hAnsi="Times New Roman" w:cs="Times New Roman"/>
          <w:i/>
          <w:color w:val="00000A"/>
          <w:sz w:val="18"/>
          <w:lang w:eastAsia="pl-PL"/>
        </w:rPr>
        <w:tab/>
        <w:t xml:space="preserve">Źródło: GIOŚ Poznań </w:t>
      </w:r>
      <w:r w:rsidRPr="002D3F0E">
        <w:rPr>
          <w:rFonts w:ascii="Times New Roman" w:eastAsia="Times New Roman" w:hAnsi="Times New Roman" w:cs="Times New Roman"/>
          <w:i/>
          <w:color w:val="00000A"/>
          <w:sz w:val="18"/>
          <w:lang w:eastAsia="pl-PL"/>
        </w:rPr>
        <w:tab/>
      </w:r>
      <w:r w:rsidRPr="002D3F0E">
        <w:rPr>
          <w:rFonts w:ascii="Times New Roman" w:eastAsia="Times New Roman" w:hAnsi="Times New Roman" w:cs="Times New Roman"/>
          <w:color w:val="00000A"/>
          <w:lang w:eastAsia="pl-PL"/>
        </w:rPr>
        <w:t xml:space="preserve"> </w:t>
      </w:r>
    </w:p>
    <w:p w14:paraId="122770CE" w14:textId="77777777" w:rsidR="002D3F0E" w:rsidRDefault="002D3F0E" w:rsidP="006B792E">
      <w:pPr>
        <w:spacing w:after="103"/>
        <w:ind w:left="862"/>
        <w:jc w:val="both"/>
        <w:rPr>
          <w:rFonts w:ascii="Times New Roman" w:eastAsia="Times New Roman" w:hAnsi="Times New Roman" w:cs="Times New Roman"/>
          <w:color w:val="000000"/>
          <w:sz w:val="24"/>
          <w:lang w:eastAsia="pl-PL"/>
        </w:rPr>
      </w:pPr>
      <w:r w:rsidRPr="002D3F0E">
        <w:rPr>
          <w:rFonts w:ascii="Times New Roman" w:eastAsia="Times New Roman" w:hAnsi="Times New Roman" w:cs="Times New Roman"/>
          <w:color w:val="00000A"/>
          <w:lang w:eastAsia="pl-PL"/>
        </w:rPr>
        <w:t xml:space="preserve">Jak widać z powyższej tabeli końcowa klasa jakości wód jest zadowalająca.  </w:t>
      </w:r>
      <w:r w:rsidRPr="002D3F0E">
        <w:rPr>
          <w:rFonts w:ascii="Times New Roman" w:eastAsia="Times New Roman" w:hAnsi="Times New Roman" w:cs="Times New Roman"/>
          <w:color w:val="000000"/>
          <w:sz w:val="24"/>
          <w:lang w:eastAsia="pl-PL"/>
        </w:rPr>
        <w:t xml:space="preserve"> </w:t>
      </w:r>
    </w:p>
    <w:p w14:paraId="0E1F36ED" w14:textId="77777777" w:rsidR="002D3F0E" w:rsidRPr="002D3F0E" w:rsidRDefault="00F66806" w:rsidP="00F66806">
      <w:pPr>
        <w:pStyle w:val="Legenda"/>
        <w:rPr>
          <w:rFonts w:ascii="Times New Roman" w:eastAsia="Times New Roman" w:hAnsi="Times New Roman" w:cs="Times New Roman"/>
          <w:color w:val="000000"/>
          <w:lang w:eastAsia="pl-PL"/>
        </w:rPr>
      </w:pPr>
      <w:r>
        <w:rPr>
          <w:noProof/>
          <w:lang w:val="pl-PL" w:eastAsia="pl-PL" w:bidi="ar-SA"/>
        </w:rPr>
        <w:lastRenderedPageBreak/>
        <mc:AlternateContent>
          <mc:Choice Requires="wps">
            <w:drawing>
              <wp:anchor distT="0" distB="0" distL="114300" distR="114300" simplePos="0" relativeHeight="251669504" behindDoc="0" locked="0" layoutInCell="1" allowOverlap="1" wp14:anchorId="58ADBB3C" wp14:editId="1BF4D9F8">
                <wp:simplePos x="0" y="0"/>
                <wp:positionH relativeFrom="column">
                  <wp:posOffset>337185</wp:posOffset>
                </wp:positionH>
                <wp:positionV relativeFrom="paragraph">
                  <wp:posOffset>4396105</wp:posOffset>
                </wp:positionV>
                <wp:extent cx="5759450" cy="635"/>
                <wp:effectExtent l="0" t="0" r="0" b="0"/>
                <wp:wrapSquare wrapText="bothSides"/>
                <wp:docPr id="7" name="Pole tekstowe 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27CE2CFE" w14:textId="77777777" w:rsidR="004E7B87" w:rsidRPr="00F66806" w:rsidRDefault="004E7B87" w:rsidP="00F66806">
                            <w:pPr>
                              <w:pStyle w:val="Legenda"/>
                              <w:rPr>
                                <w:rFonts w:ascii="Times New Roman" w:eastAsia="Times New Roman" w:hAnsi="Times New Roman" w:cs="Times New Roman"/>
                                <w:noProof/>
                                <w:color w:val="000000"/>
                                <w:sz w:val="18"/>
                              </w:rPr>
                            </w:pPr>
                            <w:bookmarkStart w:id="69" w:name="_Toc83994557"/>
                            <w:r w:rsidRPr="00F66806">
                              <w:rPr>
                                <w:rFonts w:ascii="Times New Roman" w:hAnsi="Times New Roman" w:cs="Times New Roman"/>
                                <w:sz w:val="18"/>
                              </w:rPr>
                              <w:t xml:space="preserve">Rysunek </w:t>
                            </w:r>
                            <w:r w:rsidRPr="00F66806">
                              <w:rPr>
                                <w:rFonts w:ascii="Times New Roman" w:hAnsi="Times New Roman" w:cs="Times New Roman"/>
                                <w:sz w:val="18"/>
                              </w:rPr>
                              <w:fldChar w:fldCharType="begin"/>
                            </w:r>
                            <w:r w:rsidRPr="00F66806">
                              <w:rPr>
                                <w:rFonts w:ascii="Times New Roman" w:hAnsi="Times New Roman" w:cs="Times New Roman"/>
                                <w:sz w:val="18"/>
                              </w:rPr>
                              <w:instrText xml:space="preserve"> SEQ Rysunek \* ARABIC </w:instrText>
                            </w:r>
                            <w:r w:rsidRPr="00F66806">
                              <w:rPr>
                                <w:rFonts w:ascii="Times New Roman" w:hAnsi="Times New Roman" w:cs="Times New Roman"/>
                                <w:sz w:val="18"/>
                              </w:rPr>
                              <w:fldChar w:fldCharType="separate"/>
                            </w:r>
                            <w:r>
                              <w:rPr>
                                <w:rFonts w:ascii="Times New Roman" w:hAnsi="Times New Roman" w:cs="Times New Roman"/>
                                <w:noProof/>
                                <w:sz w:val="18"/>
                              </w:rPr>
                              <w:t>16</w:t>
                            </w:r>
                            <w:r w:rsidRPr="00F66806">
                              <w:rPr>
                                <w:rFonts w:ascii="Times New Roman" w:hAnsi="Times New Roman" w:cs="Times New Roman"/>
                                <w:sz w:val="18"/>
                              </w:rPr>
                              <w:fldChar w:fldCharType="end"/>
                            </w:r>
                            <w:r w:rsidRPr="00F66806">
                              <w:rPr>
                                <w:rFonts w:ascii="Times New Roman" w:hAnsi="Times New Roman" w:cs="Times New Roman"/>
                                <w:sz w:val="18"/>
                                <w:lang w:val="pl-PL"/>
                              </w:rPr>
                              <w:t>. Położenie gminy Belska Dużego na tle jednolitych części wód podziemnych</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ADBB3C" id="Pole tekstowe 7" o:spid="_x0000_s1028" type="#_x0000_t202" style="position:absolute;left:0;text-align:left;margin-left:26.55pt;margin-top:346.15pt;width:45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" stroked="f">
                <v:textbox style="mso-fit-shape-to-text:t" inset="0,0,0,0">
                  <w:txbxContent>
                    <w:p w14:paraId="27CE2CFE" w14:textId="77777777" w:rsidR="004E7B87" w:rsidRPr="00F66806" w:rsidRDefault="004E7B87" w:rsidP="00F66806">
                      <w:pPr>
                        <w:pStyle w:val="Legenda"/>
                        <w:rPr>
                          <w:rFonts w:ascii="Times New Roman" w:eastAsia="Times New Roman" w:hAnsi="Times New Roman" w:cs="Times New Roman"/>
                          <w:noProof/>
                          <w:color w:val="000000"/>
                          <w:sz w:val="18"/>
                        </w:rPr>
                      </w:pPr>
                      <w:bookmarkStart w:id="72" w:name="_Toc83994557"/>
                      <w:r w:rsidRPr="00F66806">
                        <w:rPr>
                          <w:rFonts w:ascii="Times New Roman" w:hAnsi="Times New Roman" w:cs="Times New Roman"/>
                          <w:sz w:val="18"/>
                        </w:rPr>
                        <w:t xml:space="preserve">Rysunek </w:t>
                      </w:r>
                      <w:r w:rsidRPr="00F66806">
                        <w:rPr>
                          <w:rFonts w:ascii="Times New Roman" w:hAnsi="Times New Roman" w:cs="Times New Roman"/>
                          <w:sz w:val="18"/>
                        </w:rPr>
                        <w:fldChar w:fldCharType="begin"/>
                      </w:r>
                      <w:r w:rsidRPr="00F66806">
                        <w:rPr>
                          <w:rFonts w:ascii="Times New Roman" w:hAnsi="Times New Roman" w:cs="Times New Roman"/>
                          <w:sz w:val="18"/>
                        </w:rPr>
                        <w:instrText xml:space="preserve"> SEQ Rysunek \* ARABIC </w:instrText>
                      </w:r>
                      <w:r w:rsidRPr="00F66806">
                        <w:rPr>
                          <w:rFonts w:ascii="Times New Roman" w:hAnsi="Times New Roman" w:cs="Times New Roman"/>
                          <w:sz w:val="18"/>
                        </w:rPr>
                        <w:fldChar w:fldCharType="separate"/>
                      </w:r>
                      <w:r>
                        <w:rPr>
                          <w:rFonts w:ascii="Times New Roman" w:hAnsi="Times New Roman" w:cs="Times New Roman"/>
                          <w:noProof/>
                          <w:sz w:val="18"/>
                        </w:rPr>
                        <w:t>16</w:t>
                      </w:r>
                      <w:r w:rsidRPr="00F66806">
                        <w:rPr>
                          <w:rFonts w:ascii="Times New Roman" w:hAnsi="Times New Roman" w:cs="Times New Roman"/>
                          <w:sz w:val="18"/>
                        </w:rPr>
                        <w:fldChar w:fldCharType="end"/>
                      </w:r>
                      <w:r w:rsidRPr="00F66806">
                        <w:rPr>
                          <w:rFonts w:ascii="Times New Roman" w:hAnsi="Times New Roman" w:cs="Times New Roman"/>
                          <w:sz w:val="18"/>
                          <w:lang w:val="pl-PL"/>
                        </w:rPr>
                        <w:t>. Położenie gminy Belska Dużego na tle jednolitych części wód podziemnych</w:t>
                      </w:r>
                      <w:bookmarkEnd w:id="72"/>
                    </w:p>
                  </w:txbxContent>
                </v:textbox>
                <w10:wrap type="square"/>
              </v:shape>
            </w:pict>
          </mc:Fallback>
        </mc:AlternateContent>
      </w:r>
      <w:r w:rsidR="005D1638" w:rsidRPr="005D1638">
        <w:rPr>
          <w:rFonts w:ascii="Times New Roman" w:eastAsia="Times New Roman" w:hAnsi="Times New Roman" w:cs="Times New Roman"/>
          <w:noProof/>
          <w:color w:val="000000"/>
          <w:lang w:val="pl-PL" w:eastAsia="pl-PL" w:bidi="ar-SA"/>
        </w:rPr>
        <w:drawing>
          <wp:anchor distT="0" distB="0" distL="114300" distR="114300" simplePos="0" relativeHeight="251662336" behindDoc="0" locked="0" layoutInCell="1" allowOverlap="1" wp14:anchorId="1B5ACB86" wp14:editId="053E91A6">
            <wp:simplePos x="0" y="0"/>
            <wp:positionH relativeFrom="margin">
              <wp:align>right</wp:align>
            </wp:positionH>
            <wp:positionV relativeFrom="paragraph">
              <wp:posOffset>264160</wp:posOffset>
            </wp:positionV>
            <wp:extent cx="5760000" cy="4075200"/>
            <wp:effectExtent l="19050" t="19050" r="12700" b="2095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dy podziemn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000" cy="407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E8ADC64" w14:textId="77777777" w:rsidR="002D3F0E" w:rsidRPr="002D3F0E" w:rsidRDefault="002D3F0E" w:rsidP="00F66806">
      <w:pPr>
        <w:keepNext/>
        <w:keepLines/>
        <w:spacing w:before="120" w:after="120" w:line="247" w:lineRule="auto"/>
        <w:outlineLvl w:val="4"/>
        <w:rPr>
          <w:rFonts w:ascii="Times New Roman" w:eastAsia="Times New Roman" w:hAnsi="Times New Roman" w:cs="Times New Roman"/>
          <w:b/>
          <w:color w:val="000000"/>
          <w:sz w:val="24"/>
          <w:lang w:eastAsia="pl-PL"/>
        </w:rPr>
      </w:pPr>
      <w:r w:rsidRPr="002D3F0E">
        <w:rPr>
          <w:rFonts w:ascii="Times New Roman" w:eastAsia="Times New Roman" w:hAnsi="Times New Roman" w:cs="Times New Roman"/>
          <w:b/>
          <w:i/>
          <w:color w:val="000000"/>
          <w:sz w:val="24"/>
          <w:lang w:eastAsia="pl-PL"/>
        </w:rPr>
        <w:t>Zagrożenie Powodziowe</w:t>
      </w:r>
      <w:r w:rsidRPr="002D3F0E">
        <w:rPr>
          <w:rFonts w:ascii="Times New Roman" w:eastAsia="Times New Roman" w:hAnsi="Times New Roman" w:cs="Times New Roman"/>
          <w:color w:val="000000"/>
          <w:sz w:val="24"/>
          <w:lang w:eastAsia="pl-PL"/>
        </w:rPr>
        <w:t xml:space="preserve"> </w:t>
      </w:r>
    </w:p>
    <w:p w14:paraId="1035CE4F" w14:textId="77777777" w:rsidR="002D3F0E" w:rsidRPr="002D3F0E" w:rsidRDefault="002D3F0E" w:rsidP="005D1638">
      <w:pPr>
        <w:spacing w:after="5" w:line="360" w:lineRule="auto"/>
        <w:ind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Powódź to jedno z najbardziej niebezpiecznych naturalnych zjawisk występujących  na obszarze kraju. Ryzyko powodziowe jest wypadkową potencjalnego zagrożenia, stopnia ekspozycji na powódź oraz wrażliwości zagrożonych społeczności. Krajowy Zarząd Gospodarki Wodnej, zgodnie z zapisami Dyrektywy Powodziowej oraz ustawy Prawo wodne, prowadzi prace związane z opracowaniem planów zarządzania ryzykiem powodziowym</w:t>
      </w:r>
      <w:r w:rsidRPr="002D3F0E">
        <w:rPr>
          <w:rFonts w:ascii="Times New Roman" w:eastAsia="Times New Roman" w:hAnsi="Times New Roman" w:cs="Times New Roman"/>
          <w:b/>
          <w:color w:val="000000"/>
          <w:lang w:eastAsia="pl-PL"/>
        </w:rPr>
        <w:t xml:space="preserve"> </w:t>
      </w:r>
      <w:r w:rsidRPr="002D3F0E">
        <w:rPr>
          <w:rFonts w:ascii="Times New Roman" w:eastAsia="Times New Roman" w:hAnsi="Times New Roman" w:cs="Times New Roman"/>
          <w:color w:val="000000"/>
          <w:lang w:eastAsia="pl-PL"/>
        </w:rPr>
        <w:t xml:space="preserve">(PZRP) dla obszarów dorzeczy i regionów wodnych. Prace nad planami zostały poprzedzone przygotowaniem wstępnej oceny ryzyka powodziowego (WORP).  </w:t>
      </w:r>
    </w:p>
    <w:p w14:paraId="7B386857" w14:textId="77777777" w:rsidR="002D3F0E" w:rsidRPr="002D3F0E" w:rsidRDefault="002D3F0E" w:rsidP="005D1638">
      <w:pPr>
        <w:spacing w:after="5" w:line="360" w:lineRule="auto"/>
        <w:ind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WORP jest pierwszym z czterech dokumentów planistycznych wymaganych Dyrektywą 2007/60/WE Parlamentu Europejskiego i Rady z dnia 23 października 2007 r. w spraw</w:t>
      </w:r>
      <w:r w:rsidR="00F66806">
        <w:rPr>
          <w:rFonts w:ascii="Times New Roman" w:eastAsia="Times New Roman" w:hAnsi="Times New Roman" w:cs="Times New Roman"/>
          <w:color w:val="000000"/>
          <w:lang w:eastAsia="pl-PL"/>
        </w:rPr>
        <w:t>ie oceny ryzyka powodziowego  i </w:t>
      </w:r>
      <w:r w:rsidRPr="002D3F0E">
        <w:rPr>
          <w:rFonts w:ascii="Times New Roman" w:eastAsia="Times New Roman" w:hAnsi="Times New Roman" w:cs="Times New Roman"/>
          <w:color w:val="000000"/>
          <w:lang w:eastAsia="pl-PL"/>
        </w:rPr>
        <w:t xml:space="preserve">zarządzania nim (Dyrektywa Powodziowa).   </w:t>
      </w:r>
    </w:p>
    <w:p w14:paraId="3E07C1EC" w14:textId="77777777" w:rsidR="002D3F0E" w:rsidRPr="002D3F0E" w:rsidRDefault="002D3F0E" w:rsidP="005D1638">
      <w:pPr>
        <w:spacing w:after="0" w:line="360" w:lineRule="auto"/>
        <w:ind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Celem wstępnej oceny ryzyka powodziowego jest wyznaczenie obszarów narażonych na niebezpieczeństwo powodzi, czyli obszarów, na których istnieje znaczące ryzyko powodziowe lub na których wystąpienie dużego ryzyka jest prawdopodobne.  </w:t>
      </w:r>
    </w:p>
    <w:p w14:paraId="4AA75F5D" w14:textId="77777777" w:rsidR="002D3F0E" w:rsidRPr="002D3F0E" w:rsidRDefault="002D3F0E" w:rsidP="005D1638">
      <w:pPr>
        <w:spacing w:after="0" w:line="360" w:lineRule="auto"/>
        <w:ind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 xml:space="preserve">Wstępną ocenę wykonano w oparciu o dostępne lub łatwe do uzyskania informacje. </w:t>
      </w:r>
      <w:r w:rsidR="009D23D9">
        <w:rPr>
          <w:rFonts w:ascii="Times New Roman" w:eastAsia="Times New Roman" w:hAnsi="Times New Roman" w:cs="Times New Roman"/>
          <w:color w:val="000000"/>
          <w:lang w:eastAsia="pl-PL"/>
        </w:rPr>
        <w:t>Przegląd i aktualizacja wstępnej oceny ryzyka powodziowego (</w:t>
      </w:r>
      <w:proofErr w:type="spellStart"/>
      <w:r w:rsidR="009D23D9">
        <w:rPr>
          <w:rFonts w:ascii="Times New Roman" w:eastAsia="Times New Roman" w:hAnsi="Times New Roman" w:cs="Times New Roman"/>
          <w:color w:val="000000"/>
          <w:lang w:eastAsia="pl-PL"/>
        </w:rPr>
        <w:t>aWORP</w:t>
      </w:r>
      <w:proofErr w:type="spellEnd"/>
      <w:r w:rsidR="009D23D9">
        <w:rPr>
          <w:rFonts w:ascii="Times New Roman" w:eastAsia="Times New Roman" w:hAnsi="Times New Roman" w:cs="Times New Roman"/>
          <w:color w:val="000000"/>
          <w:lang w:eastAsia="pl-PL"/>
        </w:rPr>
        <w:t xml:space="preserve">) został sporządzony w latach 2016-2018, początkowo przez Prezesa Krajowego Zarządu Gospodarki Wodnej, następnie przez Państwowe Gospodarstwo Wodne Polskie w trybie przewidzianym w art. 168 ustawy Prawo wodne. Wykonawcą </w:t>
      </w:r>
      <w:r w:rsidR="009D23D9">
        <w:rPr>
          <w:rFonts w:ascii="Times New Roman" w:eastAsia="Times New Roman" w:hAnsi="Times New Roman" w:cs="Times New Roman"/>
          <w:color w:val="000000"/>
          <w:lang w:eastAsia="pl-PL"/>
        </w:rPr>
        <w:lastRenderedPageBreak/>
        <w:t xml:space="preserve">przeglądu i aktualizacji wstępnej oceny ryzyka powodziowego było konsorcjum, w skład którego wchodziła firma </w:t>
      </w:r>
      <w:proofErr w:type="spellStart"/>
      <w:r w:rsidR="009D23D9">
        <w:rPr>
          <w:rFonts w:ascii="Times New Roman" w:eastAsia="Times New Roman" w:hAnsi="Times New Roman" w:cs="Times New Roman"/>
          <w:color w:val="000000"/>
          <w:lang w:eastAsia="pl-PL"/>
        </w:rPr>
        <w:t>Sweco</w:t>
      </w:r>
      <w:proofErr w:type="spellEnd"/>
      <w:r w:rsidR="009D23D9">
        <w:rPr>
          <w:rFonts w:ascii="Times New Roman" w:eastAsia="Times New Roman" w:hAnsi="Times New Roman" w:cs="Times New Roman"/>
          <w:color w:val="000000"/>
          <w:lang w:eastAsia="pl-PL"/>
        </w:rPr>
        <w:t xml:space="preserve"> </w:t>
      </w:r>
      <w:proofErr w:type="spellStart"/>
      <w:r w:rsidR="009D23D9">
        <w:rPr>
          <w:rFonts w:ascii="Times New Roman" w:eastAsia="Times New Roman" w:hAnsi="Times New Roman" w:cs="Times New Roman"/>
          <w:color w:val="000000"/>
          <w:lang w:eastAsia="pl-PL"/>
        </w:rPr>
        <w:t>Consultung</w:t>
      </w:r>
      <w:proofErr w:type="spellEnd"/>
      <w:r w:rsidR="009D23D9">
        <w:rPr>
          <w:rFonts w:ascii="Times New Roman" w:eastAsia="Times New Roman" w:hAnsi="Times New Roman" w:cs="Times New Roman"/>
          <w:color w:val="000000"/>
          <w:lang w:eastAsia="pl-PL"/>
        </w:rPr>
        <w:t xml:space="preserve"> Sp. z o.o. oraz Instytut Meteorologii i Gospodarki Wodnej Państwowy Instytut Badawczy. Zgodnie z dostępnymi mapami, gmina Besk Duży nie leży w obszarze zagrożenie powodziowego.</w:t>
      </w:r>
    </w:p>
    <w:p w14:paraId="12024A74" w14:textId="77777777" w:rsidR="002D3F0E" w:rsidRDefault="0081730C" w:rsidP="005D1638">
      <w:pPr>
        <w:spacing w:after="0" w:line="360" w:lineRule="auto"/>
        <w:ind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Powodzie na</w:t>
      </w:r>
      <w:r w:rsidR="0006085C">
        <w:rPr>
          <w:rFonts w:ascii="Times New Roman" w:eastAsia="Times New Roman" w:hAnsi="Times New Roman" w:cs="Times New Roman"/>
          <w:color w:val="000000"/>
          <w:lang w:eastAsia="pl-PL"/>
        </w:rPr>
        <w:t xml:space="preserve"> Środkowej Wiśle wywołane są wezbraniami, spowodowanymi intensywnym zasilaniem koryta rzecznego lub zahamowaniem odpływu prze krę lub śryż. W regionie wodnym Środkowej Wisły dominują wezbrania roztopowe (często podpiętrzone zatorami lodowymi). Spowodowane są topnieniami pokrywy śnieżnej, często z towarzyszeniem deszczu, co powoduje zwiększenie wysokości wezbrania. Wielkość i przebieg wezbrania roztopowego zależy od ilości wody zgromadzonej w pokrywie śnieżnej, intensywność procesu topnienia (temperatura powietrza) i stopnia przymarznięcia gruntu. Proces roztopowy w obszarze dorzecza Bugu rozpoczyna się wcześniej na obszarze źródłowym niż w ś</w:t>
      </w:r>
      <w:r w:rsidR="003B1543">
        <w:rPr>
          <w:rFonts w:ascii="Times New Roman" w:eastAsia="Times New Roman" w:hAnsi="Times New Roman" w:cs="Times New Roman"/>
          <w:color w:val="000000"/>
          <w:lang w:eastAsia="pl-PL"/>
        </w:rPr>
        <w:t xml:space="preserve">rodkowym i ujściowym. Wezbrania opadowe na tym odcinku Wisły spowodowane są intensywnymi opadami deszczu o szerokim zasięgu w regionach wodnej Małej Wisły i Górnej Wisły- w ich wyniku powstają fale wezbraniowe, które przemieszczają się Wisłą powodują zagrożenie powodziowe wzdłuż całego biegu rzeki. Wezbrania opadowe letnie występują przeważnie w lipcu, nieco rzadziej w sierpniu i czerwcu. Najwyższe poziomy wody Wisła osiągała podczas wezbrań letnich. Na mniejszych ciekach stanowiących dopływ dużych rzek takich jak </w:t>
      </w:r>
      <w:proofErr w:type="spellStart"/>
      <w:r w:rsidR="003B1543">
        <w:rPr>
          <w:rFonts w:ascii="Times New Roman" w:eastAsia="Times New Roman" w:hAnsi="Times New Roman" w:cs="Times New Roman"/>
          <w:color w:val="000000"/>
          <w:lang w:eastAsia="pl-PL"/>
        </w:rPr>
        <w:t>Narwia</w:t>
      </w:r>
      <w:proofErr w:type="spellEnd"/>
      <w:r w:rsidR="003B1543">
        <w:rPr>
          <w:rFonts w:ascii="Times New Roman" w:eastAsia="Times New Roman" w:hAnsi="Times New Roman" w:cs="Times New Roman"/>
          <w:color w:val="000000"/>
          <w:lang w:eastAsia="pl-PL"/>
        </w:rPr>
        <w:t xml:space="preserve"> czy Bug oprócz powodzi spowodowanych cofką od odbiornika w trakcie przechodzenia fali, równie groźne są powodzie lokalne oraz miejscowe podtopienia terenu. Podtopienia te wynikają z opadów o małym zasięgu do 50 do 100 km</w:t>
      </w:r>
      <w:r w:rsidR="003B1543" w:rsidRPr="003B1543">
        <w:rPr>
          <w:rFonts w:ascii="Times New Roman" w:eastAsia="Times New Roman" w:hAnsi="Times New Roman" w:cs="Times New Roman"/>
          <w:color w:val="000000"/>
          <w:vertAlign w:val="superscript"/>
          <w:lang w:eastAsia="pl-PL"/>
        </w:rPr>
        <w:t>2</w:t>
      </w:r>
      <w:r w:rsidR="003B1543">
        <w:rPr>
          <w:rFonts w:ascii="Times New Roman" w:eastAsia="Times New Roman" w:hAnsi="Times New Roman" w:cs="Times New Roman"/>
          <w:color w:val="000000"/>
          <w:lang w:eastAsia="pl-PL"/>
        </w:rPr>
        <w:t>, często połączonych z burzami i trwającym zwykle bardzo krótko, maksymalnie rzędu kilku godzin, ale powodującym duże szkody.</w:t>
      </w:r>
    </w:p>
    <w:p w14:paraId="7CEF0B8B" w14:textId="77777777" w:rsidR="003B1543" w:rsidRPr="003B1543" w:rsidRDefault="003B1543" w:rsidP="005D1638">
      <w:pPr>
        <w:spacing w:after="0" w:line="360" w:lineRule="auto"/>
        <w:ind w:firstLine="709"/>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Wezbrania zatorowe powodowane są zatrzymywaniem i piętrzeniem śryżu w okresie zamarzania rzeki lub kry lodowej w czasie roztopów. Tworzą się głównie na płyciznach i innych przeszkodach na dużych rzekach nizinnych, również powyżej </w:t>
      </w:r>
      <w:proofErr w:type="spellStart"/>
      <w:r>
        <w:rPr>
          <w:rFonts w:ascii="Times New Roman" w:eastAsia="Times New Roman" w:hAnsi="Times New Roman" w:cs="Times New Roman"/>
          <w:color w:val="000000"/>
          <w:lang w:eastAsia="pl-PL"/>
        </w:rPr>
        <w:t>zaporów</w:t>
      </w:r>
      <w:proofErr w:type="spellEnd"/>
      <w:r>
        <w:rPr>
          <w:rFonts w:ascii="Times New Roman" w:eastAsia="Times New Roman" w:hAnsi="Times New Roman" w:cs="Times New Roman"/>
          <w:color w:val="000000"/>
          <w:lang w:eastAsia="pl-PL"/>
        </w:rPr>
        <w:t xml:space="preserve"> wodnych i stopni piętrzących. Bardzo często zatory lodowe towarzyszą wezbraniom roztopowym. Charakteryzują się wysokimi kulminacjami i długim czasem trwania. Wśród miejsc szczególnie </w:t>
      </w:r>
      <w:proofErr w:type="spellStart"/>
      <w:r>
        <w:rPr>
          <w:rFonts w:ascii="Times New Roman" w:eastAsia="Times New Roman" w:hAnsi="Times New Roman" w:cs="Times New Roman"/>
          <w:color w:val="000000"/>
          <w:lang w:eastAsia="pl-PL"/>
        </w:rPr>
        <w:t>zatorogennych</w:t>
      </w:r>
      <w:proofErr w:type="spellEnd"/>
      <w:r>
        <w:rPr>
          <w:rFonts w:ascii="Times New Roman" w:eastAsia="Times New Roman" w:hAnsi="Times New Roman" w:cs="Times New Roman"/>
          <w:color w:val="000000"/>
          <w:lang w:eastAsia="pl-PL"/>
        </w:rPr>
        <w:t xml:space="preserve"> należy wymienić odcinek Wi</w:t>
      </w:r>
      <w:r w:rsidR="00F66806">
        <w:rPr>
          <w:rFonts w:ascii="Times New Roman" w:eastAsia="Times New Roman" w:hAnsi="Times New Roman" w:cs="Times New Roman"/>
          <w:color w:val="000000"/>
          <w:lang w:eastAsia="pl-PL"/>
        </w:rPr>
        <w:t>sły od ujścia Narwi do Płocka i </w:t>
      </w:r>
      <w:r>
        <w:rPr>
          <w:rFonts w:ascii="Times New Roman" w:eastAsia="Times New Roman" w:hAnsi="Times New Roman" w:cs="Times New Roman"/>
          <w:color w:val="000000"/>
          <w:lang w:eastAsia="pl-PL"/>
        </w:rPr>
        <w:t>ujściowy odcinek Bugu od Wyszkowa do Jeziora Zegrzyńskiego.</w:t>
      </w:r>
    </w:p>
    <w:p w14:paraId="799AD7AB" w14:textId="77777777" w:rsidR="002D3F0E" w:rsidRPr="00F66806" w:rsidRDefault="002D3F0E" w:rsidP="00F66806">
      <w:pPr>
        <w:keepNext/>
        <w:keepLines/>
        <w:spacing w:before="120" w:after="120" w:line="360" w:lineRule="auto"/>
        <w:jc w:val="both"/>
        <w:outlineLvl w:val="3"/>
        <w:rPr>
          <w:rFonts w:ascii="Times New Roman" w:eastAsia="Times New Roman" w:hAnsi="Times New Roman" w:cs="Times New Roman"/>
          <w:b/>
          <w:sz w:val="24"/>
          <w:lang w:eastAsia="pl-PL"/>
        </w:rPr>
      </w:pPr>
      <w:bookmarkStart w:id="70" w:name="_Toc87016088"/>
      <w:r w:rsidRPr="00F66806">
        <w:rPr>
          <w:rFonts w:ascii="Times New Roman" w:eastAsia="Times New Roman" w:hAnsi="Times New Roman" w:cs="Times New Roman"/>
          <w:b/>
          <w:sz w:val="24"/>
          <w:lang w:eastAsia="pl-PL"/>
        </w:rPr>
        <w:t xml:space="preserve">5.5.2. Efekty realizacji Programu Ochrony Środowiska dla </w:t>
      </w:r>
      <w:r w:rsidR="00F66806" w:rsidRPr="00F66806">
        <w:rPr>
          <w:rFonts w:ascii="Times New Roman" w:eastAsia="Times New Roman" w:hAnsi="Times New Roman" w:cs="Times New Roman"/>
          <w:b/>
          <w:sz w:val="24"/>
          <w:lang w:eastAsia="pl-PL"/>
        </w:rPr>
        <w:t>gminy Belsk Duży</w:t>
      </w:r>
      <w:r w:rsidRPr="00F66806">
        <w:rPr>
          <w:rFonts w:ascii="Times New Roman" w:eastAsia="Times New Roman" w:hAnsi="Times New Roman" w:cs="Times New Roman"/>
          <w:b/>
          <w:sz w:val="24"/>
          <w:lang w:eastAsia="pl-PL"/>
        </w:rPr>
        <w:t xml:space="preserve"> na lata 2017 – 202</w:t>
      </w:r>
      <w:r w:rsidR="00F66806">
        <w:rPr>
          <w:rFonts w:ascii="Times New Roman" w:eastAsia="Times New Roman" w:hAnsi="Times New Roman" w:cs="Times New Roman"/>
          <w:b/>
          <w:sz w:val="24"/>
          <w:lang w:eastAsia="pl-PL"/>
        </w:rPr>
        <w:t>0 z perspektywą do 2021-2024</w:t>
      </w:r>
      <w:r w:rsidRPr="00F66806">
        <w:rPr>
          <w:rFonts w:ascii="Times New Roman" w:eastAsia="Times New Roman" w:hAnsi="Times New Roman" w:cs="Times New Roman"/>
          <w:b/>
          <w:sz w:val="24"/>
          <w:lang w:eastAsia="pl-PL"/>
        </w:rPr>
        <w:t xml:space="preserve"> w zakresie gospodarowania wodami</w:t>
      </w:r>
      <w:bookmarkEnd w:id="70"/>
      <w:r w:rsidRPr="00F66806">
        <w:rPr>
          <w:rFonts w:ascii="Times New Roman" w:eastAsia="Times New Roman" w:hAnsi="Times New Roman" w:cs="Times New Roman"/>
          <w:b/>
          <w:sz w:val="24"/>
          <w:lang w:eastAsia="pl-PL"/>
        </w:rPr>
        <w:t xml:space="preserve"> </w:t>
      </w:r>
    </w:p>
    <w:p w14:paraId="4450A4D8" w14:textId="77777777" w:rsidR="002D3F0E" w:rsidRDefault="002D3F0E" w:rsidP="00E8286E">
      <w:pPr>
        <w:spacing w:after="0" w:line="360" w:lineRule="auto"/>
        <w:ind w:firstLine="709"/>
        <w:jc w:val="both"/>
        <w:rPr>
          <w:rFonts w:ascii="Times New Roman" w:eastAsia="Times New Roman" w:hAnsi="Times New Roman" w:cs="Times New Roman"/>
          <w:lang w:eastAsia="pl-PL"/>
        </w:rPr>
      </w:pPr>
      <w:r w:rsidRPr="00E8286E">
        <w:rPr>
          <w:rFonts w:ascii="Times New Roman" w:eastAsia="Times New Roman" w:hAnsi="Times New Roman" w:cs="Times New Roman"/>
          <w:lang w:eastAsia="pl-PL"/>
        </w:rPr>
        <w:t xml:space="preserve">W Programie Ochrony Środowiska dla gminy </w:t>
      </w:r>
      <w:r w:rsidR="00E8286E" w:rsidRPr="00E8286E">
        <w:rPr>
          <w:rFonts w:ascii="Times New Roman" w:eastAsia="Times New Roman" w:hAnsi="Times New Roman" w:cs="Times New Roman"/>
          <w:lang w:eastAsia="pl-PL"/>
        </w:rPr>
        <w:t>Belsk Duży</w:t>
      </w:r>
      <w:r w:rsidRPr="00E8286E">
        <w:rPr>
          <w:rFonts w:ascii="Times New Roman" w:eastAsia="Times New Roman" w:hAnsi="Times New Roman" w:cs="Times New Roman"/>
          <w:lang w:eastAsia="pl-PL"/>
        </w:rPr>
        <w:t xml:space="preserve"> na lata 2017 – 2020 zaplanowano zadania zabezpieczające gminę przed ewentualnymi lokalnymi podtopieniami. </w:t>
      </w:r>
    </w:p>
    <w:p w14:paraId="64D0D7B2" w14:textId="77777777" w:rsidR="00E8286E" w:rsidRDefault="00E8286E" w:rsidP="00E8286E">
      <w:pPr>
        <w:spacing w:after="0" w:line="360" w:lineRule="auto"/>
        <w:ind w:firstLine="709"/>
        <w:jc w:val="both"/>
        <w:rPr>
          <w:rFonts w:ascii="Times New Roman" w:eastAsia="Times New Roman" w:hAnsi="Times New Roman" w:cs="Times New Roman"/>
          <w:lang w:eastAsia="pl-PL"/>
        </w:rPr>
      </w:pPr>
    </w:p>
    <w:p w14:paraId="3AEFB0B7" w14:textId="77777777" w:rsidR="00E8286E" w:rsidRDefault="00E8286E" w:rsidP="00E8286E">
      <w:pPr>
        <w:spacing w:after="0" w:line="360" w:lineRule="auto"/>
        <w:ind w:firstLine="709"/>
        <w:jc w:val="both"/>
        <w:rPr>
          <w:rFonts w:ascii="Times New Roman" w:eastAsia="Times New Roman" w:hAnsi="Times New Roman" w:cs="Times New Roman"/>
          <w:lang w:eastAsia="pl-PL"/>
        </w:rPr>
      </w:pPr>
    </w:p>
    <w:p w14:paraId="185B2949" w14:textId="77777777" w:rsidR="00E8286E" w:rsidRDefault="00E8286E" w:rsidP="00E8286E">
      <w:pPr>
        <w:spacing w:after="0" w:line="360" w:lineRule="auto"/>
        <w:ind w:firstLine="709"/>
        <w:jc w:val="both"/>
        <w:rPr>
          <w:rFonts w:ascii="Times New Roman" w:eastAsia="Times New Roman" w:hAnsi="Times New Roman" w:cs="Times New Roman"/>
          <w:lang w:eastAsia="pl-PL"/>
        </w:rPr>
      </w:pPr>
    </w:p>
    <w:p w14:paraId="7C4B8FF6" w14:textId="77777777" w:rsidR="00E8286E" w:rsidRDefault="00E8286E" w:rsidP="00E8286E">
      <w:pPr>
        <w:spacing w:after="0" w:line="360" w:lineRule="auto"/>
        <w:ind w:firstLine="709"/>
        <w:jc w:val="both"/>
        <w:rPr>
          <w:rFonts w:ascii="Times New Roman" w:eastAsia="Times New Roman" w:hAnsi="Times New Roman" w:cs="Times New Roman"/>
          <w:lang w:eastAsia="pl-PL"/>
        </w:rPr>
      </w:pPr>
    </w:p>
    <w:p w14:paraId="79DEC447" w14:textId="77777777" w:rsidR="00E8286E" w:rsidRDefault="00E8286E" w:rsidP="00E8286E">
      <w:pPr>
        <w:spacing w:after="0" w:line="360" w:lineRule="auto"/>
        <w:ind w:firstLine="709"/>
        <w:jc w:val="both"/>
        <w:rPr>
          <w:rFonts w:ascii="Times New Roman" w:eastAsia="Times New Roman" w:hAnsi="Times New Roman" w:cs="Times New Roman"/>
          <w:lang w:eastAsia="pl-PL"/>
        </w:rPr>
      </w:pPr>
    </w:p>
    <w:p w14:paraId="721CD7FE" w14:textId="77777777" w:rsidR="00E8286E" w:rsidRDefault="00E8286E" w:rsidP="00E8286E">
      <w:pPr>
        <w:spacing w:after="0" w:line="360" w:lineRule="auto"/>
        <w:ind w:firstLine="709"/>
        <w:jc w:val="both"/>
        <w:rPr>
          <w:rFonts w:ascii="Times New Roman" w:eastAsia="Times New Roman" w:hAnsi="Times New Roman" w:cs="Times New Roman"/>
          <w:lang w:eastAsia="pl-PL"/>
        </w:rPr>
      </w:pPr>
    </w:p>
    <w:p w14:paraId="57972362" w14:textId="77777777" w:rsidR="00E8286E" w:rsidRPr="00E8286E" w:rsidRDefault="00E8286E" w:rsidP="00E8286E">
      <w:pPr>
        <w:spacing w:after="0" w:line="360" w:lineRule="auto"/>
        <w:ind w:firstLine="709"/>
        <w:jc w:val="both"/>
        <w:rPr>
          <w:rFonts w:ascii="Times New Roman" w:eastAsia="Times New Roman" w:hAnsi="Times New Roman" w:cs="Times New Roman"/>
          <w:lang w:eastAsia="pl-PL"/>
        </w:rPr>
      </w:pPr>
    </w:p>
    <w:p w14:paraId="5C354708" w14:textId="77777777" w:rsidR="002D3F0E" w:rsidRPr="00E8286E" w:rsidRDefault="002D3F0E" w:rsidP="002D3F0E">
      <w:pPr>
        <w:spacing w:before="120" w:after="120"/>
        <w:ind w:left="1015" w:hanging="11"/>
        <w:jc w:val="center"/>
        <w:rPr>
          <w:rFonts w:ascii="Times New Roman" w:eastAsia="Times New Roman" w:hAnsi="Times New Roman" w:cs="Times New Roman"/>
          <w:lang w:eastAsia="pl-PL"/>
        </w:rPr>
      </w:pPr>
    </w:p>
    <w:p w14:paraId="02F2F559" w14:textId="77777777" w:rsidR="00E8286E" w:rsidRPr="00E8286E" w:rsidRDefault="00E8286E" w:rsidP="00E8286E">
      <w:pPr>
        <w:pStyle w:val="Legenda"/>
        <w:keepNext/>
        <w:rPr>
          <w:rFonts w:ascii="Times New Roman" w:hAnsi="Times New Roman" w:cs="Times New Roman"/>
          <w:sz w:val="18"/>
        </w:rPr>
      </w:pPr>
      <w:bookmarkStart w:id="71" w:name="_Toc83906476"/>
      <w:r w:rsidRPr="00E8286E">
        <w:rPr>
          <w:rFonts w:ascii="Times New Roman" w:hAnsi="Times New Roman" w:cs="Times New Roman"/>
          <w:sz w:val="18"/>
        </w:rPr>
        <w:t xml:space="preserve">Tabela </w:t>
      </w:r>
      <w:r w:rsidRPr="00E8286E">
        <w:rPr>
          <w:rFonts w:ascii="Times New Roman" w:hAnsi="Times New Roman" w:cs="Times New Roman"/>
          <w:sz w:val="18"/>
        </w:rPr>
        <w:fldChar w:fldCharType="begin"/>
      </w:r>
      <w:r w:rsidRPr="00E8286E">
        <w:rPr>
          <w:rFonts w:ascii="Times New Roman" w:hAnsi="Times New Roman" w:cs="Times New Roman"/>
          <w:sz w:val="18"/>
        </w:rPr>
        <w:instrText xml:space="preserve"> SEQ Tabela \* ARABIC </w:instrText>
      </w:r>
      <w:r w:rsidRPr="00E8286E">
        <w:rPr>
          <w:rFonts w:ascii="Times New Roman" w:hAnsi="Times New Roman" w:cs="Times New Roman"/>
          <w:sz w:val="18"/>
        </w:rPr>
        <w:fldChar w:fldCharType="separate"/>
      </w:r>
      <w:r w:rsidR="004E7B87">
        <w:rPr>
          <w:rFonts w:ascii="Times New Roman" w:hAnsi="Times New Roman" w:cs="Times New Roman"/>
          <w:noProof/>
          <w:sz w:val="18"/>
        </w:rPr>
        <w:t>26</w:t>
      </w:r>
      <w:r w:rsidRPr="00E8286E">
        <w:rPr>
          <w:rFonts w:ascii="Times New Roman" w:hAnsi="Times New Roman" w:cs="Times New Roman"/>
          <w:sz w:val="18"/>
        </w:rPr>
        <w:fldChar w:fldCharType="end"/>
      </w:r>
      <w:r w:rsidRPr="00E8286E">
        <w:rPr>
          <w:rFonts w:ascii="Times New Roman" w:hAnsi="Times New Roman" w:cs="Times New Roman"/>
          <w:sz w:val="18"/>
          <w:lang w:val="pl-PL"/>
        </w:rPr>
        <w:t>. Efekty realizacji Programu Ochrony Środowiska dla gminy Belsk Duży w latach 2017-2020 w zakresie gospodarki wodami</w:t>
      </w:r>
      <w:bookmarkEnd w:id="71"/>
    </w:p>
    <w:tbl>
      <w:tblPr>
        <w:tblStyle w:val="TableGrid1"/>
        <w:tblW w:w="8913" w:type="dxa"/>
        <w:jc w:val="center"/>
        <w:tblInd w:w="0" w:type="dxa"/>
        <w:tblCellMar>
          <w:left w:w="109" w:type="dxa"/>
          <w:right w:w="68" w:type="dxa"/>
        </w:tblCellMar>
        <w:tblLook w:val="04A0" w:firstRow="1" w:lastRow="0" w:firstColumn="1" w:lastColumn="0" w:noHBand="0" w:noVBand="1"/>
      </w:tblPr>
      <w:tblGrid>
        <w:gridCol w:w="487"/>
        <w:gridCol w:w="2171"/>
        <w:gridCol w:w="2268"/>
        <w:gridCol w:w="3987"/>
      </w:tblGrid>
      <w:tr w:rsidR="00E8286E" w:rsidRPr="00E8286E" w14:paraId="05AA2D63" w14:textId="77777777" w:rsidTr="00E8286E">
        <w:trPr>
          <w:trHeight w:val="343"/>
          <w:jc w:val="center"/>
        </w:trPr>
        <w:tc>
          <w:tcPr>
            <w:tcW w:w="4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BAF8FA" w14:textId="77777777" w:rsidR="002D3F0E" w:rsidRPr="00E8286E" w:rsidRDefault="002D3F0E" w:rsidP="002D3F0E">
            <w:pPr>
              <w:rPr>
                <w:rFonts w:ascii="Times New Roman" w:hAnsi="Times New Roman" w:cs="Times New Roman"/>
                <w:sz w:val="18"/>
                <w:szCs w:val="18"/>
              </w:rPr>
            </w:pPr>
            <w:r w:rsidRPr="00E8286E">
              <w:rPr>
                <w:rFonts w:ascii="Times New Roman" w:hAnsi="Times New Roman" w:cs="Times New Roman"/>
                <w:b/>
                <w:sz w:val="18"/>
                <w:szCs w:val="18"/>
              </w:rPr>
              <w:t xml:space="preserve">Lp. </w:t>
            </w:r>
          </w:p>
        </w:tc>
        <w:tc>
          <w:tcPr>
            <w:tcW w:w="217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8EE57A7" w14:textId="77777777" w:rsidR="002D3F0E" w:rsidRPr="00E8286E" w:rsidRDefault="002D3F0E" w:rsidP="002D3F0E">
            <w:pPr>
              <w:ind w:right="44"/>
              <w:jc w:val="center"/>
              <w:rPr>
                <w:rFonts w:ascii="Times New Roman" w:hAnsi="Times New Roman" w:cs="Times New Roman"/>
                <w:sz w:val="18"/>
                <w:szCs w:val="18"/>
              </w:rPr>
            </w:pPr>
            <w:r w:rsidRPr="00E8286E">
              <w:rPr>
                <w:rFonts w:ascii="Times New Roman" w:hAnsi="Times New Roman" w:cs="Times New Roman"/>
                <w:b/>
                <w:sz w:val="18"/>
                <w:szCs w:val="18"/>
              </w:rPr>
              <w:t xml:space="preserve">Cel </w:t>
            </w:r>
          </w:p>
        </w:tc>
        <w:tc>
          <w:tcPr>
            <w:tcW w:w="226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AA5816C" w14:textId="77777777" w:rsidR="002D3F0E" w:rsidRPr="00E8286E" w:rsidRDefault="002D3F0E" w:rsidP="002D3F0E">
            <w:pPr>
              <w:ind w:right="48"/>
              <w:jc w:val="center"/>
              <w:rPr>
                <w:rFonts w:ascii="Times New Roman" w:hAnsi="Times New Roman" w:cs="Times New Roman"/>
                <w:sz w:val="18"/>
                <w:szCs w:val="18"/>
              </w:rPr>
            </w:pPr>
            <w:r w:rsidRPr="00E8286E">
              <w:rPr>
                <w:rFonts w:ascii="Times New Roman" w:hAnsi="Times New Roman" w:cs="Times New Roman"/>
                <w:b/>
                <w:sz w:val="18"/>
                <w:szCs w:val="18"/>
              </w:rPr>
              <w:t xml:space="preserve">Podjęte działania </w:t>
            </w:r>
          </w:p>
        </w:tc>
        <w:tc>
          <w:tcPr>
            <w:tcW w:w="39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A6311AF" w14:textId="77777777" w:rsidR="002D3F0E" w:rsidRPr="00E8286E" w:rsidRDefault="002D3F0E" w:rsidP="002D3F0E">
            <w:pPr>
              <w:ind w:right="45"/>
              <w:jc w:val="center"/>
              <w:rPr>
                <w:rFonts w:ascii="Times New Roman" w:hAnsi="Times New Roman" w:cs="Times New Roman"/>
                <w:sz w:val="18"/>
                <w:szCs w:val="18"/>
              </w:rPr>
            </w:pPr>
            <w:r w:rsidRPr="00E8286E">
              <w:rPr>
                <w:rFonts w:ascii="Times New Roman" w:hAnsi="Times New Roman" w:cs="Times New Roman"/>
                <w:b/>
                <w:sz w:val="18"/>
                <w:szCs w:val="18"/>
              </w:rPr>
              <w:t>Efekt (wskaźnik)</w:t>
            </w:r>
            <w:r w:rsidRPr="00E8286E">
              <w:rPr>
                <w:rFonts w:ascii="Times New Roman" w:hAnsi="Times New Roman" w:cs="Times New Roman"/>
                <w:sz w:val="18"/>
                <w:szCs w:val="18"/>
              </w:rPr>
              <w:t xml:space="preserve"> </w:t>
            </w:r>
          </w:p>
        </w:tc>
      </w:tr>
      <w:tr w:rsidR="00E8286E" w:rsidRPr="00E8286E" w14:paraId="6E2376CA" w14:textId="77777777" w:rsidTr="00E8286E">
        <w:trPr>
          <w:trHeight w:val="937"/>
          <w:jc w:val="center"/>
        </w:trPr>
        <w:tc>
          <w:tcPr>
            <w:tcW w:w="487" w:type="dxa"/>
            <w:tcBorders>
              <w:top w:val="single" w:sz="4" w:space="0" w:color="000000"/>
              <w:left w:val="single" w:sz="4" w:space="0" w:color="000000"/>
              <w:bottom w:val="nil"/>
              <w:right w:val="single" w:sz="4" w:space="0" w:color="000000"/>
            </w:tcBorders>
            <w:vAlign w:val="center"/>
          </w:tcPr>
          <w:p w14:paraId="6C9BD507" w14:textId="77777777" w:rsidR="00E8286E" w:rsidRPr="00E8286E" w:rsidRDefault="00E8286E" w:rsidP="002D3F0E">
            <w:pPr>
              <w:ind w:right="43"/>
              <w:jc w:val="center"/>
              <w:rPr>
                <w:rFonts w:ascii="Times New Roman" w:hAnsi="Times New Roman" w:cs="Times New Roman"/>
                <w:sz w:val="18"/>
                <w:szCs w:val="18"/>
              </w:rPr>
            </w:pPr>
            <w:r w:rsidRPr="00E8286E">
              <w:rPr>
                <w:rFonts w:ascii="Times New Roman" w:hAnsi="Times New Roman" w:cs="Times New Roman"/>
                <w:sz w:val="18"/>
                <w:szCs w:val="18"/>
              </w:rPr>
              <w:t xml:space="preserve">1. </w:t>
            </w:r>
          </w:p>
        </w:tc>
        <w:tc>
          <w:tcPr>
            <w:tcW w:w="2171" w:type="dxa"/>
            <w:tcBorders>
              <w:top w:val="single" w:sz="4" w:space="0" w:color="000000"/>
              <w:left w:val="single" w:sz="4" w:space="0" w:color="000000"/>
              <w:bottom w:val="nil"/>
              <w:right w:val="single" w:sz="4" w:space="0" w:color="000000"/>
            </w:tcBorders>
            <w:vAlign w:val="center"/>
          </w:tcPr>
          <w:p w14:paraId="314851E0" w14:textId="77777777" w:rsidR="00E8286E" w:rsidRPr="00E8286E" w:rsidRDefault="00E8286E" w:rsidP="002D3F0E">
            <w:pPr>
              <w:jc w:val="center"/>
              <w:rPr>
                <w:rFonts w:ascii="Times New Roman" w:hAnsi="Times New Roman" w:cs="Times New Roman"/>
                <w:sz w:val="18"/>
                <w:szCs w:val="18"/>
              </w:rPr>
            </w:pPr>
            <w:r w:rsidRPr="00E8286E">
              <w:rPr>
                <w:rFonts w:ascii="Times New Roman" w:hAnsi="Times New Roman" w:cs="Times New Roman"/>
                <w:sz w:val="18"/>
                <w:szCs w:val="18"/>
              </w:rPr>
              <w:t xml:space="preserve">Ochrona przeciwpowodziowa </w:t>
            </w:r>
          </w:p>
        </w:tc>
        <w:tc>
          <w:tcPr>
            <w:tcW w:w="2268" w:type="dxa"/>
            <w:tcBorders>
              <w:top w:val="single" w:sz="4" w:space="0" w:color="000000"/>
              <w:left w:val="single" w:sz="4" w:space="0" w:color="000000"/>
              <w:bottom w:val="nil"/>
              <w:right w:val="single" w:sz="4" w:space="0" w:color="000000"/>
            </w:tcBorders>
            <w:vAlign w:val="center"/>
          </w:tcPr>
          <w:p w14:paraId="3E79BA3E" w14:textId="77777777" w:rsidR="00E8286E" w:rsidRPr="00E8286E" w:rsidRDefault="00E8286E" w:rsidP="002D3F0E">
            <w:pPr>
              <w:ind w:left="41" w:hanging="41"/>
              <w:jc w:val="center"/>
              <w:rPr>
                <w:rFonts w:ascii="Times New Roman" w:hAnsi="Times New Roman" w:cs="Times New Roman"/>
                <w:sz w:val="18"/>
                <w:szCs w:val="18"/>
              </w:rPr>
            </w:pPr>
            <w:r w:rsidRPr="00E8286E">
              <w:rPr>
                <w:rFonts w:ascii="Times New Roman" w:hAnsi="Times New Roman" w:cs="Times New Roman"/>
                <w:sz w:val="18"/>
                <w:szCs w:val="18"/>
              </w:rPr>
              <w:t xml:space="preserve">Konserwacja rzek, kanałów, rowów, rowów melioracyjnych </w:t>
            </w:r>
          </w:p>
        </w:tc>
        <w:tc>
          <w:tcPr>
            <w:tcW w:w="3987" w:type="dxa"/>
            <w:tcBorders>
              <w:top w:val="single" w:sz="4" w:space="0" w:color="000000"/>
              <w:left w:val="single" w:sz="4" w:space="0" w:color="000000"/>
              <w:right w:val="single" w:sz="4" w:space="0" w:color="000000"/>
            </w:tcBorders>
            <w:vAlign w:val="center"/>
          </w:tcPr>
          <w:p w14:paraId="5EEABB62" w14:textId="77777777" w:rsidR="00E8286E" w:rsidRPr="00E8286E" w:rsidRDefault="00E8286E" w:rsidP="002D3F0E">
            <w:pPr>
              <w:jc w:val="center"/>
              <w:rPr>
                <w:rFonts w:ascii="Times New Roman" w:hAnsi="Times New Roman" w:cs="Times New Roman"/>
                <w:sz w:val="18"/>
                <w:szCs w:val="18"/>
              </w:rPr>
            </w:pPr>
            <w:r w:rsidRPr="00E8286E">
              <w:rPr>
                <w:rFonts w:ascii="Times New Roman" w:hAnsi="Times New Roman" w:cs="Times New Roman"/>
                <w:sz w:val="18"/>
                <w:szCs w:val="18"/>
              </w:rPr>
              <w:t>Renowacja stawó</w:t>
            </w:r>
            <w:r>
              <w:rPr>
                <w:rFonts w:ascii="Times New Roman" w:hAnsi="Times New Roman" w:cs="Times New Roman"/>
                <w:sz w:val="18"/>
                <w:szCs w:val="18"/>
              </w:rPr>
              <w:t xml:space="preserve">w na terenie zabytkowego parku </w:t>
            </w:r>
            <w:r w:rsidRPr="00E8286E">
              <w:rPr>
                <w:rFonts w:ascii="Times New Roman" w:hAnsi="Times New Roman" w:cs="Times New Roman"/>
                <w:sz w:val="18"/>
                <w:szCs w:val="18"/>
              </w:rPr>
              <w:t xml:space="preserve">dworskiego w Oczesałach </w:t>
            </w:r>
          </w:p>
        </w:tc>
      </w:tr>
      <w:tr w:rsidR="00E8286E" w:rsidRPr="00E8286E" w14:paraId="689790F4" w14:textId="77777777" w:rsidTr="00E8286E">
        <w:trPr>
          <w:trHeight w:val="1551"/>
          <w:jc w:val="center"/>
        </w:trPr>
        <w:tc>
          <w:tcPr>
            <w:tcW w:w="487" w:type="dxa"/>
            <w:vMerge w:val="restart"/>
            <w:tcBorders>
              <w:top w:val="single" w:sz="4" w:space="0" w:color="000000"/>
              <w:left w:val="single" w:sz="4" w:space="0" w:color="000000"/>
              <w:right w:val="single" w:sz="4" w:space="0" w:color="000000"/>
            </w:tcBorders>
            <w:vAlign w:val="center"/>
          </w:tcPr>
          <w:p w14:paraId="61911B91" w14:textId="77777777" w:rsidR="00E8286E" w:rsidRPr="00E8286E" w:rsidRDefault="00E8286E" w:rsidP="002D3F0E">
            <w:pPr>
              <w:ind w:right="42"/>
              <w:jc w:val="center"/>
              <w:rPr>
                <w:rFonts w:ascii="Times New Roman" w:hAnsi="Times New Roman" w:cs="Times New Roman"/>
                <w:sz w:val="18"/>
                <w:szCs w:val="18"/>
              </w:rPr>
            </w:pPr>
            <w:r w:rsidRPr="00E8286E">
              <w:rPr>
                <w:rFonts w:ascii="Times New Roman" w:hAnsi="Times New Roman" w:cs="Times New Roman"/>
                <w:sz w:val="18"/>
                <w:szCs w:val="18"/>
              </w:rPr>
              <w:t xml:space="preserve">2. </w:t>
            </w:r>
          </w:p>
        </w:tc>
        <w:tc>
          <w:tcPr>
            <w:tcW w:w="2171" w:type="dxa"/>
            <w:vMerge w:val="restart"/>
            <w:tcBorders>
              <w:top w:val="single" w:sz="4" w:space="0" w:color="000000"/>
              <w:left w:val="single" w:sz="4" w:space="0" w:color="000000"/>
              <w:right w:val="single" w:sz="4" w:space="0" w:color="000000"/>
            </w:tcBorders>
            <w:vAlign w:val="center"/>
          </w:tcPr>
          <w:p w14:paraId="16DB7101" w14:textId="77777777" w:rsidR="00E8286E" w:rsidRPr="00E8286E" w:rsidRDefault="00E8286E" w:rsidP="002D3F0E">
            <w:pPr>
              <w:spacing w:after="16" w:line="274" w:lineRule="auto"/>
              <w:jc w:val="center"/>
              <w:rPr>
                <w:rFonts w:ascii="Times New Roman" w:hAnsi="Times New Roman" w:cs="Times New Roman"/>
                <w:sz w:val="18"/>
                <w:szCs w:val="18"/>
              </w:rPr>
            </w:pPr>
            <w:r w:rsidRPr="00E8286E">
              <w:rPr>
                <w:rFonts w:ascii="Times New Roman" w:hAnsi="Times New Roman" w:cs="Times New Roman"/>
                <w:sz w:val="18"/>
                <w:szCs w:val="18"/>
              </w:rPr>
              <w:t xml:space="preserve">Poprawa jakości wód powierzchniowych i </w:t>
            </w:r>
          </w:p>
          <w:p w14:paraId="7B8AF958" w14:textId="77777777" w:rsidR="00E8286E" w:rsidRPr="00E8286E" w:rsidRDefault="00E8286E" w:rsidP="002D3F0E">
            <w:pPr>
              <w:spacing w:after="15"/>
              <w:rPr>
                <w:rFonts w:ascii="Times New Roman" w:hAnsi="Times New Roman" w:cs="Times New Roman"/>
                <w:sz w:val="18"/>
                <w:szCs w:val="18"/>
              </w:rPr>
            </w:pPr>
            <w:r w:rsidRPr="00E8286E">
              <w:rPr>
                <w:rFonts w:ascii="Times New Roman" w:hAnsi="Times New Roman" w:cs="Times New Roman"/>
                <w:sz w:val="18"/>
                <w:szCs w:val="18"/>
              </w:rPr>
              <w:t xml:space="preserve">podziemnych – dążenie do </w:t>
            </w:r>
          </w:p>
          <w:p w14:paraId="1D8C97D6" w14:textId="77777777" w:rsidR="00E8286E" w:rsidRPr="00E8286E" w:rsidRDefault="00E8286E" w:rsidP="002D3F0E">
            <w:pPr>
              <w:spacing w:after="43"/>
              <w:ind w:right="45"/>
              <w:jc w:val="center"/>
              <w:rPr>
                <w:rFonts w:ascii="Times New Roman" w:hAnsi="Times New Roman" w:cs="Times New Roman"/>
                <w:sz w:val="18"/>
                <w:szCs w:val="18"/>
              </w:rPr>
            </w:pPr>
            <w:r w:rsidRPr="00E8286E">
              <w:rPr>
                <w:rFonts w:ascii="Times New Roman" w:hAnsi="Times New Roman" w:cs="Times New Roman"/>
                <w:sz w:val="18"/>
                <w:szCs w:val="18"/>
              </w:rPr>
              <w:t xml:space="preserve">osiągnięcia dobrego stanu </w:t>
            </w:r>
          </w:p>
          <w:p w14:paraId="35A9B1C1" w14:textId="77777777" w:rsidR="00E8286E" w:rsidRPr="00E8286E" w:rsidRDefault="00E8286E" w:rsidP="002D3F0E">
            <w:pPr>
              <w:ind w:right="46"/>
              <w:jc w:val="center"/>
              <w:rPr>
                <w:rFonts w:ascii="Times New Roman" w:hAnsi="Times New Roman" w:cs="Times New Roman"/>
                <w:sz w:val="18"/>
                <w:szCs w:val="18"/>
              </w:rPr>
            </w:pPr>
            <w:r w:rsidRPr="00E8286E">
              <w:rPr>
                <w:rFonts w:ascii="Times New Roman" w:hAnsi="Times New Roman" w:cs="Times New Roman"/>
                <w:sz w:val="18"/>
                <w:szCs w:val="18"/>
              </w:rPr>
              <w:t xml:space="preserve">wód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A14F7C1" w14:textId="77777777" w:rsidR="00E8286E" w:rsidRPr="00E8286E" w:rsidRDefault="00E8286E" w:rsidP="002D3F0E">
            <w:pPr>
              <w:jc w:val="center"/>
              <w:rPr>
                <w:rFonts w:ascii="Times New Roman" w:hAnsi="Times New Roman" w:cs="Times New Roman"/>
                <w:sz w:val="18"/>
                <w:szCs w:val="18"/>
              </w:rPr>
            </w:pPr>
            <w:r w:rsidRPr="00E8286E">
              <w:rPr>
                <w:rFonts w:ascii="Times New Roman" w:hAnsi="Times New Roman" w:cs="Times New Roman"/>
                <w:sz w:val="18"/>
                <w:szCs w:val="18"/>
              </w:rPr>
              <w:t xml:space="preserve">Monitoring wód powierzchniowych oraz podziemnych </w:t>
            </w:r>
          </w:p>
        </w:tc>
        <w:tc>
          <w:tcPr>
            <w:tcW w:w="3987" w:type="dxa"/>
            <w:tcBorders>
              <w:top w:val="single" w:sz="4" w:space="0" w:color="000000"/>
              <w:left w:val="single" w:sz="4" w:space="0" w:color="000000"/>
              <w:bottom w:val="single" w:sz="4" w:space="0" w:color="000000"/>
              <w:right w:val="single" w:sz="4" w:space="0" w:color="000000"/>
            </w:tcBorders>
            <w:vAlign w:val="center"/>
          </w:tcPr>
          <w:p w14:paraId="21717B43" w14:textId="77777777" w:rsidR="00E8286E" w:rsidRPr="00E8286E" w:rsidRDefault="00E8286E" w:rsidP="002D3F0E">
            <w:pPr>
              <w:spacing w:after="12"/>
              <w:ind w:right="42"/>
              <w:jc w:val="center"/>
              <w:rPr>
                <w:rFonts w:ascii="Times New Roman" w:hAnsi="Times New Roman" w:cs="Times New Roman"/>
                <w:sz w:val="18"/>
                <w:szCs w:val="18"/>
              </w:rPr>
            </w:pPr>
            <w:r w:rsidRPr="00E8286E">
              <w:rPr>
                <w:rFonts w:ascii="Times New Roman" w:hAnsi="Times New Roman" w:cs="Times New Roman"/>
                <w:sz w:val="18"/>
                <w:szCs w:val="18"/>
              </w:rPr>
              <w:t xml:space="preserve">JCPW w ogólnym stanie dobrym – 0 </w:t>
            </w:r>
          </w:p>
          <w:p w14:paraId="19926C25" w14:textId="77777777" w:rsidR="00E8286E" w:rsidRPr="00E8286E" w:rsidRDefault="00E8286E" w:rsidP="002D3F0E">
            <w:pPr>
              <w:spacing w:after="99"/>
              <w:ind w:left="3"/>
              <w:jc w:val="center"/>
              <w:rPr>
                <w:rFonts w:ascii="Times New Roman" w:hAnsi="Times New Roman" w:cs="Times New Roman"/>
                <w:sz w:val="18"/>
                <w:szCs w:val="18"/>
              </w:rPr>
            </w:pPr>
            <w:r w:rsidRPr="00E8286E">
              <w:rPr>
                <w:rFonts w:ascii="Times New Roman" w:hAnsi="Times New Roman" w:cs="Times New Roman"/>
                <w:sz w:val="18"/>
                <w:szCs w:val="18"/>
              </w:rPr>
              <w:t xml:space="preserve"> </w:t>
            </w:r>
          </w:p>
          <w:p w14:paraId="214B80C4" w14:textId="77777777" w:rsidR="00E8286E" w:rsidRPr="00E8286E" w:rsidRDefault="00E8286E" w:rsidP="00E8286E">
            <w:pPr>
              <w:ind w:right="45"/>
              <w:jc w:val="center"/>
              <w:rPr>
                <w:rFonts w:ascii="Times New Roman" w:hAnsi="Times New Roman" w:cs="Times New Roman"/>
                <w:sz w:val="18"/>
                <w:szCs w:val="18"/>
              </w:rPr>
            </w:pPr>
            <w:proofErr w:type="spellStart"/>
            <w:r w:rsidRPr="00E8286E">
              <w:rPr>
                <w:rFonts w:ascii="Times New Roman" w:hAnsi="Times New Roman" w:cs="Times New Roman"/>
                <w:sz w:val="18"/>
                <w:szCs w:val="18"/>
              </w:rPr>
              <w:t>JCWPd</w:t>
            </w:r>
            <w:proofErr w:type="spellEnd"/>
            <w:r w:rsidRPr="00E8286E">
              <w:rPr>
                <w:rFonts w:ascii="Times New Roman" w:hAnsi="Times New Roman" w:cs="Times New Roman"/>
                <w:sz w:val="18"/>
                <w:szCs w:val="18"/>
              </w:rPr>
              <w:t xml:space="preserve"> w ogólnym stanie zadowalającym- 4 </w:t>
            </w:r>
          </w:p>
        </w:tc>
      </w:tr>
      <w:tr w:rsidR="00E8286E" w:rsidRPr="00E8286E" w14:paraId="607A853E" w14:textId="77777777" w:rsidTr="00E8286E">
        <w:trPr>
          <w:trHeight w:val="1551"/>
          <w:jc w:val="center"/>
        </w:trPr>
        <w:tc>
          <w:tcPr>
            <w:tcW w:w="487" w:type="dxa"/>
            <w:vMerge/>
            <w:tcBorders>
              <w:left w:val="single" w:sz="4" w:space="0" w:color="000000"/>
              <w:bottom w:val="single" w:sz="4" w:space="0" w:color="000000"/>
              <w:right w:val="single" w:sz="4" w:space="0" w:color="000000"/>
            </w:tcBorders>
            <w:vAlign w:val="center"/>
          </w:tcPr>
          <w:p w14:paraId="19A0D1DC" w14:textId="77777777" w:rsidR="00E8286E" w:rsidRPr="00E8286E" w:rsidRDefault="00E8286E" w:rsidP="002D3F0E">
            <w:pPr>
              <w:ind w:right="42"/>
              <w:jc w:val="center"/>
              <w:rPr>
                <w:rFonts w:ascii="Times New Roman" w:hAnsi="Times New Roman" w:cs="Times New Roman"/>
                <w:sz w:val="18"/>
                <w:szCs w:val="18"/>
              </w:rPr>
            </w:pPr>
          </w:p>
        </w:tc>
        <w:tc>
          <w:tcPr>
            <w:tcW w:w="2171" w:type="dxa"/>
            <w:vMerge/>
            <w:tcBorders>
              <w:left w:val="single" w:sz="4" w:space="0" w:color="000000"/>
              <w:bottom w:val="single" w:sz="4" w:space="0" w:color="000000"/>
              <w:right w:val="single" w:sz="4" w:space="0" w:color="000000"/>
            </w:tcBorders>
            <w:vAlign w:val="center"/>
          </w:tcPr>
          <w:p w14:paraId="499FAA01" w14:textId="77777777" w:rsidR="00E8286E" w:rsidRPr="00E8286E" w:rsidRDefault="00E8286E" w:rsidP="002D3F0E">
            <w:pPr>
              <w:spacing w:after="16" w:line="274" w:lineRule="auto"/>
              <w:jc w:val="center"/>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D49D457" w14:textId="77777777" w:rsidR="00E8286E" w:rsidRPr="00E8286E" w:rsidRDefault="00E8286E" w:rsidP="002D3F0E">
            <w:pPr>
              <w:jc w:val="center"/>
              <w:rPr>
                <w:rFonts w:ascii="Times New Roman" w:hAnsi="Times New Roman" w:cs="Times New Roman"/>
                <w:sz w:val="18"/>
                <w:szCs w:val="18"/>
              </w:rPr>
            </w:pPr>
            <w:r w:rsidRPr="00E8286E">
              <w:rPr>
                <w:rFonts w:ascii="Times New Roman" w:hAnsi="Times New Roman" w:cs="Times New Roman"/>
                <w:sz w:val="18"/>
                <w:szCs w:val="18"/>
              </w:rPr>
              <w:t xml:space="preserve">Budowa zbiorników wody pitnej wraz z infrastrukturą </w:t>
            </w:r>
          </w:p>
        </w:tc>
        <w:tc>
          <w:tcPr>
            <w:tcW w:w="3987" w:type="dxa"/>
            <w:tcBorders>
              <w:top w:val="single" w:sz="4" w:space="0" w:color="000000"/>
              <w:left w:val="single" w:sz="4" w:space="0" w:color="000000"/>
              <w:bottom w:val="single" w:sz="4" w:space="0" w:color="000000"/>
              <w:right w:val="single" w:sz="4" w:space="0" w:color="000000"/>
            </w:tcBorders>
            <w:vAlign w:val="center"/>
          </w:tcPr>
          <w:p w14:paraId="6463B744" w14:textId="77777777" w:rsidR="00E8286E" w:rsidRPr="00E8286E" w:rsidRDefault="00E8286E" w:rsidP="002D3F0E">
            <w:pPr>
              <w:spacing w:after="12"/>
              <w:ind w:right="42"/>
              <w:jc w:val="center"/>
              <w:rPr>
                <w:rFonts w:ascii="Times New Roman" w:hAnsi="Times New Roman" w:cs="Times New Roman"/>
                <w:sz w:val="18"/>
                <w:szCs w:val="18"/>
              </w:rPr>
            </w:pPr>
            <w:r w:rsidRPr="00E8286E">
              <w:rPr>
                <w:rFonts w:ascii="Times New Roman" w:hAnsi="Times New Roman" w:cs="Times New Roman"/>
                <w:sz w:val="18"/>
                <w:szCs w:val="18"/>
              </w:rPr>
              <w:t>Budowa zbiornika wodnego o pojemności 1 000 m</w:t>
            </w:r>
            <w:r w:rsidRPr="00E8286E">
              <w:rPr>
                <w:rFonts w:ascii="Times New Roman" w:hAnsi="Times New Roman" w:cs="Times New Roman"/>
                <w:sz w:val="18"/>
                <w:szCs w:val="18"/>
                <w:vertAlign w:val="superscript"/>
              </w:rPr>
              <w:t>3</w:t>
            </w:r>
            <w:r w:rsidRPr="00E8286E">
              <w:rPr>
                <w:rFonts w:ascii="Times New Roman" w:hAnsi="Times New Roman" w:cs="Times New Roman"/>
                <w:sz w:val="18"/>
                <w:szCs w:val="18"/>
              </w:rPr>
              <w:t xml:space="preserve"> wraz z przebudową infrastruktury oraz budową studzienki neutralizacyjnej na działce nr 411 w miejscowości </w:t>
            </w:r>
            <w:proofErr w:type="spellStart"/>
            <w:r w:rsidRPr="00E8286E">
              <w:rPr>
                <w:rFonts w:ascii="Times New Roman" w:hAnsi="Times New Roman" w:cs="Times New Roman"/>
                <w:sz w:val="18"/>
                <w:szCs w:val="18"/>
              </w:rPr>
              <w:t>Łeczeszyce</w:t>
            </w:r>
            <w:proofErr w:type="spellEnd"/>
          </w:p>
        </w:tc>
      </w:tr>
    </w:tbl>
    <w:p w14:paraId="575677AF" w14:textId="77777777" w:rsidR="002D3F0E" w:rsidRPr="00E8286E" w:rsidRDefault="002D3F0E" w:rsidP="002D3F0E">
      <w:pPr>
        <w:spacing w:after="200" w:line="265" w:lineRule="auto"/>
        <w:ind w:left="789" w:right="310" w:hanging="10"/>
        <w:jc w:val="center"/>
        <w:rPr>
          <w:rFonts w:ascii="Times New Roman" w:eastAsia="Times New Roman" w:hAnsi="Times New Roman" w:cs="Times New Roman"/>
          <w:lang w:eastAsia="pl-PL"/>
        </w:rPr>
      </w:pPr>
      <w:r w:rsidRPr="00E8286E">
        <w:rPr>
          <w:rFonts w:ascii="Times New Roman" w:eastAsia="Times New Roman" w:hAnsi="Times New Roman" w:cs="Times New Roman"/>
          <w:i/>
          <w:sz w:val="18"/>
          <w:lang w:eastAsia="pl-PL"/>
        </w:rPr>
        <w:t xml:space="preserve">Źródło: Opracowanie własne </w:t>
      </w:r>
    </w:p>
    <w:p w14:paraId="2B3A5E73" w14:textId="77777777" w:rsidR="002D3F0E" w:rsidRPr="002D3F0E" w:rsidRDefault="002D3F0E" w:rsidP="00E8286E">
      <w:pPr>
        <w:keepNext/>
        <w:keepLines/>
        <w:spacing w:before="120" w:after="120" w:line="360" w:lineRule="auto"/>
        <w:outlineLvl w:val="3"/>
        <w:rPr>
          <w:rFonts w:ascii="Times New Roman" w:eastAsia="Times New Roman" w:hAnsi="Times New Roman" w:cs="Times New Roman"/>
          <w:b/>
          <w:color w:val="000000"/>
          <w:sz w:val="24"/>
          <w:lang w:eastAsia="pl-PL"/>
        </w:rPr>
      </w:pPr>
      <w:bookmarkStart w:id="72" w:name="_Toc87016089"/>
      <w:r w:rsidRPr="002D3F0E">
        <w:rPr>
          <w:rFonts w:ascii="Times New Roman" w:eastAsia="Times New Roman" w:hAnsi="Times New Roman" w:cs="Times New Roman"/>
          <w:b/>
          <w:color w:val="000000"/>
          <w:sz w:val="24"/>
          <w:lang w:eastAsia="pl-PL"/>
        </w:rPr>
        <w:t>5.5.3. Ocena stanu – analiza SWOT</w:t>
      </w:r>
      <w:bookmarkEnd w:id="72"/>
      <w:r w:rsidRPr="002D3F0E">
        <w:rPr>
          <w:rFonts w:ascii="Times New Roman" w:eastAsia="Times New Roman" w:hAnsi="Times New Roman" w:cs="Times New Roman"/>
          <w:b/>
          <w:color w:val="000000"/>
          <w:sz w:val="24"/>
          <w:lang w:eastAsia="pl-PL"/>
        </w:rPr>
        <w:t xml:space="preserve"> </w:t>
      </w:r>
    </w:p>
    <w:p w14:paraId="79462E80" w14:textId="77777777" w:rsidR="002D3F0E" w:rsidRPr="00BF32D0" w:rsidRDefault="002D3F0E" w:rsidP="00BF32D0">
      <w:pPr>
        <w:spacing w:before="120" w:after="120" w:line="379" w:lineRule="auto"/>
        <w:ind w:left="153" w:right="397" w:firstLine="709"/>
        <w:jc w:val="both"/>
        <w:rPr>
          <w:rFonts w:ascii="Times New Roman" w:eastAsia="Times New Roman" w:hAnsi="Times New Roman" w:cs="Times New Roman"/>
          <w:color w:val="000000"/>
          <w:lang w:eastAsia="pl-PL"/>
        </w:rPr>
      </w:pPr>
      <w:r w:rsidRPr="002D3F0E">
        <w:rPr>
          <w:rFonts w:ascii="Times New Roman" w:eastAsia="Times New Roman" w:hAnsi="Times New Roman" w:cs="Times New Roman"/>
          <w:color w:val="000000"/>
          <w:lang w:eastAsia="pl-PL"/>
        </w:rPr>
        <w:t>Na podstawie oceny stanu środowiska wodnego oraz analizy gospodarowania wodami na terenie miasta dokonano analizy SWOT tego obszaru interwencji, przedstawiona</w:t>
      </w:r>
      <w:r w:rsidR="00BF32D0">
        <w:rPr>
          <w:rFonts w:ascii="Times New Roman" w:eastAsia="Times New Roman" w:hAnsi="Times New Roman" w:cs="Times New Roman"/>
          <w:color w:val="000000"/>
          <w:lang w:eastAsia="pl-PL"/>
        </w:rPr>
        <w:t xml:space="preserve"> ona została w tabeli poniżej. </w:t>
      </w:r>
    </w:p>
    <w:p w14:paraId="1472E4B5" w14:textId="77777777" w:rsidR="00BF32D0" w:rsidRPr="00BF32D0" w:rsidRDefault="00BF32D0" w:rsidP="00BF32D0">
      <w:pPr>
        <w:pStyle w:val="Legenda"/>
        <w:keepNext/>
        <w:rPr>
          <w:rFonts w:ascii="Times New Roman" w:hAnsi="Times New Roman" w:cs="Times New Roman"/>
          <w:sz w:val="18"/>
        </w:rPr>
      </w:pPr>
      <w:bookmarkStart w:id="73" w:name="_Toc83906477"/>
      <w:r w:rsidRPr="00BF32D0">
        <w:rPr>
          <w:rFonts w:ascii="Times New Roman" w:hAnsi="Times New Roman" w:cs="Times New Roman"/>
          <w:sz w:val="18"/>
        </w:rPr>
        <w:t xml:space="preserve">Tabela </w:t>
      </w:r>
      <w:r w:rsidRPr="00BF32D0">
        <w:rPr>
          <w:rFonts w:ascii="Times New Roman" w:hAnsi="Times New Roman" w:cs="Times New Roman"/>
          <w:sz w:val="18"/>
        </w:rPr>
        <w:fldChar w:fldCharType="begin"/>
      </w:r>
      <w:r w:rsidRPr="00BF32D0">
        <w:rPr>
          <w:rFonts w:ascii="Times New Roman" w:hAnsi="Times New Roman" w:cs="Times New Roman"/>
          <w:sz w:val="18"/>
        </w:rPr>
        <w:instrText xml:space="preserve"> SEQ Tabela \* ARABIC </w:instrText>
      </w:r>
      <w:r w:rsidRPr="00BF32D0">
        <w:rPr>
          <w:rFonts w:ascii="Times New Roman" w:hAnsi="Times New Roman" w:cs="Times New Roman"/>
          <w:sz w:val="18"/>
        </w:rPr>
        <w:fldChar w:fldCharType="separate"/>
      </w:r>
      <w:r w:rsidR="004E7B87">
        <w:rPr>
          <w:rFonts w:ascii="Times New Roman" w:hAnsi="Times New Roman" w:cs="Times New Roman"/>
          <w:noProof/>
          <w:sz w:val="18"/>
        </w:rPr>
        <w:t>27</w:t>
      </w:r>
      <w:r w:rsidRPr="00BF32D0">
        <w:rPr>
          <w:rFonts w:ascii="Times New Roman" w:hAnsi="Times New Roman" w:cs="Times New Roman"/>
          <w:sz w:val="18"/>
        </w:rPr>
        <w:fldChar w:fldCharType="end"/>
      </w:r>
      <w:r w:rsidRPr="00BF32D0">
        <w:rPr>
          <w:rFonts w:ascii="Times New Roman" w:hAnsi="Times New Roman" w:cs="Times New Roman"/>
          <w:sz w:val="18"/>
          <w:lang w:val="pl-PL"/>
        </w:rPr>
        <w:t>.  Analiza SWOT – obszar interwencji gospodarowanie wodami</w:t>
      </w:r>
      <w:bookmarkEnd w:id="73"/>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BF32D0" w:rsidRPr="00BF32D0" w14:paraId="5DBABD01" w14:textId="77777777" w:rsidTr="008F3280">
        <w:trPr>
          <w:trHeight w:hRule="exact" w:val="284"/>
          <w:jc w:val="center"/>
        </w:trPr>
        <w:tc>
          <w:tcPr>
            <w:tcW w:w="4606" w:type="dxa"/>
            <w:shd w:val="clear" w:color="auto" w:fill="B0E408"/>
            <w:vAlign w:val="center"/>
          </w:tcPr>
          <w:p w14:paraId="16BC9F24" w14:textId="77777777" w:rsidR="004847F8" w:rsidRPr="00BF32D0" w:rsidRDefault="004847F8" w:rsidP="00963E18">
            <w:pPr>
              <w:autoSpaceDE w:val="0"/>
              <w:autoSpaceDN w:val="0"/>
              <w:adjustRightInd w:val="0"/>
              <w:spacing w:line="276" w:lineRule="auto"/>
              <w:jc w:val="center"/>
              <w:rPr>
                <w:rFonts w:ascii="Times New Roman" w:eastAsia="Calibri" w:hAnsi="Times New Roman" w:cs="Times New Roman"/>
                <w:b/>
                <w:sz w:val="18"/>
                <w:szCs w:val="18"/>
              </w:rPr>
            </w:pPr>
            <w:r w:rsidRPr="00BF32D0">
              <w:rPr>
                <w:rFonts w:ascii="Times New Roman" w:eastAsia="Calibri" w:hAnsi="Times New Roman" w:cs="Times New Roman"/>
                <w:b/>
                <w:sz w:val="18"/>
                <w:szCs w:val="18"/>
              </w:rPr>
              <w:t>Mocne strony</w:t>
            </w:r>
          </w:p>
        </w:tc>
        <w:tc>
          <w:tcPr>
            <w:tcW w:w="4606" w:type="dxa"/>
            <w:shd w:val="clear" w:color="auto" w:fill="A6A6A6"/>
            <w:vAlign w:val="center"/>
          </w:tcPr>
          <w:p w14:paraId="5D31E212" w14:textId="77777777" w:rsidR="004847F8" w:rsidRPr="00BF32D0" w:rsidRDefault="004847F8" w:rsidP="00963E18">
            <w:pPr>
              <w:autoSpaceDE w:val="0"/>
              <w:autoSpaceDN w:val="0"/>
              <w:adjustRightInd w:val="0"/>
              <w:spacing w:line="276" w:lineRule="auto"/>
              <w:jc w:val="center"/>
              <w:rPr>
                <w:rFonts w:ascii="Times New Roman" w:eastAsia="Calibri" w:hAnsi="Times New Roman" w:cs="Times New Roman"/>
                <w:b/>
                <w:sz w:val="18"/>
                <w:szCs w:val="18"/>
              </w:rPr>
            </w:pPr>
            <w:r w:rsidRPr="00BF32D0">
              <w:rPr>
                <w:rFonts w:ascii="Times New Roman" w:eastAsia="Calibri" w:hAnsi="Times New Roman" w:cs="Times New Roman"/>
                <w:b/>
                <w:sz w:val="18"/>
                <w:szCs w:val="18"/>
              </w:rPr>
              <w:t>Słabe strony</w:t>
            </w:r>
          </w:p>
        </w:tc>
      </w:tr>
      <w:tr w:rsidR="00BF32D0" w:rsidRPr="00BF32D0" w14:paraId="54E8268D" w14:textId="77777777" w:rsidTr="008F3280">
        <w:trPr>
          <w:jc w:val="center"/>
        </w:trPr>
        <w:tc>
          <w:tcPr>
            <w:tcW w:w="4606" w:type="dxa"/>
            <w:shd w:val="clear" w:color="auto" w:fill="auto"/>
            <w:vAlign w:val="center"/>
          </w:tcPr>
          <w:p w14:paraId="5FF1C1DA" w14:textId="77777777" w:rsidR="004847F8" w:rsidRPr="00BF32D0" w:rsidRDefault="004847F8" w:rsidP="000170E9">
            <w:pPr>
              <w:numPr>
                <w:ilvl w:val="0"/>
                <w:numId w:val="16"/>
              </w:numPr>
              <w:autoSpaceDE w:val="0"/>
              <w:autoSpaceDN w:val="0"/>
              <w:adjustRightInd w:val="0"/>
              <w:spacing w:after="0" w:line="360" w:lineRule="auto"/>
              <w:rPr>
                <w:rFonts w:ascii="Times New Roman" w:eastAsia="Calibri" w:hAnsi="Times New Roman" w:cs="Times New Roman"/>
                <w:sz w:val="18"/>
                <w:szCs w:val="18"/>
              </w:rPr>
            </w:pPr>
            <w:r w:rsidRPr="00BF32D0">
              <w:rPr>
                <w:rFonts w:ascii="Times New Roman" w:eastAsia="Calibri" w:hAnsi="Times New Roman" w:cs="Times New Roman"/>
                <w:sz w:val="18"/>
                <w:szCs w:val="18"/>
              </w:rPr>
              <w:t>Na ten moment brak obszarów zagrożonych ryzykiem powodziowym,</w:t>
            </w:r>
          </w:p>
          <w:p w14:paraId="58A6B703" w14:textId="77777777" w:rsidR="004847F8" w:rsidRPr="00BF32D0" w:rsidRDefault="004847F8" w:rsidP="000170E9">
            <w:pPr>
              <w:numPr>
                <w:ilvl w:val="0"/>
                <w:numId w:val="16"/>
              </w:numPr>
              <w:autoSpaceDE w:val="0"/>
              <w:autoSpaceDN w:val="0"/>
              <w:adjustRightInd w:val="0"/>
              <w:spacing w:after="0" w:line="360" w:lineRule="auto"/>
              <w:rPr>
                <w:rFonts w:ascii="Times New Roman" w:eastAsia="Calibri" w:hAnsi="Times New Roman" w:cs="Times New Roman"/>
                <w:sz w:val="18"/>
                <w:szCs w:val="18"/>
              </w:rPr>
            </w:pPr>
            <w:r w:rsidRPr="00BF32D0">
              <w:rPr>
                <w:rFonts w:ascii="Times New Roman" w:eastAsia="Calibri" w:hAnsi="Times New Roman" w:cs="Times New Roman"/>
                <w:sz w:val="18"/>
                <w:szCs w:val="18"/>
              </w:rPr>
              <w:t>Dobry stan chemiczny oraz ilościowy wód podziemnych,</w:t>
            </w:r>
          </w:p>
          <w:p w14:paraId="0EC7E0BC" w14:textId="77777777" w:rsidR="004847F8" w:rsidRPr="00BF32D0" w:rsidRDefault="004847F8" w:rsidP="004847F8">
            <w:pPr>
              <w:autoSpaceDE w:val="0"/>
              <w:autoSpaceDN w:val="0"/>
              <w:adjustRightInd w:val="0"/>
              <w:spacing w:after="0" w:line="360" w:lineRule="auto"/>
              <w:ind w:left="360"/>
              <w:rPr>
                <w:rFonts w:ascii="Times New Roman" w:eastAsia="Calibri" w:hAnsi="Times New Roman" w:cs="Times New Roman"/>
                <w:sz w:val="18"/>
                <w:szCs w:val="18"/>
              </w:rPr>
            </w:pPr>
          </w:p>
        </w:tc>
        <w:tc>
          <w:tcPr>
            <w:tcW w:w="4606" w:type="dxa"/>
            <w:shd w:val="clear" w:color="auto" w:fill="auto"/>
            <w:vAlign w:val="center"/>
          </w:tcPr>
          <w:p w14:paraId="25053C54" w14:textId="77777777" w:rsidR="004847F8" w:rsidRPr="00BF32D0" w:rsidRDefault="004847F8" w:rsidP="000170E9">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BF32D0">
              <w:rPr>
                <w:rFonts w:ascii="Times New Roman" w:eastAsia="Calibri" w:hAnsi="Times New Roman" w:cs="Times New Roman"/>
                <w:sz w:val="18"/>
                <w:szCs w:val="18"/>
              </w:rPr>
              <w:t>Zły stan Jednolitych Części Wód Powierzchniowych</w:t>
            </w:r>
          </w:p>
        </w:tc>
      </w:tr>
      <w:tr w:rsidR="00BF32D0" w:rsidRPr="00BF32D0" w14:paraId="311F5660" w14:textId="77777777" w:rsidTr="008F3280">
        <w:trPr>
          <w:trHeight w:hRule="exact" w:val="284"/>
          <w:jc w:val="center"/>
        </w:trPr>
        <w:tc>
          <w:tcPr>
            <w:tcW w:w="4606" w:type="dxa"/>
            <w:shd w:val="clear" w:color="auto" w:fill="4F81BD"/>
            <w:vAlign w:val="center"/>
          </w:tcPr>
          <w:p w14:paraId="691BC65D" w14:textId="77777777" w:rsidR="004847F8" w:rsidRPr="00BF32D0" w:rsidRDefault="004847F8" w:rsidP="00963E18">
            <w:pPr>
              <w:autoSpaceDE w:val="0"/>
              <w:autoSpaceDN w:val="0"/>
              <w:adjustRightInd w:val="0"/>
              <w:spacing w:line="276" w:lineRule="auto"/>
              <w:jc w:val="center"/>
              <w:rPr>
                <w:rFonts w:ascii="Times New Roman" w:eastAsia="Calibri" w:hAnsi="Times New Roman" w:cs="Times New Roman"/>
                <w:b/>
                <w:sz w:val="18"/>
                <w:szCs w:val="18"/>
              </w:rPr>
            </w:pPr>
            <w:r w:rsidRPr="00BF32D0">
              <w:rPr>
                <w:rFonts w:ascii="Times New Roman" w:eastAsia="Calibri" w:hAnsi="Times New Roman" w:cs="Times New Roman"/>
                <w:b/>
                <w:sz w:val="18"/>
                <w:szCs w:val="18"/>
              </w:rPr>
              <w:t>Szanse</w:t>
            </w:r>
          </w:p>
        </w:tc>
        <w:tc>
          <w:tcPr>
            <w:tcW w:w="4606" w:type="dxa"/>
            <w:shd w:val="clear" w:color="auto" w:fill="D00000"/>
            <w:vAlign w:val="center"/>
          </w:tcPr>
          <w:p w14:paraId="6995C123" w14:textId="77777777" w:rsidR="004847F8" w:rsidRPr="00BF32D0" w:rsidRDefault="004847F8" w:rsidP="00963E18">
            <w:pPr>
              <w:autoSpaceDE w:val="0"/>
              <w:autoSpaceDN w:val="0"/>
              <w:adjustRightInd w:val="0"/>
              <w:spacing w:line="276" w:lineRule="auto"/>
              <w:jc w:val="center"/>
              <w:rPr>
                <w:rFonts w:ascii="Times New Roman" w:eastAsia="Calibri" w:hAnsi="Times New Roman" w:cs="Times New Roman"/>
                <w:b/>
                <w:sz w:val="18"/>
                <w:szCs w:val="18"/>
              </w:rPr>
            </w:pPr>
            <w:r w:rsidRPr="00BF32D0">
              <w:rPr>
                <w:rFonts w:ascii="Times New Roman" w:eastAsia="Calibri" w:hAnsi="Times New Roman" w:cs="Times New Roman"/>
                <w:b/>
                <w:sz w:val="18"/>
                <w:szCs w:val="18"/>
              </w:rPr>
              <w:t>Zagrożenia</w:t>
            </w:r>
          </w:p>
        </w:tc>
      </w:tr>
      <w:tr w:rsidR="00BF32D0" w:rsidRPr="00BF32D0" w14:paraId="2980035B" w14:textId="77777777" w:rsidTr="008F3280">
        <w:trPr>
          <w:trHeight w:val="1915"/>
          <w:jc w:val="center"/>
        </w:trPr>
        <w:tc>
          <w:tcPr>
            <w:tcW w:w="4606" w:type="dxa"/>
            <w:shd w:val="clear" w:color="auto" w:fill="auto"/>
            <w:vAlign w:val="center"/>
          </w:tcPr>
          <w:p w14:paraId="1A41619E" w14:textId="77777777" w:rsidR="004847F8" w:rsidRPr="00BF32D0" w:rsidRDefault="00BF32D0" w:rsidP="000170E9">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BF32D0">
              <w:rPr>
                <w:rFonts w:ascii="Times New Roman" w:eastAsia="Calibri" w:hAnsi="Times New Roman" w:cs="Times New Roman"/>
                <w:sz w:val="18"/>
                <w:szCs w:val="18"/>
              </w:rPr>
              <w:t>Utrzymywanie w dobrym stanie urządzeń melioracyjnych i przeciw powodziowych,</w:t>
            </w:r>
          </w:p>
          <w:p w14:paraId="594A9B7A" w14:textId="77777777" w:rsidR="00BF32D0" w:rsidRPr="00BF32D0" w:rsidRDefault="00BF32D0" w:rsidP="000170E9">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BF32D0">
              <w:rPr>
                <w:rFonts w:ascii="Times New Roman" w:eastAsia="Calibri" w:hAnsi="Times New Roman" w:cs="Times New Roman"/>
                <w:sz w:val="18"/>
                <w:szCs w:val="18"/>
              </w:rPr>
              <w:t>Odpowiednie prowadzenie gospodarki ściekowej mającej na celu ograniczenie przedostawania się zanieczyszczeń do wód powierzchniowych i podziemnych,</w:t>
            </w:r>
          </w:p>
          <w:p w14:paraId="1E3B7030" w14:textId="77777777" w:rsidR="00BF32D0" w:rsidRPr="00BF32D0" w:rsidRDefault="00BF32D0" w:rsidP="000170E9">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BF32D0">
              <w:rPr>
                <w:rFonts w:ascii="Times New Roman" w:eastAsia="Calibri" w:hAnsi="Times New Roman" w:cs="Times New Roman"/>
                <w:sz w:val="18"/>
                <w:szCs w:val="18"/>
              </w:rPr>
              <w:t>Promowanie dobrych praktyk rolniczych i rolnictwa ekologicznego ograniczając w ten sposób spływ biogenów.</w:t>
            </w:r>
          </w:p>
        </w:tc>
        <w:tc>
          <w:tcPr>
            <w:tcW w:w="4606" w:type="dxa"/>
            <w:shd w:val="clear" w:color="auto" w:fill="auto"/>
            <w:vAlign w:val="center"/>
          </w:tcPr>
          <w:p w14:paraId="694BA53F" w14:textId="77777777" w:rsidR="004847F8" w:rsidRPr="00BF32D0" w:rsidRDefault="004847F8" w:rsidP="00BF32D0">
            <w:pPr>
              <w:autoSpaceDE w:val="0"/>
              <w:autoSpaceDN w:val="0"/>
              <w:adjustRightInd w:val="0"/>
              <w:spacing w:after="0" w:line="360" w:lineRule="auto"/>
              <w:contextualSpacing/>
              <w:rPr>
                <w:rFonts w:ascii="Times New Roman" w:eastAsia="Calibri" w:hAnsi="Times New Roman" w:cs="Times New Roman"/>
                <w:sz w:val="18"/>
                <w:szCs w:val="18"/>
              </w:rPr>
            </w:pPr>
          </w:p>
          <w:p w14:paraId="160F4A7D" w14:textId="77777777" w:rsidR="004847F8" w:rsidRPr="00BF32D0" w:rsidRDefault="00BF32D0" w:rsidP="000170E9">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BF32D0">
              <w:rPr>
                <w:rFonts w:ascii="Times New Roman" w:eastAsia="Calibri" w:hAnsi="Times New Roman" w:cs="Times New Roman"/>
                <w:sz w:val="18"/>
                <w:szCs w:val="18"/>
              </w:rPr>
              <w:t>Zrzut zanieczyszczeń do rzek,</w:t>
            </w:r>
          </w:p>
          <w:p w14:paraId="63A966C3" w14:textId="77777777" w:rsidR="00BF32D0" w:rsidRPr="00BF32D0" w:rsidRDefault="00BF32D0" w:rsidP="000170E9">
            <w:pPr>
              <w:numPr>
                <w:ilvl w:val="0"/>
                <w:numId w:val="16"/>
              </w:numPr>
              <w:autoSpaceDE w:val="0"/>
              <w:autoSpaceDN w:val="0"/>
              <w:adjustRightInd w:val="0"/>
              <w:spacing w:after="0" w:line="360" w:lineRule="auto"/>
              <w:contextualSpacing/>
              <w:rPr>
                <w:rFonts w:ascii="Times New Roman" w:eastAsia="Calibri" w:hAnsi="Times New Roman" w:cs="Times New Roman"/>
                <w:sz w:val="18"/>
                <w:szCs w:val="18"/>
              </w:rPr>
            </w:pPr>
            <w:r w:rsidRPr="00BF32D0">
              <w:rPr>
                <w:rFonts w:ascii="Times New Roman" w:eastAsia="Calibri" w:hAnsi="Times New Roman" w:cs="Times New Roman"/>
                <w:sz w:val="18"/>
                <w:szCs w:val="18"/>
              </w:rPr>
              <w:t xml:space="preserve">Możliwość wystąpienia lokalnych podtopień. </w:t>
            </w:r>
          </w:p>
          <w:p w14:paraId="74D8405F" w14:textId="77777777" w:rsidR="00BF32D0" w:rsidRPr="00BF32D0" w:rsidRDefault="00BF32D0" w:rsidP="00BF32D0">
            <w:pPr>
              <w:autoSpaceDE w:val="0"/>
              <w:autoSpaceDN w:val="0"/>
              <w:adjustRightInd w:val="0"/>
              <w:spacing w:after="0" w:line="360" w:lineRule="auto"/>
              <w:contextualSpacing/>
              <w:rPr>
                <w:rFonts w:ascii="Times New Roman" w:eastAsia="Calibri" w:hAnsi="Times New Roman" w:cs="Times New Roman"/>
                <w:sz w:val="18"/>
                <w:szCs w:val="18"/>
              </w:rPr>
            </w:pPr>
          </w:p>
          <w:p w14:paraId="272A6E2E" w14:textId="77777777" w:rsidR="00BF32D0" w:rsidRPr="00BF32D0" w:rsidRDefault="00BF32D0" w:rsidP="00BF32D0">
            <w:pPr>
              <w:autoSpaceDE w:val="0"/>
              <w:autoSpaceDN w:val="0"/>
              <w:adjustRightInd w:val="0"/>
              <w:spacing w:after="0" w:line="360" w:lineRule="auto"/>
              <w:contextualSpacing/>
              <w:rPr>
                <w:rFonts w:ascii="Times New Roman" w:eastAsia="Calibri" w:hAnsi="Times New Roman" w:cs="Times New Roman"/>
                <w:sz w:val="18"/>
                <w:szCs w:val="18"/>
              </w:rPr>
            </w:pPr>
          </w:p>
          <w:p w14:paraId="21D1A352" w14:textId="77777777" w:rsidR="00BF32D0" w:rsidRPr="00BF32D0" w:rsidRDefault="00BF32D0" w:rsidP="00BF32D0">
            <w:pPr>
              <w:autoSpaceDE w:val="0"/>
              <w:autoSpaceDN w:val="0"/>
              <w:adjustRightInd w:val="0"/>
              <w:spacing w:after="0" w:line="360" w:lineRule="auto"/>
              <w:contextualSpacing/>
              <w:rPr>
                <w:rFonts w:ascii="Times New Roman" w:eastAsia="Calibri" w:hAnsi="Times New Roman" w:cs="Times New Roman"/>
                <w:sz w:val="18"/>
                <w:szCs w:val="18"/>
              </w:rPr>
            </w:pPr>
          </w:p>
          <w:p w14:paraId="027334A5" w14:textId="77777777" w:rsidR="00BF32D0" w:rsidRPr="00BF32D0" w:rsidRDefault="00BF32D0" w:rsidP="00BF32D0">
            <w:pPr>
              <w:autoSpaceDE w:val="0"/>
              <w:autoSpaceDN w:val="0"/>
              <w:adjustRightInd w:val="0"/>
              <w:spacing w:after="0" w:line="360" w:lineRule="auto"/>
              <w:contextualSpacing/>
              <w:rPr>
                <w:rFonts w:ascii="Times New Roman" w:eastAsia="Calibri" w:hAnsi="Times New Roman" w:cs="Times New Roman"/>
                <w:sz w:val="18"/>
                <w:szCs w:val="18"/>
              </w:rPr>
            </w:pPr>
          </w:p>
          <w:p w14:paraId="18B745BB" w14:textId="77777777" w:rsidR="00BF32D0" w:rsidRPr="00BF32D0" w:rsidRDefault="00BF32D0" w:rsidP="00BF32D0">
            <w:pPr>
              <w:autoSpaceDE w:val="0"/>
              <w:autoSpaceDN w:val="0"/>
              <w:adjustRightInd w:val="0"/>
              <w:spacing w:after="0" w:line="360" w:lineRule="auto"/>
              <w:contextualSpacing/>
              <w:rPr>
                <w:rFonts w:ascii="Times New Roman" w:eastAsia="Calibri" w:hAnsi="Times New Roman" w:cs="Times New Roman"/>
                <w:sz w:val="18"/>
                <w:szCs w:val="18"/>
              </w:rPr>
            </w:pPr>
          </w:p>
          <w:p w14:paraId="49FADBB8" w14:textId="77777777" w:rsidR="00BF32D0" w:rsidRPr="00BF32D0" w:rsidRDefault="00BF32D0" w:rsidP="00BF32D0">
            <w:pPr>
              <w:autoSpaceDE w:val="0"/>
              <w:autoSpaceDN w:val="0"/>
              <w:adjustRightInd w:val="0"/>
              <w:spacing w:after="0" w:line="360" w:lineRule="auto"/>
              <w:contextualSpacing/>
              <w:rPr>
                <w:rFonts w:ascii="Times New Roman" w:eastAsia="Calibri" w:hAnsi="Times New Roman" w:cs="Times New Roman"/>
                <w:sz w:val="18"/>
                <w:szCs w:val="18"/>
              </w:rPr>
            </w:pPr>
          </w:p>
          <w:p w14:paraId="37CC08F2" w14:textId="77777777" w:rsidR="00BF32D0" w:rsidRPr="00BF32D0" w:rsidRDefault="00BF32D0" w:rsidP="00BF32D0">
            <w:pPr>
              <w:autoSpaceDE w:val="0"/>
              <w:autoSpaceDN w:val="0"/>
              <w:adjustRightInd w:val="0"/>
              <w:spacing w:after="0" w:line="360" w:lineRule="auto"/>
              <w:contextualSpacing/>
              <w:rPr>
                <w:rFonts w:ascii="Times New Roman" w:eastAsia="Calibri" w:hAnsi="Times New Roman" w:cs="Times New Roman"/>
                <w:sz w:val="18"/>
                <w:szCs w:val="18"/>
              </w:rPr>
            </w:pPr>
          </w:p>
        </w:tc>
      </w:tr>
    </w:tbl>
    <w:p w14:paraId="2F0D92ED" w14:textId="77777777" w:rsidR="002D3F0E" w:rsidRPr="002D3F0E" w:rsidRDefault="002D3F0E" w:rsidP="00E8286E">
      <w:pPr>
        <w:spacing w:after="118" w:line="265" w:lineRule="auto"/>
        <w:ind w:left="789" w:right="1020" w:hanging="10"/>
        <w:jc w:val="center"/>
        <w:rPr>
          <w:rFonts w:ascii="Times New Roman" w:eastAsia="Times New Roman" w:hAnsi="Times New Roman" w:cs="Times New Roman"/>
          <w:color w:val="000000"/>
          <w:lang w:eastAsia="pl-PL"/>
        </w:rPr>
      </w:pPr>
      <w:r w:rsidRPr="002D3F0E">
        <w:rPr>
          <w:rFonts w:ascii="Times New Roman" w:eastAsia="Times New Roman" w:hAnsi="Times New Roman" w:cs="Times New Roman"/>
          <w:i/>
          <w:color w:val="000000"/>
          <w:sz w:val="18"/>
          <w:lang w:eastAsia="pl-PL"/>
        </w:rPr>
        <w:t xml:space="preserve">Źródło: Opracowanie własne </w:t>
      </w:r>
      <w:r w:rsidRPr="002D3F0E">
        <w:rPr>
          <w:rFonts w:ascii="Times New Roman" w:eastAsia="Times New Roman" w:hAnsi="Times New Roman" w:cs="Times New Roman"/>
          <w:color w:val="000000"/>
          <w:lang w:eastAsia="pl-PL"/>
        </w:rPr>
        <w:t xml:space="preserve"> </w:t>
      </w:r>
    </w:p>
    <w:p w14:paraId="36CA51E9" w14:textId="77777777" w:rsidR="00B27B84" w:rsidRPr="00E8286E" w:rsidRDefault="00E8286E" w:rsidP="00BF32D0">
      <w:pPr>
        <w:spacing w:after="0" w:line="360" w:lineRule="auto"/>
        <w:ind w:firstLine="709"/>
        <w:jc w:val="both"/>
        <w:rPr>
          <w:rFonts w:ascii="Times New Roman" w:eastAsia="Times New Roman" w:hAnsi="Times New Roman" w:cs="Times New Roman"/>
          <w:lang w:eastAsia="pl-PL"/>
        </w:rPr>
      </w:pPr>
      <w:r w:rsidRPr="00E8286E">
        <w:rPr>
          <w:rFonts w:ascii="Times New Roman" w:eastAsia="Times New Roman" w:hAnsi="Times New Roman" w:cs="Times New Roman"/>
          <w:lang w:eastAsia="pl-PL"/>
        </w:rPr>
        <w:lastRenderedPageBreak/>
        <w:t>Głównym</w:t>
      </w:r>
      <w:r w:rsidR="002D3F0E" w:rsidRPr="00E8286E">
        <w:rPr>
          <w:rFonts w:ascii="Times New Roman" w:eastAsia="Times New Roman" w:hAnsi="Times New Roman" w:cs="Times New Roman"/>
          <w:lang w:eastAsia="pl-PL"/>
        </w:rPr>
        <w:t xml:space="preserve"> problem na terenie </w:t>
      </w:r>
      <w:r w:rsidRPr="00E8286E">
        <w:rPr>
          <w:rFonts w:ascii="Times New Roman" w:eastAsia="Times New Roman" w:hAnsi="Times New Roman" w:cs="Times New Roman"/>
          <w:lang w:eastAsia="pl-PL"/>
        </w:rPr>
        <w:t>gminy Belsk Duży</w:t>
      </w:r>
      <w:r w:rsidR="002D3F0E" w:rsidRPr="00E8286E">
        <w:rPr>
          <w:rFonts w:ascii="Times New Roman" w:eastAsia="Times New Roman" w:hAnsi="Times New Roman" w:cs="Times New Roman"/>
          <w:lang w:eastAsia="pl-PL"/>
        </w:rPr>
        <w:t xml:space="preserve"> jest jakość wód powierzchniowych, których </w:t>
      </w:r>
      <w:r w:rsidRPr="00E8286E">
        <w:rPr>
          <w:rFonts w:ascii="Times New Roman" w:eastAsia="Times New Roman" w:hAnsi="Times New Roman" w:cs="Times New Roman"/>
          <w:lang w:eastAsia="pl-PL"/>
        </w:rPr>
        <w:t xml:space="preserve">zanieczyszczenia spowodowane mogą być głównie </w:t>
      </w:r>
      <w:r w:rsidR="002D3F0E" w:rsidRPr="00E8286E">
        <w:rPr>
          <w:rFonts w:ascii="Times New Roman" w:eastAsia="Times New Roman" w:hAnsi="Times New Roman" w:cs="Times New Roman"/>
          <w:lang w:eastAsia="pl-PL"/>
        </w:rPr>
        <w:t xml:space="preserve">ściekami komunalnymi oraz rolniczymi w tym także pozostałościami po nawozach sztucznych. </w:t>
      </w:r>
    </w:p>
    <w:p w14:paraId="0AB519E2" w14:textId="77777777" w:rsidR="00963E18" w:rsidRPr="00C01BD7" w:rsidRDefault="00963E18" w:rsidP="000170E9">
      <w:pPr>
        <w:pStyle w:val="Nagwek2"/>
        <w:keepLines w:val="0"/>
        <w:widowControl w:val="0"/>
        <w:numPr>
          <w:ilvl w:val="1"/>
          <w:numId w:val="20"/>
        </w:numPr>
        <w:suppressAutoHyphens/>
        <w:spacing w:before="120" w:after="120" w:line="360" w:lineRule="auto"/>
        <w:ind w:left="0" w:firstLine="0"/>
        <w:rPr>
          <w:lang w:eastAsia="en-US"/>
        </w:rPr>
      </w:pPr>
      <w:bookmarkStart w:id="74" w:name="_Toc22724770"/>
      <w:bookmarkStart w:id="75" w:name="_Toc87016090"/>
      <w:r w:rsidRPr="00C01BD7">
        <w:rPr>
          <w:lang w:eastAsia="en-US"/>
        </w:rPr>
        <w:t>Gospodarka wodno-ściekowa</w:t>
      </w:r>
      <w:bookmarkEnd w:id="74"/>
      <w:bookmarkEnd w:id="75"/>
    </w:p>
    <w:p w14:paraId="60AEBC74" w14:textId="77777777" w:rsidR="00963E18" w:rsidRPr="00C01BD7" w:rsidRDefault="00963E18" w:rsidP="000170E9">
      <w:pPr>
        <w:pStyle w:val="Nagwek3"/>
        <w:keepLines w:val="0"/>
        <w:widowControl w:val="0"/>
        <w:numPr>
          <w:ilvl w:val="2"/>
          <w:numId w:val="20"/>
        </w:numPr>
        <w:suppressAutoHyphens/>
        <w:spacing w:before="120" w:after="120" w:line="360" w:lineRule="auto"/>
        <w:ind w:left="0" w:firstLine="0"/>
        <w:rPr>
          <w:lang w:eastAsia="en-US"/>
        </w:rPr>
      </w:pPr>
      <w:bookmarkStart w:id="76" w:name="_Toc22724771"/>
      <w:bookmarkStart w:id="77" w:name="_Toc87016091"/>
      <w:r w:rsidRPr="00C01BD7">
        <w:rPr>
          <w:lang w:eastAsia="en-US"/>
        </w:rPr>
        <w:t>Stan wyjściowy</w:t>
      </w:r>
      <w:bookmarkEnd w:id="76"/>
      <w:bookmarkEnd w:id="77"/>
    </w:p>
    <w:p w14:paraId="2A80A7AD" w14:textId="77777777" w:rsidR="00963E18" w:rsidRPr="00C01BD7" w:rsidRDefault="00963E18" w:rsidP="00BF32D0">
      <w:pPr>
        <w:autoSpaceDE w:val="0"/>
        <w:autoSpaceDN w:val="0"/>
        <w:adjustRightInd w:val="0"/>
        <w:spacing w:after="0" w:line="360" w:lineRule="auto"/>
        <w:ind w:firstLine="709"/>
        <w:jc w:val="both"/>
        <w:rPr>
          <w:rFonts w:ascii="Times New Roman" w:eastAsia="Calibri" w:hAnsi="Times New Roman" w:cs="Times New Roman"/>
          <w:color w:val="000000"/>
        </w:rPr>
      </w:pPr>
      <w:r w:rsidRPr="00C01BD7">
        <w:rPr>
          <w:rFonts w:ascii="Times New Roman" w:eastAsia="Calibri" w:hAnsi="Times New Roman" w:cs="Times New Roman"/>
          <w:color w:val="000000"/>
        </w:rPr>
        <w:t>Według danych GUS z 20</w:t>
      </w:r>
      <w:r w:rsidR="00C01BD7" w:rsidRPr="00C01BD7">
        <w:rPr>
          <w:rFonts w:ascii="Times New Roman" w:eastAsia="Calibri" w:hAnsi="Times New Roman" w:cs="Times New Roman"/>
          <w:color w:val="000000"/>
        </w:rPr>
        <w:t>20</w:t>
      </w:r>
      <w:r w:rsidRPr="00C01BD7">
        <w:rPr>
          <w:rFonts w:ascii="Times New Roman" w:eastAsia="Calibri" w:hAnsi="Times New Roman" w:cs="Times New Roman"/>
          <w:color w:val="000000"/>
        </w:rPr>
        <w:t xml:space="preserve"> roku długość sieci wodociągowej na terenie Gminy </w:t>
      </w:r>
      <w:r w:rsidR="00C01BD7" w:rsidRPr="00C01BD7">
        <w:rPr>
          <w:rFonts w:ascii="Times New Roman" w:eastAsia="Calibri" w:hAnsi="Times New Roman" w:cs="Times New Roman"/>
          <w:color w:val="000000"/>
        </w:rPr>
        <w:t xml:space="preserve">Belsk Duży </w:t>
      </w:r>
      <w:r w:rsidRPr="00C01BD7">
        <w:rPr>
          <w:rFonts w:ascii="Times New Roman" w:eastAsia="Calibri" w:hAnsi="Times New Roman" w:cs="Times New Roman"/>
          <w:color w:val="000000"/>
        </w:rPr>
        <w:t xml:space="preserve">wynosiła </w:t>
      </w:r>
      <w:r w:rsidR="00C01BD7" w:rsidRPr="00C01BD7">
        <w:rPr>
          <w:rFonts w:ascii="Times New Roman" w:eastAsia="Calibri" w:hAnsi="Times New Roman" w:cs="Times New Roman"/>
          <w:color w:val="000000"/>
        </w:rPr>
        <w:t>202,5</w:t>
      </w:r>
      <w:r w:rsidRPr="00C01BD7">
        <w:rPr>
          <w:rFonts w:ascii="Times New Roman" w:eastAsia="Calibri" w:hAnsi="Times New Roman" w:cs="Times New Roman"/>
          <w:color w:val="000000"/>
        </w:rPr>
        <w:t xml:space="preserve"> km, natomiast liczba przyłączy prowadzących do budynków mieszkalnych i zbiorowego zamieszkania wynosiła </w:t>
      </w:r>
      <w:r w:rsidR="00C01BD7" w:rsidRPr="00C01BD7">
        <w:rPr>
          <w:rFonts w:ascii="Times New Roman" w:eastAsia="Calibri" w:hAnsi="Times New Roman" w:cs="Times New Roman"/>
          <w:color w:val="000000"/>
        </w:rPr>
        <w:t>1 640</w:t>
      </w:r>
      <w:r w:rsidRPr="00C01BD7">
        <w:rPr>
          <w:rFonts w:ascii="Times New Roman" w:eastAsia="Calibri" w:hAnsi="Times New Roman" w:cs="Times New Roman"/>
          <w:color w:val="000000"/>
        </w:rPr>
        <w:t>. Z wodociągów korzystało</w:t>
      </w:r>
      <w:r w:rsidR="00C01BD7" w:rsidRPr="00C01BD7">
        <w:rPr>
          <w:rFonts w:ascii="Times New Roman" w:eastAsia="Calibri" w:hAnsi="Times New Roman" w:cs="Times New Roman"/>
          <w:color w:val="000000"/>
        </w:rPr>
        <w:t xml:space="preserve"> w 2019</w:t>
      </w:r>
      <w:r w:rsidRPr="00C01BD7">
        <w:rPr>
          <w:rFonts w:ascii="Times New Roman" w:eastAsia="Calibri" w:hAnsi="Times New Roman" w:cs="Times New Roman"/>
          <w:color w:val="000000"/>
        </w:rPr>
        <w:t xml:space="preserve"> roku </w:t>
      </w:r>
      <w:r w:rsidR="00C01BD7" w:rsidRPr="00C01BD7">
        <w:rPr>
          <w:rFonts w:ascii="Times New Roman" w:eastAsia="Calibri" w:hAnsi="Times New Roman" w:cs="Times New Roman"/>
          <w:color w:val="000000"/>
        </w:rPr>
        <w:t>88,1</w:t>
      </w:r>
      <w:r w:rsidRPr="00C01BD7">
        <w:rPr>
          <w:rFonts w:ascii="Times New Roman" w:eastAsia="Calibri" w:hAnsi="Times New Roman" w:cs="Times New Roman"/>
          <w:color w:val="000000"/>
        </w:rPr>
        <w:t xml:space="preserve">% ludności. Zużycie wody na jednego mieszkańca w analizowanym przedziale czasowym </w:t>
      </w:r>
      <w:r w:rsidR="00C01BD7" w:rsidRPr="00C01BD7">
        <w:rPr>
          <w:rFonts w:ascii="Times New Roman" w:eastAsia="Calibri" w:hAnsi="Times New Roman" w:cs="Times New Roman"/>
          <w:color w:val="000000"/>
        </w:rPr>
        <w:t>wahało się i w 2020 roku wyniosło 34 m</w:t>
      </w:r>
      <w:r w:rsidR="00C01BD7" w:rsidRPr="00C01BD7">
        <w:rPr>
          <w:rFonts w:ascii="Times New Roman" w:eastAsia="Calibri" w:hAnsi="Times New Roman" w:cs="Times New Roman"/>
          <w:color w:val="000000"/>
          <w:vertAlign w:val="superscript"/>
        </w:rPr>
        <w:t>3</w:t>
      </w:r>
      <w:r w:rsidRPr="00C01BD7">
        <w:rPr>
          <w:rFonts w:ascii="Times New Roman" w:eastAsia="Calibri" w:hAnsi="Times New Roman" w:cs="Times New Roman"/>
          <w:color w:val="000000"/>
        </w:rPr>
        <w:t xml:space="preserve">.  Zmiany w zakresie gospodarki wodnej na terenie </w:t>
      </w:r>
      <w:r w:rsidR="00C01BD7" w:rsidRPr="00C01BD7">
        <w:rPr>
          <w:rFonts w:ascii="Times New Roman" w:eastAsia="Calibri" w:hAnsi="Times New Roman" w:cs="Times New Roman"/>
          <w:color w:val="000000"/>
        </w:rPr>
        <w:t>gminy w latach 2016</w:t>
      </w:r>
      <w:r w:rsidRPr="00C01BD7">
        <w:rPr>
          <w:rFonts w:ascii="Times New Roman" w:eastAsia="Calibri" w:hAnsi="Times New Roman" w:cs="Times New Roman"/>
          <w:color w:val="000000"/>
        </w:rPr>
        <w:t>-20</w:t>
      </w:r>
      <w:r w:rsidR="00C01BD7" w:rsidRPr="00C01BD7">
        <w:rPr>
          <w:rFonts w:ascii="Times New Roman" w:eastAsia="Calibri" w:hAnsi="Times New Roman" w:cs="Times New Roman"/>
          <w:color w:val="000000"/>
        </w:rPr>
        <w:t>20</w:t>
      </w:r>
      <w:r w:rsidRPr="00C01BD7">
        <w:rPr>
          <w:rFonts w:ascii="Times New Roman" w:eastAsia="Calibri" w:hAnsi="Times New Roman" w:cs="Times New Roman"/>
          <w:color w:val="000000"/>
        </w:rPr>
        <w:t xml:space="preserve"> przedstawiono w tabeli poniżej.</w:t>
      </w:r>
    </w:p>
    <w:p w14:paraId="24AD6327" w14:textId="77777777" w:rsidR="00963E18" w:rsidRDefault="00963E18" w:rsidP="00963E18">
      <w:pPr>
        <w:pStyle w:val="Legenda"/>
        <w:keepNext/>
        <w:spacing w:before="120" w:after="60"/>
        <w:rPr>
          <w:rFonts w:cs="Arial"/>
          <w:lang w:val="pl-PL"/>
        </w:rPr>
      </w:pPr>
      <w:r>
        <w:rPr>
          <w:rFonts w:cs="Arial"/>
        </w:rPr>
        <w:br w:type="page"/>
      </w:r>
    </w:p>
    <w:p w14:paraId="2AC197B3" w14:textId="77777777" w:rsidR="00641974" w:rsidRPr="00641974" w:rsidRDefault="00641974" w:rsidP="00641974">
      <w:pPr>
        <w:pStyle w:val="Legenda"/>
        <w:keepNext/>
        <w:rPr>
          <w:rFonts w:ascii="Times New Roman" w:hAnsi="Times New Roman" w:cs="Times New Roman"/>
          <w:sz w:val="18"/>
        </w:rPr>
      </w:pPr>
      <w:bookmarkStart w:id="78" w:name="_Toc83906478"/>
      <w:r w:rsidRPr="00641974">
        <w:rPr>
          <w:rFonts w:ascii="Times New Roman" w:hAnsi="Times New Roman" w:cs="Times New Roman"/>
          <w:sz w:val="18"/>
        </w:rPr>
        <w:lastRenderedPageBreak/>
        <w:t xml:space="preserve">Tabela </w:t>
      </w:r>
      <w:r w:rsidRPr="00641974">
        <w:rPr>
          <w:rFonts w:ascii="Times New Roman" w:hAnsi="Times New Roman" w:cs="Times New Roman"/>
          <w:sz w:val="18"/>
        </w:rPr>
        <w:fldChar w:fldCharType="begin"/>
      </w:r>
      <w:r w:rsidRPr="00641974">
        <w:rPr>
          <w:rFonts w:ascii="Times New Roman" w:hAnsi="Times New Roman" w:cs="Times New Roman"/>
          <w:sz w:val="18"/>
        </w:rPr>
        <w:instrText xml:space="preserve"> SEQ Tabela \* ARABIC </w:instrText>
      </w:r>
      <w:r w:rsidRPr="00641974">
        <w:rPr>
          <w:rFonts w:ascii="Times New Roman" w:hAnsi="Times New Roman" w:cs="Times New Roman"/>
          <w:sz w:val="18"/>
        </w:rPr>
        <w:fldChar w:fldCharType="separate"/>
      </w:r>
      <w:r w:rsidR="004E7B87">
        <w:rPr>
          <w:rFonts w:ascii="Times New Roman" w:hAnsi="Times New Roman" w:cs="Times New Roman"/>
          <w:noProof/>
          <w:sz w:val="18"/>
        </w:rPr>
        <w:t>28</w:t>
      </w:r>
      <w:r w:rsidRPr="00641974">
        <w:rPr>
          <w:rFonts w:ascii="Times New Roman" w:hAnsi="Times New Roman" w:cs="Times New Roman"/>
          <w:sz w:val="18"/>
        </w:rPr>
        <w:fldChar w:fldCharType="end"/>
      </w:r>
      <w:r w:rsidRPr="00641974">
        <w:rPr>
          <w:rFonts w:ascii="Times New Roman" w:hAnsi="Times New Roman" w:cs="Times New Roman"/>
          <w:sz w:val="18"/>
          <w:lang w:val="pl-PL"/>
        </w:rPr>
        <w:t>.Zmiany w zakresie gospodarki wodnej na terenie gminy Belsk Duży w latach 2016-2020</w:t>
      </w:r>
      <w:bookmarkEnd w:id="78"/>
    </w:p>
    <w:tbl>
      <w:tblPr>
        <w:tblW w:w="9362" w:type="dxa"/>
        <w:jc w:val="center"/>
        <w:tblCellMar>
          <w:left w:w="70" w:type="dxa"/>
          <w:right w:w="70" w:type="dxa"/>
        </w:tblCellMar>
        <w:tblLook w:val="04A0" w:firstRow="1" w:lastRow="0" w:firstColumn="1" w:lastColumn="0" w:noHBand="0" w:noVBand="1"/>
      </w:tblPr>
      <w:tblGrid>
        <w:gridCol w:w="1978"/>
        <w:gridCol w:w="1797"/>
        <w:gridCol w:w="1302"/>
        <w:gridCol w:w="791"/>
        <w:gridCol w:w="791"/>
        <w:gridCol w:w="791"/>
        <w:gridCol w:w="1912"/>
      </w:tblGrid>
      <w:tr w:rsidR="00963E18" w:rsidRPr="00963E18" w14:paraId="30D291A2" w14:textId="77777777" w:rsidTr="008F3280">
        <w:trPr>
          <w:trHeight w:val="185"/>
          <w:jc w:val="center"/>
        </w:trPr>
        <w:tc>
          <w:tcPr>
            <w:tcW w:w="1978"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FE58145" w14:textId="77777777" w:rsidR="00963E18" w:rsidRPr="00963E18" w:rsidRDefault="00963E18" w:rsidP="00963E18">
            <w:pPr>
              <w:spacing w:after="0" w:line="240" w:lineRule="auto"/>
              <w:jc w:val="center"/>
              <w:rPr>
                <w:rFonts w:ascii="Times New Roman" w:eastAsia="Times New Roman" w:hAnsi="Times New Roman" w:cs="Times New Roman"/>
                <w:b/>
                <w:bCs/>
                <w:color w:val="000000"/>
                <w:sz w:val="18"/>
                <w:szCs w:val="18"/>
                <w:lang w:eastAsia="pl-PL"/>
              </w:rPr>
            </w:pPr>
            <w:r w:rsidRPr="00963E18">
              <w:rPr>
                <w:rFonts w:ascii="Times New Roman" w:eastAsia="Times New Roman" w:hAnsi="Times New Roman" w:cs="Times New Roman"/>
                <w:b/>
                <w:bCs/>
                <w:color w:val="000000"/>
                <w:sz w:val="18"/>
                <w:szCs w:val="18"/>
                <w:lang w:eastAsia="pl-PL"/>
              </w:rPr>
              <w:t>Wyszczególnienie</w:t>
            </w:r>
          </w:p>
        </w:tc>
        <w:tc>
          <w:tcPr>
            <w:tcW w:w="1797" w:type="dxa"/>
            <w:tcBorders>
              <w:top w:val="single" w:sz="4" w:space="0" w:color="auto"/>
              <w:left w:val="nil"/>
              <w:bottom w:val="single" w:sz="4" w:space="0" w:color="auto"/>
              <w:right w:val="single" w:sz="4" w:space="0" w:color="auto"/>
            </w:tcBorders>
            <w:shd w:val="clear" w:color="000000" w:fill="92D050"/>
            <w:vAlign w:val="center"/>
            <w:hideMark/>
          </w:tcPr>
          <w:p w14:paraId="029D2CB4" w14:textId="77777777" w:rsidR="00963E18" w:rsidRPr="00963E18" w:rsidRDefault="00963E18" w:rsidP="00963E18">
            <w:pPr>
              <w:spacing w:after="0" w:line="240" w:lineRule="auto"/>
              <w:jc w:val="center"/>
              <w:rPr>
                <w:rFonts w:ascii="Times New Roman" w:eastAsia="Times New Roman" w:hAnsi="Times New Roman" w:cs="Times New Roman"/>
                <w:b/>
                <w:bCs/>
                <w:color w:val="000000"/>
                <w:sz w:val="18"/>
                <w:szCs w:val="18"/>
                <w:lang w:eastAsia="pl-PL"/>
              </w:rPr>
            </w:pPr>
            <w:r w:rsidRPr="00963E18">
              <w:rPr>
                <w:rFonts w:ascii="Times New Roman" w:eastAsia="Times New Roman" w:hAnsi="Times New Roman" w:cs="Times New Roman"/>
                <w:b/>
                <w:bCs/>
                <w:color w:val="000000"/>
                <w:sz w:val="18"/>
                <w:szCs w:val="18"/>
                <w:lang w:eastAsia="pl-PL"/>
              </w:rPr>
              <w:t>Jednostka miary</w:t>
            </w:r>
          </w:p>
        </w:tc>
        <w:tc>
          <w:tcPr>
            <w:tcW w:w="1302" w:type="dxa"/>
            <w:tcBorders>
              <w:top w:val="single" w:sz="4" w:space="0" w:color="auto"/>
              <w:left w:val="nil"/>
              <w:bottom w:val="single" w:sz="4" w:space="0" w:color="auto"/>
              <w:right w:val="single" w:sz="4" w:space="0" w:color="auto"/>
            </w:tcBorders>
            <w:shd w:val="clear" w:color="000000" w:fill="92D050"/>
            <w:noWrap/>
            <w:vAlign w:val="center"/>
            <w:hideMark/>
          </w:tcPr>
          <w:p w14:paraId="62C8B9CC" w14:textId="77777777" w:rsidR="00963E18" w:rsidRPr="00963E18" w:rsidRDefault="00963E18" w:rsidP="00963E18">
            <w:pPr>
              <w:spacing w:after="0" w:line="240" w:lineRule="auto"/>
              <w:jc w:val="center"/>
              <w:rPr>
                <w:rFonts w:ascii="Times New Roman" w:eastAsia="Times New Roman" w:hAnsi="Times New Roman" w:cs="Times New Roman"/>
                <w:b/>
                <w:bCs/>
                <w:color w:val="000000"/>
                <w:sz w:val="18"/>
                <w:szCs w:val="18"/>
                <w:lang w:eastAsia="pl-PL"/>
              </w:rPr>
            </w:pPr>
            <w:r w:rsidRPr="00963E18">
              <w:rPr>
                <w:rFonts w:ascii="Times New Roman" w:eastAsia="Times New Roman" w:hAnsi="Times New Roman" w:cs="Times New Roman"/>
                <w:b/>
                <w:bCs/>
                <w:color w:val="000000"/>
                <w:sz w:val="18"/>
                <w:szCs w:val="18"/>
                <w:lang w:eastAsia="pl-PL"/>
              </w:rPr>
              <w:t>2016</w:t>
            </w:r>
          </w:p>
        </w:tc>
        <w:tc>
          <w:tcPr>
            <w:tcW w:w="791" w:type="dxa"/>
            <w:tcBorders>
              <w:top w:val="single" w:sz="4" w:space="0" w:color="auto"/>
              <w:left w:val="nil"/>
              <w:bottom w:val="single" w:sz="4" w:space="0" w:color="auto"/>
              <w:right w:val="single" w:sz="4" w:space="0" w:color="auto"/>
            </w:tcBorders>
            <w:shd w:val="clear" w:color="000000" w:fill="92D050"/>
            <w:noWrap/>
            <w:vAlign w:val="center"/>
            <w:hideMark/>
          </w:tcPr>
          <w:p w14:paraId="498CC118" w14:textId="77777777" w:rsidR="00963E18" w:rsidRPr="00963E18" w:rsidRDefault="00963E18" w:rsidP="00963E18">
            <w:pPr>
              <w:spacing w:after="0" w:line="240" w:lineRule="auto"/>
              <w:jc w:val="center"/>
              <w:rPr>
                <w:rFonts w:ascii="Times New Roman" w:eastAsia="Times New Roman" w:hAnsi="Times New Roman" w:cs="Times New Roman"/>
                <w:b/>
                <w:bCs/>
                <w:color w:val="000000"/>
                <w:sz w:val="18"/>
                <w:szCs w:val="18"/>
                <w:lang w:eastAsia="pl-PL"/>
              </w:rPr>
            </w:pPr>
            <w:r w:rsidRPr="00963E18">
              <w:rPr>
                <w:rFonts w:ascii="Times New Roman" w:eastAsia="Times New Roman" w:hAnsi="Times New Roman" w:cs="Times New Roman"/>
                <w:b/>
                <w:bCs/>
                <w:color w:val="000000"/>
                <w:sz w:val="18"/>
                <w:szCs w:val="18"/>
                <w:lang w:eastAsia="pl-PL"/>
              </w:rPr>
              <w:t>2017</w:t>
            </w:r>
          </w:p>
        </w:tc>
        <w:tc>
          <w:tcPr>
            <w:tcW w:w="791" w:type="dxa"/>
            <w:tcBorders>
              <w:top w:val="single" w:sz="4" w:space="0" w:color="auto"/>
              <w:left w:val="nil"/>
              <w:bottom w:val="single" w:sz="4" w:space="0" w:color="auto"/>
              <w:right w:val="single" w:sz="4" w:space="0" w:color="auto"/>
            </w:tcBorders>
            <w:shd w:val="clear" w:color="000000" w:fill="92D050"/>
            <w:noWrap/>
            <w:vAlign w:val="center"/>
            <w:hideMark/>
          </w:tcPr>
          <w:p w14:paraId="37D89B79" w14:textId="77777777" w:rsidR="00963E18" w:rsidRPr="00963E18" w:rsidRDefault="00963E18" w:rsidP="00963E18">
            <w:pPr>
              <w:spacing w:after="0" w:line="240" w:lineRule="auto"/>
              <w:jc w:val="center"/>
              <w:rPr>
                <w:rFonts w:ascii="Times New Roman" w:eastAsia="Times New Roman" w:hAnsi="Times New Roman" w:cs="Times New Roman"/>
                <w:b/>
                <w:bCs/>
                <w:color w:val="000000"/>
                <w:sz w:val="18"/>
                <w:szCs w:val="18"/>
                <w:lang w:eastAsia="pl-PL"/>
              </w:rPr>
            </w:pPr>
            <w:r w:rsidRPr="00963E18">
              <w:rPr>
                <w:rFonts w:ascii="Times New Roman" w:eastAsia="Times New Roman" w:hAnsi="Times New Roman" w:cs="Times New Roman"/>
                <w:b/>
                <w:bCs/>
                <w:color w:val="000000"/>
                <w:sz w:val="18"/>
                <w:szCs w:val="18"/>
                <w:lang w:eastAsia="pl-PL"/>
              </w:rPr>
              <w:t>2018</w:t>
            </w:r>
          </w:p>
        </w:tc>
        <w:tc>
          <w:tcPr>
            <w:tcW w:w="791" w:type="dxa"/>
            <w:tcBorders>
              <w:top w:val="single" w:sz="4" w:space="0" w:color="auto"/>
              <w:left w:val="nil"/>
              <w:bottom w:val="single" w:sz="4" w:space="0" w:color="auto"/>
              <w:right w:val="single" w:sz="4" w:space="0" w:color="auto"/>
            </w:tcBorders>
            <w:shd w:val="clear" w:color="000000" w:fill="92D050"/>
            <w:noWrap/>
            <w:vAlign w:val="center"/>
            <w:hideMark/>
          </w:tcPr>
          <w:p w14:paraId="0BD13E10" w14:textId="77777777" w:rsidR="00963E18" w:rsidRPr="00963E18" w:rsidRDefault="00963E18" w:rsidP="00963E18">
            <w:pPr>
              <w:spacing w:after="0" w:line="240" w:lineRule="auto"/>
              <w:jc w:val="center"/>
              <w:rPr>
                <w:rFonts w:ascii="Times New Roman" w:eastAsia="Times New Roman" w:hAnsi="Times New Roman" w:cs="Times New Roman"/>
                <w:b/>
                <w:bCs/>
                <w:color w:val="000000"/>
                <w:sz w:val="18"/>
                <w:szCs w:val="18"/>
                <w:lang w:eastAsia="pl-PL"/>
              </w:rPr>
            </w:pPr>
            <w:r w:rsidRPr="00963E18">
              <w:rPr>
                <w:rFonts w:ascii="Times New Roman" w:eastAsia="Times New Roman" w:hAnsi="Times New Roman" w:cs="Times New Roman"/>
                <w:b/>
                <w:bCs/>
                <w:color w:val="000000"/>
                <w:sz w:val="18"/>
                <w:szCs w:val="18"/>
                <w:lang w:eastAsia="pl-PL"/>
              </w:rPr>
              <w:t>2019</w:t>
            </w:r>
          </w:p>
        </w:tc>
        <w:tc>
          <w:tcPr>
            <w:tcW w:w="1912" w:type="dxa"/>
            <w:tcBorders>
              <w:top w:val="single" w:sz="4" w:space="0" w:color="auto"/>
              <w:left w:val="nil"/>
              <w:bottom w:val="single" w:sz="4" w:space="0" w:color="auto"/>
              <w:right w:val="single" w:sz="4" w:space="0" w:color="auto"/>
            </w:tcBorders>
            <w:shd w:val="clear" w:color="000000" w:fill="92D050"/>
            <w:noWrap/>
            <w:vAlign w:val="center"/>
            <w:hideMark/>
          </w:tcPr>
          <w:p w14:paraId="75469BC4" w14:textId="77777777" w:rsidR="00963E18" w:rsidRPr="00963E18" w:rsidRDefault="00963E18" w:rsidP="00963E18">
            <w:pPr>
              <w:spacing w:after="0" w:line="240" w:lineRule="auto"/>
              <w:jc w:val="center"/>
              <w:rPr>
                <w:rFonts w:ascii="Times New Roman" w:eastAsia="Times New Roman" w:hAnsi="Times New Roman" w:cs="Times New Roman"/>
                <w:b/>
                <w:bCs/>
                <w:color w:val="000000"/>
                <w:sz w:val="18"/>
                <w:szCs w:val="18"/>
                <w:lang w:eastAsia="pl-PL"/>
              </w:rPr>
            </w:pPr>
            <w:r w:rsidRPr="00963E18">
              <w:rPr>
                <w:rFonts w:ascii="Times New Roman" w:eastAsia="Times New Roman" w:hAnsi="Times New Roman" w:cs="Times New Roman"/>
                <w:b/>
                <w:bCs/>
                <w:color w:val="000000"/>
                <w:sz w:val="18"/>
                <w:szCs w:val="18"/>
                <w:lang w:eastAsia="pl-PL"/>
              </w:rPr>
              <w:t>2020</w:t>
            </w:r>
          </w:p>
        </w:tc>
      </w:tr>
      <w:tr w:rsidR="00963E18" w:rsidRPr="00963E18" w14:paraId="697E55F5" w14:textId="77777777" w:rsidTr="008F3280">
        <w:trPr>
          <w:trHeight w:val="296"/>
          <w:jc w:val="center"/>
        </w:trPr>
        <w:tc>
          <w:tcPr>
            <w:tcW w:w="1978" w:type="dxa"/>
            <w:tcBorders>
              <w:top w:val="nil"/>
              <w:left w:val="single" w:sz="4" w:space="0" w:color="auto"/>
              <w:bottom w:val="single" w:sz="4" w:space="0" w:color="auto"/>
              <w:right w:val="single" w:sz="4" w:space="0" w:color="auto"/>
            </w:tcBorders>
            <w:shd w:val="clear" w:color="000000" w:fill="CCFF66"/>
            <w:vAlign w:val="center"/>
            <w:hideMark/>
          </w:tcPr>
          <w:p w14:paraId="1929CF31"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Długość czynnej sieci rozdzielczej</w:t>
            </w:r>
          </w:p>
        </w:tc>
        <w:tc>
          <w:tcPr>
            <w:tcW w:w="1797" w:type="dxa"/>
            <w:tcBorders>
              <w:top w:val="nil"/>
              <w:left w:val="nil"/>
              <w:bottom w:val="single" w:sz="4" w:space="0" w:color="auto"/>
              <w:right w:val="single" w:sz="4" w:space="0" w:color="auto"/>
            </w:tcBorders>
            <w:shd w:val="clear" w:color="auto" w:fill="auto"/>
            <w:noWrap/>
            <w:vAlign w:val="center"/>
            <w:hideMark/>
          </w:tcPr>
          <w:p w14:paraId="73FE4E62"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km</w:t>
            </w:r>
          </w:p>
        </w:tc>
        <w:tc>
          <w:tcPr>
            <w:tcW w:w="1302" w:type="dxa"/>
            <w:tcBorders>
              <w:top w:val="nil"/>
              <w:left w:val="nil"/>
              <w:bottom w:val="single" w:sz="4" w:space="0" w:color="auto"/>
              <w:right w:val="single" w:sz="4" w:space="0" w:color="auto"/>
            </w:tcBorders>
            <w:shd w:val="clear" w:color="auto" w:fill="auto"/>
            <w:noWrap/>
            <w:vAlign w:val="center"/>
            <w:hideMark/>
          </w:tcPr>
          <w:p w14:paraId="7E11FFA8"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202,6</w:t>
            </w:r>
          </w:p>
        </w:tc>
        <w:tc>
          <w:tcPr>
            <w:tcW w:w="791" w:type="dxa"/>
            <w:tcBorders>
              <w:top w:val="nil"/>
              <w:left w:val="nil"/>
              <w:bottom w:val="single" w:sz="4" w:space="0" w:color="auto"/>
              <w:right w:val="single" w:sz="4" w:space="0" w:color="auto"/>
            </w:tcBorders>
            <w:shd w:val="clear" w:color="auto" w:fill="auto"/>
            <w:noWrap/>
            <w:vAlign w:val="center"/>
            <w:hideMark/>
          </w:tcPr>
          <w:p w14:paraId="1389CC31"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202,6</w:t>
            </w:r>
          </w:p>
        </w:tc>
        <w:tc>
          <w:tcPr>
            <w:tcW w:w="791" w:type="dxa"/>
            <w:tcBorders>
              <w:top w:val="nil"/>
              <w:left w:val="nil"/>
              <w:bottom w:val="single" w:sz="4" w:space="0" w:color="auto"/>
              <w:right w:val="single" w:sz="4" w:space="0" w:color="auto"/>
            </w:tcBorders>
            <w:shd w:val="clear" w:color="auto" w:fill="auto"/>
            <w:noWrap/>
            <w:vAlign w:val="center"/>
            <w:hideMark/>
          </w:tcPr>
          <w:p w14:paraId="286B2687"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202,6</w:t>
            </w:r>
          </w:p>
        </w:tc>
        <w:tc>
          <w:tcPr>
            <w:tcW w:w="791" w:type="dxa"/>
            <w:tcBorders>
              <w:top w:val="nil"/>
              <w:left w:val="nil"/>
              <w:bottom w:val="single" w:sz="4" w:space="0" w:color="auto"/>
              <w:right w:val="single" w:sz="4" w:space="0" w:color="auto"/>
            </w:tcBorders>
            <w:shd w:val="clear" w:color="auto" w:fill="auto"/>
            <w:noWrap/>
            <w:vAlign w:val="center"/>
            <w:hideMark/>
          </w:tcPr>
          <w:p w14:paraId="31B1E1C2"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202,6</w:t>
            </w:r>
          </w:p>
        </w:tc>
        <w:tc>
          <w:tcPr>
            <w:tcW w:w="1912" w:type="dxa"/>
            <w:tcBorders>
              <w:top w:val="nil"/>
              <w:left w:val="nil"/>
              <w:bottom w:val="single" w:sz="4" w:space="0" w:color="auto"/>
              <w:right w:val="single" w:sz="4" w:space="0" w:color="auto"/>
            </w:tcBorders>
            <w:shd w:val="clear" w:color="auto" w:fill="auto"/>
            <w:noWrap/>
            <w:vAlign w:val="center"/>
            <w:hideMark/>
          </w:tcPr>
          <w:p w14:paraId="102EABB7"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202,5</w:t>
            </w:r>
          </w:p>
        </w:tc>
      </w:tr>
      <w:tr w:rsidR="00963E18" w:rsidRPr="00963E18" w14:paraId="1123A871" w14:textId="77777777" w:rsidTr="008F3280">
        <w:trPr>
          <w:trHeight w:val="444"/>
          <w:jc w:val="center"/>
        </w:trPr>
        <w:tc>
          <w:tcPr>
            <w:tcW w:w="1978" w:type="dxa"/>
            <w:tcBorders>
              <w:top w:val="nil"/>
              <w:left w:val="single" w:sz="4" w:space="0" w:color="auto"/>
              <w:bottom w:val="single" w:sz="4" w:space="0" w:color="auto"/>
              <w:right w:val="single" w:sz="4" w:space="0" w:color="auto"/>
            </w:tcBorders>
            <w:shd w:val="clear" w:color="000000" w:fill="CCFF66"/>
            <w:vAlign w:val="center"/>
            <w:hideMark/>
          </w:tcPr>
          <w:p w14:paraId="2EB486F9"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Przyłącza prowadzące do budynków mieszkalnych i zbiorowego zamieszkania</w:t>
            </w:r>
          </w:p>
        </w:tc>
        <w:tc>
          <w:tcPr>
            <w:tcW w:w="1797" w:type="dxa"/>
            <w:tcBorders>
              <w:top w:val="nil"/>
              <w:left w:val="nil"/>
              <w:bottom w:val="single" w:sz="4" w:space="0" w:color="auto"/>
              <w:right w:val="single" w:sz="4" w:space="0" w:color="auto"/>
            </w:tcBorders>
            <w:shd w:val="clear" w:color="auto" w:fill="auto"/>
            <w:noWrap/>
            <w:vAlign w:val="center"/>
            <w:hideMark/>
          </w:tcPr>
          <w:p w14:paraId="5EAAD8AB"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szt.</w:t>
            </w:r>
          </w:p>
        </w:tc>
        <w:tc>
          <w:tcPr>
            <w:tcW w:w="1302" w:type="dxa"/>
            <w:tcBorders>
              <w:top w:val="nil"/>
              <w:left w:val="nil"/>
              <w:bottom w:val="single" w:sz="4" w:space="0" w:color="auto"/>
              <w:right w:val="single" w:sz="4" w:space="0" w:color="auto"/>
            </w:tcBorders>
            <w:shd w:val="clear" w:color="auto" w:fill="auto"/>
            <w:noWrap/>
            <w:vAlign w:val="center"/>
            <w:hideMark/>
          </w:tcPr>
          <w:p w14:paraId="5B470CA2"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1 534</w:t>
            </w:r>
          </w:p>
        </w:tc>
        <w:tc>
          <w:tcPr>
            <w:tcW w:w="791" w:type="dxa"/>
            <w:tcBorders>
              <w:top w:val="nil"/>
              <w:left w:val="nil"/>
              <w:bottom w:val="single" w:sz="4" w:space="0" w:color="auto"/>
              <w:right w:val="single" w:sz="4" w:space="0" w:color="auto"/>
            </w:tcBorders>
            <w:shd w:val="clear" w:color="auto" w:fill="auto"/>
            <w:noWrap/>
            <w:vAlign w:val="center"/>
            <w:hideMark/>
          </w:tcPr>
          <w:p w14:paraId="4FBC8E00"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1 581</w:t>
            </w:r>
          </w:p>
        </w:tc>
        <w:tc>
          <w:tcPr>
            <w:tcW w:w="791" w:type="dxa"/>
            <w:tcBorders>
              <w:top w:val="nil"/>
              <w:left w:val="nil"/>
              <w:bottom w:val="single" w:sz="4" w:space="0" w:color="auto"/>
              <w:right w:val="single" w:sz="4" w:space="0" w:color="auto"/>
            </w:tcBorders>
            <w:shd w:val="clear" w:color="auto" w:fill="auto"/>
            <w:noWrap/>
            <w:vAlign w:val="center"/>
            <w:hideMark/>
          </w:tcPr>
          <w:p w14:paraId="0FA0661A"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1 595</w:t>
            </w:r>
          </w:p>
        </w:tc>
        <w:tc>
          <w:tcPr>
            <w:tcW w:w="791" w:type="dxa"/>
            <w:tcBorders>
              <w:top w:val="nil"/>
              <w:left w:val="nil"/>
              <w:bottom w:val="single" w:sz="4" w:space="0" w:color="auto"/>
              <w:right w:val="single" w:sz="4" w:space="0" w:color="auto"/>
            </w:tcBorders>
            <w:shd w:val="clear" w:color="auto" w:fill="auto"/>
            <w:noWrap/>
            <w:vAlign w:val="center"/>
            <w:hideMark/>
          </w:tcPr>
          <w:p w14:paraId="1779AD98"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1 617</w:t>
            </w:r>
          </w:p>
        </w:tc>
        <w:tc>
          <w:tcPr>
            <w:tcW w:w="1912" w:type="dxa"/>
            <w:tcBorders>
              <w:top w:val="nil"/>
              <w:left w:val="nil"/>
              <w:bottom w:val="single" w:sz="4" w:space="0" w:color="auto"/>
              <w:right w:val="single" w:sz="4" w:space="0" w:color="auto"/>
            </w:tcBorders>
            <w:shd w:val="clear" w:color="auto" w:fill="auto"/>
            <w:noWrap/>
            <w:vAlign w:val="center"/>
            <w:hideMark/>
          </w:tcPr>
          <w:p w14:paraId="320551E6"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1 640</w:t>
            </w:r>
          </w:p>
        </w:tc>
      </w:tr>
      <w:tr w:rsidR="00963E18" w:rsidRPr="00963E18" w14:paraId="71E1DEC0" w14:textId="77777777" w:rsidTr="008F3280">
        <w:trPr>
          <w:trHeight w:val="296"/>
          <w:jc w:val="center"/>
        </w:trPr>
        <w:tc>
          <w:tcPr>
            <w:tcW w:w="1978" w:type="dxa"/>
            <w:tcBorders>
              <w:top w:val="nil"/>
              <w:left w:val="single" w:sz="4" w:space="0" w:color="auto"/>
              <w:bottom w:val="single" w:sz="4" w:space="0" w:color="auto"/>
              <w:right w:val="single" w:sz="4" w:space="0" w:color="auto"/>
            </w:tcBorders>
            <w:shd w:val="clear" w:color="000000" w:fill="CCFF66"/>
            <w:vAlign w:val="center"/>
            <w:hideMark/>
          </w:tcPr>
          <w:p w14:paraId="2001C042"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Woda dostarczona gospodarstwom domowym</w:t>
            </w:r>
          </w:p>
        </w:tc>
        <w:tc>
          <w:tcPr>
            <w:tcW w:w="1797" w:type="dxa"/>
            <w:tcBorders>
              <w:top w:val="nil"/>
              <w:left w:val="nil"/>
              <w:bottom w:val="single" w:sz="4" w:space="0" w:color="auto"/>
              <w:right w:val="single" w:sz="4" w:space="0" w:color="auto"/>
            </w:tcBorders>
            <w:shd w:val="clear" w:color="auto" w:fill="auto"/>
            <w:noWrap/>
            <w:vAlign w:val="center"/>
            <w:hideMark/>
          </w:tcPr>
          <w:p w14:paraId="7E396935"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dam3</w:t>
            </w:r>
          </w:p>
        </w:tc>
        <w:tc>
          <w:tcPr>
            <w:tcW w:w="1302" w:type="dxa"/>
            <w:tcBorders>
              <w:top w:val="nil"/>
              <w:left w:val="nil"/>
              <w:bottom w:val="single" w:sz="4" w:space="0" w:color="auto"/>
              <w:right w:val="single" w:sz="4" w:space="0" w:color="auto"/>
            </w:tcBorders>
            <w:shd w:val="clear" w:color="auto" w:fill="auto"/>
            <w:noWrap/>
            <w:vAlign w:val="center"/>
            <w:hideMark/>
          </w:tcPr>
          <w:p w14:paraId="7B861029"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231</w:t>
            </w:r>
          </w:p>
        </w:tc>
        <w:tc>
          <w:tcPr>
            <w:tcW w:w="791" w:type="dxa"/>
            <w:tcBorders>
              <w:top w:val="nil"/>
              <w:left w:val="nil"/>
              <w:bottom w:val="single" w:sz="4" w:space="0" w:color="auto"/>
              <w:right w:val="single" w:sz="4" w:space="0" w:color="auto"/>
            </w:tcBorders>
            <w:shd w:val="clear" w:color="auto" w:fill="auto"/>
            <w:noWrap/>
            <w:vAlign w:val="center"/>
            <w:hideMark/>
          </w:tcPr>
          <w:p w14:paraId="6126E31D"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211,6</w:t>
            </w:r>
          </w:p>
        </w:tc>
        <w:tc>
          <w:tcPr>
            <w:tcW w:w="791" w:type="dxa"/>
            <w:tcBorders>
              <w:top w:val="nil"/>
              <w:left w:val="nil"/>
              <w:bottom w:val="single" w:sz="4" w:space="0" w:color="auto"/>
              <w:right w:val="single" w:sz="4" w:space="0" w:color="auto"/>
            </w:tcBorders>
            <w:shd w:val="clear" w:color="auto" w:fill="auto"/>
            <w:noWrap/>
            <w:vAlign w:val="center"/>
            <w:hideMark/>
          </w:tcPr>
          <w:p w14:paraId="2BE3B0DE"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229</w:t>
            </w:r>
          </w:p>
        </w:tc>
        <w:tc>
          <w:tcPr>
            <w:tcW w:w="791" w:type="dxa"/>
            <w:tcBorders>
              <w:top w:val="nil"/>
              <w:left w:val="nil"/>
              <w:bottom w:val="single" w:sz="4" w:space="0" w:color="auto"/>
              <w:right w:val="single" w:sz="4" w:space="0" w:color="auto"/>
            </w:tcBorders>
            <w:shd w:val="clear" w:color="auto" w:fill="auto"/>
            <w:noWrap/>
            <w:vAlign w:val="center"/>
            <w:hideMark/>
          </w:tcPr>
          <w:p w14:paraId="59050C9D"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201</w:t>
            </w:r>
          </w:p>
        </w:tc>
        <w:tc>
          <w:tcPr>
            <w:tcW w:w="1912" w:type="dxa"/>
            <w:tcBorders>
              <w:top w:val="nil"/>
              <w:left w:val="nil"/>
              <w:bottom w:val="single" w:sz="4" w:space="0" w:color="auto"/>
              <w:right w:val="single" w:sz="4" w:space="0" w:color="auto"/>
            </w:tcBorders>
            <w:shd w:val="clear" w:color="auto" w:fill="auto"/>
            <w:noWrap/>
            <w:vAlign w:val="center"/>
            <w:hideMark/>
          </w:tcPr>
          <w:p w14:paraId="31C1C651"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220</w:t>
            </w:r>
          </w:p>
        </w:tc>
      </w:tr>
      <w:tr w:rsidR="00963E18" w:rsidRPr="00963E18" w14:paraId="762A0C13" w14:textId="77777777" w:rsidTr="008F3280">
        <w:trPr>
          <w:trHeight w:val="296"/>
          <w:jc w:val="center"/>
        </w:trPr>
        <w:tc>
          <w:tcPr>
            <w:tcW w:w="1978" w:type="dxa"/>
            <w:tcBorders>
              <w:top w:val="nil"/>
              <w:left w:val="single" w:sz="4" w:space="0" w:color="auto"/>
              <w:bottom w:val="single" w:sz="4" w:space="0" w:color="auto"/>
              <w:right w:val="single" w:sz="4" w:space="0" w:color="auto"/>
            </w:tcBorders>
            <w:shd w:val="clear" w:color="000000" w:fill="CCFF66"/>
            <w:vAlign w:val="center"/>
            <w:hideMark/>
          </w:tcPr>
          <w:p w14:paraId="012B56FA"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Ludność korzystająca z sieci wodociągowej</w:t>
            </w:r>
          </w:p>
        </w:tc>
        <w:tc>
          <w:tcPr>
            <w:tcW w:w="1797" w:type="dxa"/>
            <w:tcBorders>
              <w:top w:val="nil"/>
              <w:left w:val="nil"/>
              <w:bottom w:val="single" w:sz="4" w:space="0" w:color="auto"/>
              <w:right w:val="single" w:sz="4" w:space="0" w:color="auto"/>
            </w:tcBorders>
            <w:shd w:val="clear" w:color="auto" w:fill="auto"/>
            <w:noWrap/>
            <w:vAlign w:val="center"/>
            <w:hideMark/>
          </w:tcPr>
          <w:p w14:paraId="76B46598"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osoba</w:t>
            </w:r>
          </w:p>
        </w:tc>
        <w:tc>
          <w:tcPr>
            <w:tcW w:w="1302" w:type="dxa"/>
            <w:tcBorders>
              <w:top w:val="nil"/>
              <w:left w:val="nil"/>
              <w:bottom w:val="single" w:sz="4" w:space="0" w:color="auto"/>
              <w:right w:val="single" w:sz="4" w:space="0" w:color="auto"/>
            </w:tcBorders>
            <w:shd w:val="clear" w:color="auto" w:fill="auto"/>
            <w:noWrap/>
            <w:vAlign w:val="center"/>
            <w:hideMark/>
          </w:tcPr>
          <w:p w14:paraId="01AA81F1"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5 745</w:t>
            </w:r>
          </w:p>
        </w:tc>
        <w:tc>
          <w:tcPr>
            <w:tcW w:w="791" w:type="dxa"/>
            <w:tcBorders>
              <w:top w:val="nil"/>
              <w:left w:val="nil"/>
              <w:bottom w:val="single" w:sz="4" w:space="0" w:color="auto"/>
              <w:right w:val="single" w:sz="4" w:space="0" w:color="auto"/>
            </w:tcBorders>
            <w:shd w:val="clear" w:color="auto" w:fill="auto"/>
            <w:noWrap/>
            <w:vAlign w:val="center"/>
            <w:hideMark/>
          </w:tcPr>
          <w:p w14:paraId="0547B406"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5 764</w:t>
            </w:r>
          </w:p>
        </w:tc>
        <w:tc>
          <w:tcPr>
            <w:tcW w:w="791" w:type="dxa"/>
            <w:tcBorders>
              <w:top w:val="nil"/>
              <w:left w:val="nil"/>
              <w:bottom w:val="single" w:sz="4" w:space="0" w:color="auto"/>
              <w:right w:val="single" w:sz="4" w:space="0" w:color="auto"/>
            </w:tcBorders>
            <w:shd w:val="clear" w:color="auto" w:fill="auto"/>
            <w:noWrap/>
            <w:vAlign w:val="center"/>
            <w:hideMark/>
          </w:tcPr>
          <w:p w14:paraId="2AD209DF"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5 730</w:t>
            </w:r>
          </w:p>
        </w:tc>
        <w:tc>
          <w:tcPr>
            <w:tcW w:w="791" w:type="dxa"/>
            <w:tcBorders>
              <w:top w:val="nil"/>
              <w:left w:val="nil"/>
              <w:bottom w:val="single" w:sz="4" w:space="0" w:color="auto"/>
              <w:right w:val="single" w:sz="4" w:space="0" w:color="auto"/>
            </w:tcBorders>
            <w:shd w:val="clear" w:color="auto" w:fill="auto"/>
            <w:noWrap/>
            <w:vAlign w:val="center"/>
            <w:hideMark/>
          </w:tcPr>
          <w:p w14:paraId="56D1899E"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5 704</w:t>
            </w:r>
          </w:p>
        </w:tc>
        <w:tc>
          <w:tcPr>
            <w:tcW w:w="1912" w:type="dxa"/>
            <w:tcBorders>
              <w:top w:val="nil"/>
              <w:left w:val="nil"/>
              <w:bottom w:val="single" w:sz="4" w:space="0" w:color="auto"/>
              <w:right w:val="single" w:sz="4" w:space="0" w:color="auto"/>
            </w:tcBorders>
            <w:shd w:val="clear" w:color="auto" w:fill="auto"/>
            <w:noWrap/>
            <w:vAlign w:val="center"/>
            <w:hideMark/>
          </w:tcPr>
          <w:p w14:paraId="3F994648"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w:t>
            </w:r>
          </w:p>
        </w:tc>
      </w:tr>
      <w:tr w:rsidR="00963E18" w:rsidRPr="00963E18" w14:paraId="56C01412" w14:textId="77777777" w:rsidTr="008F3280">
        <w:trPr>
          <w:trHeight w:val="444"/>
          <w:jc w:val="center"/>
        </w:trPr>
        <w:tc>
          <w:tcPr>
            <w:tcW w:w="1978" w:type="dxa"/>
            <w:tcBorders>
              <w:top w:val="nil"/>
              <w:left w:val="single" w:sz="4" w:space="0" w:color="auto"/>
              <w:bottom w:val="single" w:sz="4" w:space="0" w:color="auto"/>
              <w:right w:val="single" w:sz="4" w:space="0" w:color="auto"/>
            </w:tcBorders>
            <w:shd w:val="clear" w:color="000000" w:fill="CCFF66"/>
            <w:vAlign w:val="center"/>
            <w:hideMark/>
          </w:tcPr>
          <w:p w14:paraId="461E1F86"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Zużycie wody w gospodarstwach domowych ogółem na 1 mieszkańca</w:t>
            </w:r>
          </w:p>
        </w:tc>
        <w:tc>
          <w:tcPr>
            <w:tcW w:w="1797" w:type="dxa"/>
            <w:tcBorders>
              <w:top w:val="nil"/>
              <w:left w:val="nil"/>
              <w:bottom w:val="single" w:sz="4" w:space="0" w:color="auto"/>
              <w:right w:val="single" w:sz="4" w:space="0" w:color="auto"/>
            </w:tcBorders>
            <w:shd w:val="clear" w:color="auto" w:fill="auto"/>
            <w:noWrap/>
            <w:vAlign w:val="center"/>
            <w:hideMark/>
          </w:tcPr>
          <w:p w14:paraId="0CAC43CE"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m</w:t>
            </w:r>
            <w:r w:rsidRPr="00C01BD7">
              <w:rPr>
                <w:rFonts w:ascii="Times New Roman" w:eastAsia="Times New Roman" w:hAnsi="Times New Roman" w:cs="Times New Roman"/>
                <w:color w:val="000000"/>
                <w:sz w:val="18"/>
                <w:szCs w:val="18"/>
                <w:vertAlign w:val="superscript"/>
                <w:lang w:eastAsia="pl-PL"/>
              </w:rPr>
              <w:t>3</w:t>
            </w:r>
          </w:p>
        </w:tc>
        <w:tc>
          <w:tcPr>
            <w:tcW w:w="1302" w:type="dxa"/>
            <w:tcBorders>
              <w:top w:val="nil"/>
              <w:left w:val="nil"/>
              <w:bottom w:val="single" w:sz="4" w:space="0" w:color="auto"/>
              <w:right w:val="single" w:sz="4" w:space="0" w:color="auto"/>
            </w:tcBorders>
            <w:shd w:val="clear" w:color="auto" w:fill="auto"/>
            <w:noWrap/>
            <w:vAlign w:val="center"/>
            <w:hideMark/>
          </w:tcPr>
          <w:p w14:paraId="47B1ED6F"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35,2</w:t>
            </w:r>
          </w:p>
        </w:tc>
        <w:tc>
          <w:tcPr>
            <w:tcW w:w="791" w:type="dxa"/>
            <w:tcBorders>
              <w:top w:val="nil"/>
              <w:left w:val="nil"/>
              <w:bottom w:val="single" w:sz="4" w:space="0" w:color="auto"/>
              <w:right w:val="single" w:sz="4" w:space="0" w:color="auto"/>
            </w:tcBorders>
            <w:shd w:val="clear" w:color="auto" w:fill="auto"/>
            <w:noWrap/>
            <w:vAlign w:val="center"/>
            <w:hideMark/>
          </w:tcPr>
          <w:p w14:paraId="0FEE8CA0"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32,4</w:t>
            </w:r>
          </w:p>
        </w:tc>
        <w:tc>
          <w:tcPr>
            <w:tcW w:w="791" w:type="dxa"/>
            <w:tcBorders>
              <w:top w:val="nil"/>
              <w:left w:val="nil"/>
              <w:bottom w:val="single" w:sz="4" w:space="0" w:color="auto"/>
              <w:right w:val="single" w:sz="4" w:space="0" w:color="auto"/>
            </w:tcBorders>
            <w:shd w:val="clear" w:color="auto" w:fill="auto"/>
            <w:noWrap/>
            <w:vAlign w:val="center"/>
            <w:hideMark/>
          </w:tcPr>
          <w:p w14:paraId="4D958CAC"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35</w:t>
            </w:r>
          </w:p>
        </w:tc>
        <w:tc>
          <w:tcPr>
            <w:tcW w:w="791" w:type="dxa"/>
            <w:tcBorders>
              <w:top w:val="nil"/>
              <w:left w:val="nil"/>
              <w:bottom w:val="single" w:sz="4" w:space="0" w:color="auto"/>
              <w:right w:val="single" w:sz="4" w:space="0" w:color="auto"/>
            </w:tcBorders>
            <w:shd w:val="clear" w:color="auto" w:fill="auto"/>
            <w:noWrap/>
            <w:vAlign w:val="center"/>
            <w:hideMark/>
          </w:tcPr>
          <w:p w14:paraId="7D428550"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30,9</w:t>
            </w:r>
          </w:p>
        </w:tc>
        <w:tc>
          <w:tcPr>
            <w:tcW w:w="1912" w:type="dxa"/>
            <w:tcBorders>
              <w:top w:val="nil"/>
              <w:left w:val="nil"/>
              <w:bottom w:val="single" w:sz="4" w:space="0" w:color="auto"/>
              <w:right w:val="single" w:sz="4" w:space="0" w:color="auto"/>
            </w:tcBorders>
            <w:shd w:val="clear" w:color="auto" w:fill="auto"/>
            <w:noWrap/>
            <w:vAlign w:val="center"/>
            <w:hideMark/>
          </w:tcPr>
          <w:p w14:paraId="7C013E4D"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34,1</w:t>
            </w:r>
          </w:p>
        </w:tc>
      </w:tr>
      <w:tr w:rsidR="00963E18" w:rsidRPr="00963E18" w14:paraId="5B0E4322" w14:textId="77777777" w:rsidTr="008F3280">
        <w:trPr>
          <w:trHeight w:val="296"/>
          <w:jc w:val="center"/>
        </w:trPr>
        <w:tc>
          <w:tcPr>
            <w:tcW w:w="1978" w:type="dxa"/>
            <w:tcBorders>
              <w:top w:val="nil"/>
              <w:left w:val="single" w:sz="4" w:space="0" w:color="auto"/>
              <w:bottom w:val="single" w:sz="4" w:space="0" w:color="auto"/>
              <w:right w:val="single" w:sz="4" w:space="0" w:color="auto"/>
            </w:tcBorders>
            <w:shd w:val="clear" w:color="000000" w:fill="CCFF66"/>
            <w:vAlign w:val="center"/>
            <w:hideMark/>
          </w:tcPr>
          <w:p w14:paraId="21CED95F"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Korzystający z instalacji w % ogółu ludności</w:t>
            </w:r>
          </w:p>
        </w:tc>
        <w:tc>
          <w:tcPr>
            <w:tcW w:w="1797" w:type="dxa"/>
            <w:tcBorders>
              <w:top w:val="nil"/>
              <w:left w:val="nil"/>
              <w:bottom w:val="single" w:sz="4" w:space="0" w:color="auto"/>
              <w:right w:val="single" w:sz="4" w:space="0" w:color="auto"/>
            </w:tcBorders>
            <w:shd w:val="clear" w:color="auto" w:fill="auto"/>
            <w:noWrap/>
            <w:vAlign w:val="center"/>
            <w:hideMark/>
          </w:tcPr>
          <w:p w14:paraId="1775DB65"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w:t>
            </w:r>
          </w:p>
        </w:tc>
        <w:tc>
          <w:tcPr>
            <w:tcW w:w="1302" w:type="dxa"/>
            <w:tcBorders>
              <w:top w:val="nil"/>
              <w:left w:val="nil"/>
              <w:bottom w:val="single" w:sz="4" w:space="0" w:color="auto"/>
              <w:right w:val="single" w:sz="4" w:space="0" w:color="auto"/>
            </w:tcBorders>
            <w:shd w:val="clear" w:color="auto" w:fill="auto"/>
            <w:noWrap/>
            <w:vAlign w:val="center"/>
            <w:hideMark/>
          </w:tcPr>
          <w:p w14:paraId="1F6E68EA"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87,6</w:t>
            </w:r>
          </w:p>
        </w:tc>
        <w:tc>
          <w:tcPr>
            <w:tcW w:w="791" w:type="dxa"/>
            <w:tcBorders>
              <w:top w:val="nil"/>
              <w:left w:val="nil"/>
              <w:bottom w:val="single" w:sz="4" w:space="0" w:color="auto"/>
              <w:right w:val="single" w:sz="4" w:space="0" w:color="auto"/>
            </w:tcBorders>
            <w:shd w:val="clear" w:color="auto" w:fill="auto"/>
            <w:noWrap/>
            <w:vAlign w:val="center"/>
            <w:hideMark/>
          </w:tcPr>
          <w:p w14:paraId="69BBADD3"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87,9</w:t>
            </w:r>
          </w:p>
        </w:tc>
        <w:tc>
          <w:tcPr>
            <w:tcW w:w="791" w:type="dxa"/>
            <w:tcBorders>
              <w:top w:val="nil"/>
              <w:left w:val="nil"/>
              <w:bottom w:val="single" w:sz="4" w:space="0" w:color="auto"/>
              <w:right w:val="single" w:sz="4" w:space="0" w:color="auto"/>
            </w:tcBorders>
            <w:shd w:val="clear" w:color="auto" w:fill="auto"/>
            <w:noWrap/>
            <w:vAlign w:val="center"/>
            <w:hideMark/>
          </w:tcPr>
          <w:p w14:paraId="6008692B"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88</w:t>
            </w:r>
          </w:p>
        </w:tc>
        <w:tc>
          <w:tcPr>
            <w:tcW w:w="791" w:type="dxa"/>
            <w:tcBorders>
              <w:top w:val="nil"/>
              <w:left w:val="nil"/>
              <w:bottom w:val="single" w:sz="4" w:space="0" w:color="auto"/>
              <w:right w:val="single" w:sz="4" w:space="0" w:color="auto"/>
            </w:tcBorders>
            <w:shd w:val="clear" w:color="auto" w:fill="auto"/>
            <w:noWrap/>
            <w:vAlign w:val="center"/>
            <w:hideMark/>
          </w:tcPr>
          <w:p w14:paraId="3DB77794"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88,1</w:t>
            </w:r>
          </w:p>
        </w:tc>
        <w:tc>
          <w:tcPr>
            <w:tcW w:w="1912" w:type="dxa"/>
            <w:tcBorders>
              <w:top w:val="nil"/>
              <w:left w:val="nil"/>
              <w:bottom w:val="single" w:sz="4" w:space="0" w:color="auto"/>
              <w:right w:val="single" w:sz="4" w:space="0" w:color="auto"/>
            </w:tcBorders>
            <w:shd w:val="clear" w:color="auto" w:fill="auto"/>
            <w:noWrap/>
            <w:vAlign w:val="center"/>
            <w:hideMark/>
          </w:tcPr>
          <w:p w14:paraId="42734441" w14:textId="77777777" w:rsidR="00963E18" w:rsidRPr="00963E18" w:rsidRDefault="00963E18" w:rsidP="00963E18">
            <w:pPr>
              <w:spacing w:after="0" w:line="240" w:lineRule="auto"/>
              <w:jc w:val="center"/>
              <w:rPr>
                <w:rFonts w:ascii="Times New Roman" w:eastAsia="Times New Roman" w:hAnsi="Times New Roman" w:cs="Times New Roman"/>
                <w:color w:val="000000"/>
                <w:sz w:val="18"/>
                <w:szCs w:val="18"/>
                <w:lang w:eastAsia="pl-PL"/>
              </w:rPr>
            </w:pPr>
            <w:r w:rsidRPr="00963E18">
              <w:rPr>
                <w:rFonts w:ascii="Times New Roman" w:eastAsia="Times New Roman" w:hAnsi="Times New Roman" w:cs="Times New Roman"/>
                <w:color w:val="000000"/>
                <w:sz w:val="18"/>
                <w:szCs w:val="18"/>
                <w:lang w:eastAsia="pl-PL"/>
              </w:rPr>
              <w:t>-</w:t>
            </w:r>
          </w:p>
        </w:tc>
      </w:tr>
    </w:tbl>
    <w:p w14:paraId="4D32612B" w14:textId="77777777" w:rsidR="00963E18" w:rsidRPr="00C01BD7" w:rsidRDefault="00963E18" w:rsidP="00C01BD7">
      <w:pPr>
        <w:autoSpaceDE w:val="0"/>
        <w:autoSpaceDN w:val="0"/>
        <w:adjustRightInd w:val="0"/>
        <w:spacing w:after="120" w:line="360" w:lineRule="auto"/>
        <w:jc w:val="center"/>
        <w:rPr>
          <w:rFonts w:ascii="Times New Roman" w:eastAsia="Calibri" w:hAnsi="Times New Roman" w:cs="Times New Roman"/>
          <w:i/>
          <w:color w:val="000000"/>
          <w:sz w:val="18"/>
          <w:szCs w:val="18"/>
        </w:rPr>
      </w:pPr>
      <w:r w:rsidRPr="00C01BD7">
        <w:rPr>
          <w:rFonts w:ascii="Times New Roman" w:eastAsia="Calibri" w:hAnsi="Times New Roman" w:cs="Times New Roman"/>
          <w:i/>
          <w:color w:val="000000"/>
          <w:sz w:val="18"/>
          <w:szCs w:val="18"/>
        </w:rPr>
        <w:t>Źródło: Główny Urząd Statystyczny</w:t>
      </w:r>
    </w:p>
    <w:p w14:paraId="20C68517" w14:textId="77777777" w:rsidR="00183127" w:rsidRPr="00183127" w:rsidRDefault="00963E18" w:rsidP="00963E18">
      <w:pPr>
        <w:autoSpaceDE w:val="0"/>
        <w:autoSpaceDN w:val="0"/>
        <w:adjustRightInd w:val="0"/>
        <w:spacing w:line="360" w:lineRule="auto"/>
        <w:ind w:firstLine="709"/>
        <w:jc w:val="both"/>
        <w:rPr>
          <w:rFonts w:ascii="Times New Roman" w:eastAsia="Calibri" w:hAnsi="Times New Roman" w:cs="Times New Roman"/>
          <w:color w:val="000000"/>
        </w:rPr>
      </w:pPr>
      <w:r w:rsidRPr="00183127">
        <w:rPr>
          <w:rFonts w:ascii="Times New Roman" w:eastAsia="Calibri" w:hAnsi="Times New Roman" w:cs="Times New Roman"/>
          <w:color w:val="000000"/>
        </w:rPr>
        <w:t xml:space="preserve"> </w:t>
      </w:r>
      <w:r w:rsidR="004C3391" w:rsidRPr="00183127">
        <w:rPr>
          <w:rFonts w:ascii="Times New Roman" w:eastAsia="Calibri" w:hAnsi="Times New Roman" w:cs="Times New Roman"/>
          <w:color w:val="000000"/>
        </w:rPr>
        <w:t xml:space="preserve">Wodociągi gminy zasilane są z ujęć wód podziemnych zlokalizowanych w obszarze gminy: </w:t>
      </w:r>
    </w:p>
    <w:p w14:paraId="7AEC8E5B" w14:textId="77777777" w:rsidR="00963E18" w:rsidRPr="00183127" w:rsidRDefault="00183127" w:rsidP="000170E9">
      <w:pPr>
        <w:pStyle w:val="Akapitzlist"/>
        <w:numPr>
          <w:ilvl w:val="0"/>
          <w:numId w:val="21"/>
        </w:numPr>
        <w:autoSpaceDE w:val="0"/>
        <w:autoSpaceDN w:val="0"/>
        <w:adjustRightInd w:val="0"/>
        <w:spacing w:line="360" w:lineRule="auto"/>
        <w:ind w:left="420" w:firstLine="0"/>
        <w:rPr>
          <w:rFonts w:eastAsia="Calibri"/>
        </w:rPr>
      </w:pPr>
      <w:r w:rsidRPr="00183127">
        <w:rPr>
          <w:rFonts w:eastAsia="Calibri"/>
        </w:rPr>
        <w:t>Wodociąg z ujęciem wody o wydajności 95 m</w:t>
      </w:r>
      <w:r w:rsidRPr="00183127">
        <w:rPr>
          <w:rFonts w:eastAsia="Calibri"/>
          <w:vertAlign w:val="superscript"/>
        </w:rPr>
        <w:t>3</w:t>
      </w:r>
      <w:r w:rsidRPr="00183127">
        <w:rPr>
          <w:rFonts w:eastAsia="Calibri"/>
        </w:rPr>
        <w:t>/h w Łęczeszycach, który zaopatruje wsie: Belsk Duży, Belsk Mały, Anielin, Mała Wieś, Grotów, Skowronki, Łęczeszyce, Wólka Łęczeszycka, Wola Łęczeszycka, Stara Wieś, Koziel, Odrzywołek i Jarochy.</w:t>
      </w:r>
    </w:p>
    <w:p w14:paraId="601E3271" w14:textId="77777777" w:rsidR="00183127" w:rsidRPr="00183127" w:rsidRDefault="00183127" w:rsidP="000170E9">
      <w:pPr>
        <w:pStyle w:val="Akapitzlist"/>
        <w:numPr>
          <w:ilvl w:val="0"/>
          <w:numId w:val="21"/>
        </w:numPr>
        <w:autoSpaceDE w:val="0"/>
        <w:autoSpaceDN w:val="0"/>
        <w:adjustRightInd w:val="0"/>
        <w:spacing w:line="360" w:lineRule="auto"/>
        <w:ind w:left="420" w:firstLine="0"/>
        <w:rPr>
          <w:rFonts w:eastAsia="Calibri"/>
        </w:rPr>
      </w:pPr>
      <w:r w:rsidRPr="00183127">
        <w:rPr>
          <w:rFonts w:eastAsia="Calibri"/>
        </w:rPr>
        <w:t xml:space="preserve">Wodociąg z ujęciem wód wgłębnych w </w:t>
      </w:r>
      <w:proofErr w:type="spellStart"/>
      <w:r w:rsidRPr="00183127">
        <w:rPr>
          <w:rFonts w:eastAsia="Calibri"/>
        </w:rPr>
        <w:t>Różcach</w:t>
      </w:r>
      <w:proofErr w:type="spellEnd"/>
      <w:r w:rsidRPr="00183127">
        <w:rPr>
          <w:rFonts w:eastAsia="Calibri"/>
        </w:rPr>
        <w:t xml:space="preserve"> o wydajności 31 m</w:t>
      </w:r>
      <w:r w:rsidRPr="00183127">
        <w:rPr>
          <w:rFonts w:eastAsia="Calibri"/>
          <w:vertAlign w:val="superscript"/>
        </w:rPr>
        <w:t>3</w:t>
      </w:r>
      <w:r w:rsidRPr="00183127">
        <w:rPr>
          <w:rFonts w:eastAsia="Calibri"/>
        </w:rPr>
        <w:t xml:space="preserve">/h, który zaopatruje miejscowości: Rożce, Daszewice, Rębowola, Aleksandrówka, Sadków Kolonia, Sadków Szlachecki, Sadków Duchowny, </w:t>
      </w:r>
      <w:proofErr w:type="spellStart"/>
      <w:r w:rsidRPr="00183127">
        <w:rPr>
          <w:rFonts w:eastAsia="Calibri"/>
        </w:rPr>
        <w:t>Rosochów</w:t>
      </w:r>
      <w:proofErr w:type="spellEnd"/>
      <w:r w:rsidRPr="00183127">
        <w:rPr>
          <w:rFonts w:eastAsia="Calibri"/>
        </w:rPr>
        <w:t xml:space="preserve">, Wilczogóra, Złota Góra. </w:t>
      </w:r>
    </w:p>
    <w:p w14:paraId="0181FCC9" w14:textId="77777777" w:rsidR="00183127" w:rsidRDefault="00183127" w:rsidP="000170E9">
      <w:pPr>
        <w:pStyle w:val="Akapitzlist"/>
        <w:numPr>
          <w:ilvl w:val="0"/>
          <w:numId w:val="21"/>
        </w:numPr>
        <w:autoSpaceDE w:val="0"/>
        <w:autoSpaceDN w:val="0"/>
        <w:adjustRightInd w:val="0"/>
        <w:spacing w:line="360" w:lineRule="auto"/>
        <w:ind w:left="420" w:firstLine="0"/>
        <w:rPr>
          <w:rFonts w:eastAsia="Calibri"/>
        </w:rPr>
      </w:pPr>
      <w:r w:rsidRPr="00183127">
        <w:rPr>
          <w:rFonts w:eastAsia="Calibri"/>
        </w:rPr>
        <w:t>Wodociąg z ujęciem wód wgłębnych w Lewiczynie o wydajności 86 m</w:t>
      </w:r>
      <w:r w:rsidRPr="00183127">
        <w:rPr>
          <w:rFonts w:eastAsia="Calibri"/>
          <w:vertAlign w:val="superscript"/>
        </w:rPr>
        <w:t>3</w:t>
      </w:r>
      <w:r w:rsidRPr="00183127">
        <w:rPr>
          <w:rFonts w:eastAsia="Calibri"/>
        </w:rPr>
        <w:t xml:space="preserve">/h, który zaopatruje wsie: Lewiczyn, Boruty, Tartaczek, Wola Starowiejska, </w:t>
      </w:r>
      <w:proofErr w:type="spellStart"/>
      <w:r w:rsidRPr="00183127">
        <w:rPr>
          <w:rFonts w:eastAsia="Calibri"/>
        </w:rPr>
        <w:t>Bodzew</w:t>
      </w:r>
      <w:proofErr w:type="spellEnd"/>
      <w:r w:rsidRPr="00183127">
        <w:rPr>
          <w:rFonts w:eastAsia="Calibri"/>
        </w:rPr>
        <w:t xml:space="preserve">, Maciejówka, Zaborówek, Zaborów, Wilczy Targ, </w:t>
      </w:r>
      <w:proofErr w:type="spellStart"/>
      <w:r w:rsidRPr="00183127">
        <w:rPr>
          <w:rFonts w:eastAsia="Calibri"/>
        </w:rPr>
        <w:t>Kussy</w:t>
      </w:r>
      <w:proofErr w:type="spellEnd"/>
      <w:r w:rsidRPr="00183127">
        <w:rPr>
          <w:rFonts w:eastAsia="Calibri"/>
        </w:rPr>
        <w:t xml:space="preserve">, Oczesały, Bartodzieje, Julianów. </w:t>
      </w:r>
    </w:p>
    <w:p w14:paraId="72CB556D" w14:textId="77777777" w:rsidR="007B27DF" w:rsidRPr="007B27DF" w:rsidRDefault="007B27DF" w:rsidP="007B27DF">
      <w:pPr>
        <w:autoSpaceDE w:val="0"/>
        <w:autoSpaceDN w:val="0"/>
        <w:adjustRightInd w:val="0"/>
        <w:spacing w:line="360" w:lineRule="auto"/>
        <w:ind w:firstLine="709"/>
        <w:jc w:val="both"/>
        <w:rPr>
          <w:rFonts w:ascii="Times New Roman" w:eastAsia="Calibri" w:hAnsi="Times New Roman" w:cs="Times New Roman"/>
          <w:bCs/>
        </w:rPr>
      </w:pPr>
      <w:r w:rsidRPr="007B27DF">
        <w:rPr>
          <w:rFonts w:ascii="Times New Roman" w:eastAsia="Calibri" w:hAnsi="Times New Roman" w:cs="Times New Roman"/>
          <w:bCs/>
        </w:rPr>
        <w:t xml:space="preserve">Zakład Gospodarki Komunalnej nadzoruje także Stację Uzdatniania Wody, Jakość wody w wyżej wymienionych stacjach monitorowana jest przez Państwową Stację Sanitarno-Epidemiologiczną w Grójcu. </w:t>
      </w:r>
    </w:p>
    <w:p w14:paraId="7D992F74" w14:textId="77777777" w:rsidR="00963E18" w:rsidRDefault="00963E18" w:rsidP="00963E18">
      <w:pPr>
        <w:autoSpaceDE w:val="0"/>
        <w:autoSpaceDN w:val="0"/>
        <w:adjustRightInd w:val="0"/>
        <w:spacing w:line="360" w:lineRule="auto"/>
        <w:ind w:firstLine="709"/>
        <w:jc w:val="both"/>
        <w:rPr>
          <w:rFonts w:ascii="Times New Roman" w:eastAsia="Calibri" w:hAnsi="Times New Roman" w:cs="Times New Roman"/>
          <w:bCs/>
        </w:rPr>
      </w:pPr>
      <w:r w:rsidRPr="00EB7DA6">
        <w:rPr>
          <w:rFonts w:ascii="Times New Roman" w:eastAsia="Calibri" w:hAnsi="Times New Roman" w:cs="Times New Roman"/>
          <w:bCs/>
        </w:rPr>
        <w:t>Sieć kanali</w:t>
      </w:r>
      <w:r w:rsidR="00EB7DA6" w:rsidRPr="00EB7DA6">
        <w:rPr>
          <w:rFonts w:ascii="Times New Roman" w:eastAsia="Calibri" w:hAnsi="Times New Roman" w:cs="Times New Roman"/>
          <w:bCs/>
        </w:rPr>
        <w:t>zacyjna w gminie ma długość 16,1</w:t>
      </w:r>
      <w:r w:rsidRPr="00EB7DA6">
        <w:rPr>
          <w:rFonts w:ascii="Times New Roman" w:eastAsia="Calibri" w:hAnsi="Times New Roman" w:cs="Times New Roman"/>
          <w:bCs/>
        </w:rPr>
        <w:t xml:space="preserve"> km i posiada </w:t>
      </w:r>
      <w:r w:rsidR="00EB7DA6" w:rsidRPr="00EB7DA6">
        <w:rPr>
          <w:rFonts w:ascii="Times New Roman" w:eastAsia="Calibri" w:hAnsi="Times New Roman" w:cs="Times New Roman"/>
          <w:bCs/>
        </w:rPr>
        <w:t>261 przyłącza. W roku 2019</w:t>
      </w:r>
      <w:r w:rsidRPr="00EB7DA6">
        <w:rPr>
          <w:rFonts w:ascii="Times New Roman" w:eastAsia="Calibri" w:hAnsi="Times New Roman" w:cs="Times New Roman"/>
          <w:bCs/>
        </w:rPr>
        <w:t xml:space="preserve">, </w:t>
      </w:r>
      <w:r w:rsidRPr="00EB7DA6">
        <w:rPr>
          <w:rFonts w:ascii="Times New Roman" w:eastAsia="Calibri" w:hAnsi="Times New Roman" w:cs="Times New Roman"/>
          <w:bCs/>
        </w:rPr>
        <w:br/>
        <w:t xml:space="preserve">w sieci kanalizacyjnej korzystało </w:t>
      </w:r>
      <w:r w:rsidR="00EB7DA6" w:rsidRPr="00EB7DA6">
        <w:rPr>
          <w:rFonts w:ascii="Times New Roman" w:eastAsia="Calibri" w:hAnsi="Times New Roman" w:cs="Times New Roman"/>
          <w:bCs/>
        </w:rPr>
        <w:t>1 241</w:t>
      </w:r>
      <w:r w:rsidRPr="00EB7DA6">
        <w:rPr>
          <w:rFonts w:ascii="Times New Roman" w:eastAsia="Calibri" w:hAnsi="Times New Roman" w:cs="Times New Roman"/>
          <w:bCs/>
        </w:rPr>
        <w:t xml:space="preserve"> osób, co stanowiło </w:t>
      </w:r>
      <w:r w:rsidR="00EB7DA6" w:rsidRPr="00EB7DA6">
        <w:rPr>
          <w:rFonts w:ascii="Times New Roman" w:eastAsia="Calibri" w:hAnsi="Times New Roman" w:cs="Times New Roman"/>
          <w:bCs/>
        </w:rPr>
        <w:t>19,7%</w:t>
      </w:r>
      <w:r w:rsidRPr="00EB7DA6">
        <w:rPr>
          <w:rFonts w:ascii="Times New Roman" w:eastAsia="Calibri" w:hAnsi="Times New Roman" w:cs="Times New Roman"/>
          <w:bCs/>
        </w:rPr>
        <w:t xml:space="preserve"> ogółu ludności zamieszkującej gmi</w:t>
      </w:r>
      <w:r w:rsidR="00EB7DA6" w:rsidRPr="00EB7DA6">
        <w:rPr>
          <w:rFonts w:ascii="Times New Roman" w:eastAsia="Calibri" w:hAnsi="Times New Roman" w:cs="Times New Roman"/>
          <w:bCs/>
        </w:rPr>
        <w:t>nę. Mieszkańcy wytworzyli w 2020</w:t>
      </w:r>
      <w:r w:rsidRPr="00EB7DA6">
        <w:rPr>
          <w:rFonts w:ascii="Times New Roman" w:eastAsia="Calibri" w:hAnsi="Times New Roman" w:cs="Times New Roman"/>
          <w:bCs/>
        </w:rPr>
        <w:t xml:space="preserve"> roku </w:t>
      </w:r>
      <w:r w:rsidR="00EB7DA6" w:rsidRPr="00EB7DA6">
        <w:rPr>
          <w:rFonts w:ascii="Times New Roman" w:eastAsia="Calibri" w:hAnsi="Times New Roman" w:cs="Times New Roman"/>
          <w:bCs/>
        </w:rPr>
        <w:t>62,7</w:t>
      </w:r>
      <w:r w:rsidRPr="00EB7DA6">
        <w:rPr>
          <w:rFonts w:ascii="Times New Roman" w:eastAsia="Calibri" w:hAnsi="Times New Roman" w:cs="Times New Roman"/>
          <w:bCs/>
        </w:rPr>
        <w:t xml:space="preserve"> dam</w:t>
      </w:r>
      <w:r w:rsidRPr="00EB7DA6">
        <w:rPr>
          <w:rFonts w:ascii="Times New Roman" w:eastAsia="Calibri" w:hAnsi="Times New Roman" w:cs="Times New Roman"/>
          <w:bCs/>
          <w:vertAlign w:val="superscript"/>
        </w:rPr>
        <w:t>3</w:t>
      </w:r>
      <w:r w:rsidRPr="00EB7DA6">
        <w:rPr>
          <w:rFonts w:ascii="Times New Roman" w:eastAsia="Calibri" w:hAnsi="Times New Roman" w:cs="Times New Roman"/>
          <w:bCs/>
        </w:rPr>
        <w:t xml:space="preserve"> ścieków. Zmiany zakresie gospodarki ściekowej na terenie miasta przedstawiono w tabeli poniżej.</w:t>
      </w:r>
    </w:p>
    <w:p w14:paraId="78BE806E" w14:textId="77777777" w:rsidR="00963E18" w:rsidRDefault="00963E18" w:rsidP="00963E18">
      <w:pPr>
        <w:pStyle w:val="Legenda"/>
        <w:keepNext/>
        <w:spacing w:before="120" w:after="60"/>
        <w:rPr>
          <w:rFonts w:cs="Arial"/>
          <w:lang w:val="pl-PL"/>
        </w:rPr>
      </w:pPr>
      <w:r>
        <w:rPr>
          <w:rFonts w:cs="Arial"/>
        </w:rPr>
        <w:br w:type="page"/>
      </w:r>
    </w:p>
    <w:p w14:paraId="3F51EF93" w14:textId="77777777" w:rsidR="00641974" w:rsidRPr="00641974" w:rsidRDefault="00641974" w:rsidP="00641974">
      <w:pPr>
        <w:pStyle w:val="Legenda"/>
        <w:keepNext/>
        <w:rPr>
          <w:rFonts w:ascii="Times New Roman" w:hAnsi="Times New Roman" w:cs="Times New Roman"/>
          <w:sz w:val="18"/>
        </w:rPr>
      </w:pPr>
      <w:bookmarkStart w:id="79" w:name="_Toc83906479"/>
      <w:r w:rsidRPr="00641974">
        <w:rPr>
          <w:rFonts w:ascii="Times New Roman" w:hAnsi="Times New Roman" w:cs="Times New Roman"/>
          <w:sz w:val="18"/>
        </w:rPr>
        <w:lastRenderedPageBreak/>
        <w:t xml:space="preserve">Tabela </w:t>
      </w:r>
      <w:r w:rsidRPr="00641974">
        <w:rPr>
          <w:rFonts w:ascii="Times New Roman" w:hAnsi="Times New Roman" w:cs="Times New Roman"/>
          <w:sz w:val="18"/>
        </w:rPr>
        <w:fldChar w:fldCharType="begin"/>
      </w:r>
      <w:r w:rsidRPr="00641974">
        <w:rPr>
          <w:rFonts w:ascii="Times New Roman" w:hAnsi="Times New Roman" w:cs="Times New Roman"/>
          <w:sz w:val="18"/>
        </w:rPr>
        <w:instrText xml:space="preserve"> SEQ Tabela \* ARABIC </w:instrText>
      </w:r>
      <w:r w:rsidRPr="00641974">
        <w:rPr>
          <w:rFonts w:ascii="Times New Roman" w:hAnsi="Times New Roman" w:cs="Times New Roman"/>
          <w:sz w:val="18"/>
        </w:rPr>
        <w:fldChar w:fldCharType="separate"/>
      </w:r>
      <w:r w:rsidR="004E7B87">
        <w:rPr>
          <w:rFonts w:ascii="Times New Roman" w:hAnsi="Times New Roman" w:cs="Times New Roman"/>
          <w:noProof/>
          <w:sz w:val="18"/>
        </w:rPr>
        <w:t>29</w:t>
      </w:r>
      <w:r w:rsidRPr="00641974">
        <w:rPr>
          <w:rFonts w:ascii="Times New Roman" w:hAnsi="Times New Roman" w:cs="Times New Roman"/>
          <w:sz w:val="18"/>
        </w:rPr>
        <w:fldChar w:fldCharType="end"/>
      </w:r>
      <w:r w:rsidRPr="00641974">
        <w:rPr>
          <w:rFonts w:ascii="Times New Roman" w:hAnsi="Times New Roman" w:cs="Times New Roman"/>
          <w:sz w:val="18"/>
          <w:lang w:val="pl-PL"/>
        </w:rPr>
        <w:t>. Zmiany w zakresie gospodarki</w:t>
      </w:r>
      <w:r w:rsidR="00F9162D">
        <w:rPr>
          <w:rFonts w:ascii="Times New Roman" w:hAnsi="Times New Roman" w:cs="Times New Roman"/>
          <w:sz w:val="18"/>
          <w:lang w:val="pl-PL"/>
        </w:rPr>
        <w:t xml:space="preserve"> ściekowej w gminie Belsk Duży</w:t>
      </w:r>
      <w:r w:rsidRPr="00641974">
        <w:rPr>
          <w:rFonts w:ascii="Times New Roman" w:hAnsi="Times New Roman" w:cs="Times New Roman"/>
          <w:sz w:val="18"/>
          <w:lang w:val="pl-PL"/>
        </w:rPr>
        <w:t xml:space="preserve"> w latach 2016-2020</w:t>
      </w:r>
      <w:bookmarkEnd w:id="79"/>
    </w:p>
    <w:tbl>
      <w:tblPr>
        <w:tblW w:w="8600" w:type="dxa"/>
        <w:jc w:val="center"/>
        <w:tblCellMar>
          <w:left w:w="70" w:type="dxa"/>
          <w:right w:w="70" w:type="dxa"/>
        </w:tblCellMar>
        <w:tblLook w:val="04A0" w:firstRow="1" w:lastRow="0" w:firstColumn="1" w:lastColumn="0" w:noHBand="0" w:noVBand="1"/>
      </w:tblPr>
      <w:tblGrid>
        <w:gridCol w:w="2400"/>
        <w:gridCol w:w="1540"/>
        <w:gridCol w:w="920"/>
        <w:gridCol w:w="940"/>
        <w:gridCol w:w="960"/>
        <w:gridCol w:w="960"/>
        <w:gridCol w:w="880"/>
      </w:tblGrid>
      <w:tr w:rsidR="00EB7DA6" w:rsidRPr="00EB7DA6" w14:paraId="7F832205" w14:textId="77777777" w:rsidTr="00EB7DA6">
        <w:trPr>
          <w:trHeight w:val="315"/>
          <w:jc w:val="center"/>
        </w:trPr>
        <w:tc>
          <w:tcPr>
            <w:tcW w:w="240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4560BEBB" w14:textId="77777777" w:rsidR="00EB7DA6" w:rsidRPr="00EB7DA6" w:rsidRDefault="00EB7DA6" w:rsidP="00EB7DA6">
            <w:pPr>
              <w:spacing w:after="0" w:line="240" w:lineRule="auto"/>
              <w:jc w:val="center"/>
              <w:rPr>
                <w:rFonts w:ascii="Times New Roman" w:eastAsia="Times New Roman" w:hAnsi="Times New Roman" w:cs="Times New Roman"/>
                <w:b/>
                <w:bCs/>
                <w:color w:val="000000"/>
                <w:sz w:val="18"/>
                <w:szCs w:val="18"/>
                <w:lang w:eastAsia="pl-PL"/>
              </w:rPr>
            </w:pPr>
            <w:r w:rsidRPr="00EB7DA6">
              <w:rPr>
                <w:rFonts w:ascii="Times New Roman" w:eastAsia="Times New Roman" w:hAnsi="Times New Roman" w:cs="Times New Roman"/>
                <w:b/>
                <w:bCs/>
                <w:color w:val="000000"/>
                <w:sz w:val="18"/>
                <w:szCs w:val="18"/>
                <w:lang w:eastAsia="pl-PL"/>
              </w:rPr>
              <w:t>Wyszczególnienie </w:t>
            </w:r>
          </w:p>
        </w:tc>
        <w:tc>
          <w:tcPr>
            <w:tcW w:w="1540" w:type="dxa"/>
            <w:tcBorders>
              <w:top w:val="single" w:sz="8" w:space="0" w:color="auto"/>
              <w:left w:val="nil"/>
              <w:bottom w:val="single" w:sz="8" w:space="0" w:color="auto"/>
              <w:right w:val="single" w:sz="8" w:space="0" w:color="auto"/>
            </w:tcBorders>
            <w:shd w:val="clear" w:color="000000" w:fill="92D050"/>
            <w:vAlign w:val="center"/>
            <w:hideMark/>
          </w:tcPr>
          <w:p w14:paraId="2B81EE17" w14:textId="77777777" w:rsidR="00EB7DA6" w:rsidRPr="00EB7DA6" w:rsidRDefault="00EB7DA6" w:rsidP="00EB7DA6">
            <w:pPr>
              <w:spacing w:after="0" w:line="240" w:lineRule="auto"/>
              <w:jc w:val="center"/>
              <w:rPr>
                <w:rFonts w:ascii="Times New Roman" w:eastAsia="Times New Roman" w:hAnsi="Times New Roman" w:cs="Times New Roman"/>
                <w:b/>
                <w:bCs/>
                <w:color w:val="000000"/>
                <w:sz w:val="18"/>
                <w:szCs w:val="18"/>
                <w:lang w:eastAsia="pl-PL"/>
              </w:rPr>
            </w:pPr>
            <w:r w:rsidRPr="00EB7DA6">
              <w:rPr>
                <w:rFonts w:ascii="Times New Roman" w:eastAsia="Times New Roman" w:hAnsi="Times New Roman" w:cs="Times New Roman"/>
                <w:b/>
                <w:bCs/>
                <w:color w:val="000000"/>
                <w:sz w:val="18"/>
                <w:szCs w:val="18"/>
                <w:lang w:eastAsia="pl-PL"/>
              </w:rPr>
              <w:t>Jednostka miary</w:t>
            </w:r>
          </w:p>
        </w:tc>
        <w:tc>
          <w:tcPr>
            <w:tcW w:w="920" w:type="dxa"/>
            <w:tcBorders>
              <w:top w:val="single" w:sz="8" w:space="0" w:color="auto"/>
              <w:left w:val="nil"/>
              <w:bottom w:val="single" w:sz="8" w:space="0" w:color="auto"/>
              <w:right w:val="single" w:sz="8" w:space="0" w:color="auto"/>
            </w:tcBorders>
            <w:shd w:val="clear" w:color="000000" w:fill="92D050"/>
            <w:noWrap/>
            <w:vAlign w:val="center"/>
            <w:hideMark/>
          </w:tcPr>
          <w:p w14:paraId="3297C03F" w14:textId="77777777" w:rsidR="00EB7DA6" w:rsidRPr="00EB7DA6" w:rsidRDefault="00EB7DA6" w:rsidP="00EB7DA6">
            <w:pPr>
              <w:spacing w:after="0" w:line="240" w:lineRule="auto"/>
              <w:jc w:val="center"/>
              <w:rPr>
                <w:rFonts w:ascii="Times New Roman" w:eastAsia="Times New Roman" w:hAnsi="Times New Roman" w:cs="Times New Roman"/>
                <w:b/>
                <w:bCs/>
                <w:color w:val="000000"/>
                <w:sz w:val="18"/>
                <w:szCs w:val="18"/>
                <w:lang w:eastAsia="pl-PL"/>
              </w:rPr>
            </w:pPr>
            <w:r w:rsidRPr="00EB7DA6">
              <w:rPr>
                <w:rFonts w:ascii="Times New Roman" w:eastAsia="Times New Roman" w:hAnsi="Times New Roman" w:cs="Times New Roman"/>
                <w:b/>
                <w:bCs/>
                <w:color w:val="000000"/>
                <w:sz w:val="18"/>
                <w:szCs w:val="18"/>
                <w:lang w:eastAsia="pl-PL"/>
              </w:rPr>
              <w:t>2016</w:t>
            </w:r>
          </w:p>
        </w:tc>
        <w:tc>
          <w:tcPr>
            <w:tcW w:w="940" w:type="dxa"/>
            <w:tcBorders>
              <w:top w:val="single" w:sz="8" w:space="0" w:color="auto"/>
              <w:left w:val="nil"/>
              <w:bottom w:val="single" w:sz="8" w:space="0" w:color="auto"/>
              <w:right w:val="single" w:sz="8" w:space="0" w:color="auto"/>
            </w:tcBorders>
            <w:shd w:val="clear" w:color="000000" w:fill="92D050"/>
            <w:noWrap/>
            <w:vAlign w:val="center"/>
            <w:hideMark/>
          </w:tcPr>
          <w:p w14:paraId="02B70D34" w14:textId="77777777" w:rsidR="00EB7DA6" w:rsidRPr="00EB7DA6" w:rsidRDefault="00EB7DA6" w:rsidP="00EB7DA6">
            <w:pPr>
              <w:spacing w:after="0" w:line="240" w:lineRule="auto"/>
              <w:jc w:val="center"/>
              <w:rPr>
                <w:rFonts w:ascii="Times New Roman" w:eastAsia="Times New Roman" w:hAnsi="Times New Roman" w:cs="Times New Roman"/>
                <w:b/>
                <w:bCs/>
                <w:color w:val="000000"/>
                <w:sz w:val="18"/>
                <w:szCs w:val="18"/>
                <w:lang w:eastAsia="pl-PL"/>
              </w:rPr>
            </w:pPr>
            <w:r w:rsidRPr="00EB7DA6">
              <w:rPr>
                <w:rFonts w:ascii="Times New Roman" w:eastAsia="Times New Roman" w:hAnsi="Times New Roman" w:cs="Times New Roman"/>
                <w:b/>
                <w:bCs/>
                <w:color w:val="000000"/>
                <w:sz w:val="18"/>
                <w:szCs w:val="18"/>
                <w:lang w:eastAsia="pl-PL"/>
              </w:rPr>
              <w:t>2017</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43822EF9" w14:textId="77777777" w:rsidR="00EB7DA6" w:rsidRPr="00EB7DA6" w:rsidRDefault="00EB7DA6" w:rsidP="00EB7DA6">
            <w:pPr>
              <w:spacing w:after="0" w:line="240" w:lineRule="auto"/>
              <w:jc w:val="center"/>
              <w:rPr>
                <w:rFonts w:ascii="Times New Roman" w:eastAsia="Times New Roman" w:hAnsi="Times New Roman" w:cs="Times New Roman"/>
                <w:b/>
                <w:bCs/>
                <w:color w:val="000000"/>
                <w:sz w:val="18"/>
                <w:szCs w:val="18"/>
                <w:lang w:eastAsia="pl-PL"/>
              </w:rPr>
            </w:pPr>
            <w:r w:rsidRPr="00EB7DA6">
              <w:rPr>
                <w:rFonts w:ascii="Times New Roman" w:eastAsia="Times New Roman" w:hAnsi="Times New Roman" w:cs="Times New Roman"/>
                <w:b/>
                <w:bCs/>
                <w:color w:val="000000"/>
                <w:sz w:val="18"/>
                <w:szCs w:val="18"/>
                <w:lang w:eastAsia="pl-PL"/>
              </w:rPr>
              <w:t>2018</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7450F14E" w14:textId="77777777" w:rsidR="00EB7DA6" w:rsidRPr="00EB7DA6" w:rsidRDefault="00EB7DA6" w:rsidP="00EB7DA6">
            <w:pPr>
              <w:spacing w:after="0" w:line="240" w:lineRule="auto"/>
              <w:jc w:val="center"/>
              <w:rPr>
                <w:rFonts w:ascii="Times New Roman" w:eastAsia="Times New Roman" w:hAnsi="Times New Roman" w:cs="Times New Roman"/>
                <w:b/>
                <w:bCs/>
                <w:color w:val="000000"/>
                <w:sz w:val="18"/>
                <w:szCs w:val="18"/>
                <w:lang w:eastAsia="pl-PL"/>
              </w:rPr>
            </w:pPr>
            <w:r w:rsidRPr="00EB7DA6">
              <w:rPr>
                <w:rFonts w:ascii="Times New Roman" w:eastAsia="Times New Roman" w:hAnsi="Times New Roman" w:cs="Times New Roman"/>
                <w:b/>
                <w:bCs/>
                <w:color w:val="000000"/>
                <w:sz w:val="18"/>
                <w:szCs w:val="18"/>
                <w:lang w:eastAsia="pl-PL"/>
              </w:rPr>
              <w:t>2019</w:t>
            </w:r>
          </w:p>
        </w:tc>
        <w:tc>
          <w:tcPr>
            <w:tcW w:w="880" w:type="dxa"/>
            <w:tcBorders>
              <w:top w:val="single" w:sz="8" w:space="0" w:color="auto"/>
              <w:left w:val="nil"/>
              <w:bottom w:val="single" w:sz="8" w:space="0" w:color="auto"/>
              <w:right w:val="single" w:sz="8" w:space="0" w:color="auto"/>
            </w:tcBorders>
            <w:shd w:val="clear" w:color="000000" w:fill="92D050"/>
            <w:noWrap/>
            <w:vAlign w:val="center"/>
            <w:hideMark/>
          </w:tcPr>
          <w:p w14:paraId="60462EED" w14:textId="77777777" w:rsidR="00EB7DA6" w:rsidRPr="00EB7DA6" w:rsidRDefault="00EB7DA6" w:rsidP="00EB7DA6">
            <w:pPr>
              <w:spacing w:after="0" w:line="240" w:lineRule="auto"/>
              <w:jc w:val="center"/>
              <w:rPr>
                <w:rFonts w:ascii="Times New Roman" w:eastAsia="Times New Roman" w:hAnsi="Times New Roman" w:cs="Times New Roman"/>
                <w:b/>
                <w:bCs/>
                <w:color w:val="000000"/>
                <w:sz w:val="18"/>
                <w:szCs w:val="18"/>
                <w:lang w:eastAsia="pl-PL"/>
              </w:rPr>
            </w:pPr>
            <w:r w:rsidRPr="00EB7DA6">
              <w:rPr>
                <w:rFonts w:ascii="Times New Roman" w:eastAsia="Times New Roman" w:hAnsi="Times New Roman" w:cs="Times New Roman"/>
                <w:b/>
                <w:bCs/>
                <w:color w:val="000000"/>
                <w:sz w:val="18"/>
                <w:szCs w:val="18"/>
                <w:lang w:eastAsia="pl-PL"/>
              </w:rPr>
              <w:t>2020</w:t>
            </w:r>
          </w:p>
        </w:tc>
      </w:tr>
      <w:tr w:rsidR="00EB7DA6" w:rsidRPr="00EB7DA6" w14:paraId="111F10AA" w14:textId="77777777" w:rsidTr="00EB7DA6">
        <w:trPr>
          <w:trHeight w:val="495"/>
          <w:jc w:val="center"/>
        </w:trPr>
        <w:tc>
          <w:tcPr>
            <w:tcW w:w="2400" w:type="dxa"/>
            <w:tcBorders>
              <w:top w:val="nil"/>
              <w:left w:val="single" w:sz="8" w:space="0" w:color="auto"/>
              <w:bottom w:val="single" w:sz="8" w:space="0" w:color="auto"/>
              <w:right w:val="single" w:sz="8" w:space="0" w:color="auto"/>
            </w:tcBorders>
            <w:shd w:val="clear" w:color="000000" w:fill="DAEEF3"/>
            <w:vAlign w:val="center"/>
            <w:hideMark/>
          </w:tcPr>
          <w:p w14:paraId="64BD178B" w14:textId="77777777" w:rsidR="00EB7DA6" w:rsidRPr="00EB7DA6" w:rsidRDefault="00EB7DA6" w:rsidP="00EB7DA6">
            <w:pPr>
              <w:spacing w:after="0" w:line="240" w:lineRule="auto"/>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Długość czynnej sieci kanalizacyjnej</w:t>
            </w:r>
          </w:p>
        </w:tc>
        <w:tc>
          <w:tcPr>
            <w:tcW w:w="1540" w:type="dxa"/>
            <w:tcBorders>
              <w:top w:val="nil"/>
              <w:left w:val="nil"/>
              <w:bottom w:val="single" w:sz="8" w:space="0" w:color="auto"/>
              <w:right w:val="single" w:sz="8" w:space="0" w:color="auto"/>
            </w:tcBorders>
            <w:shd w:val="clear" w:color="auto" w:fill="auto"/>
            <w:noWrap/>
            <w:vAlign w:val="center"/>
            <w:hideMark/>
          </w:tcPr>
          <w:p w14:paraId="453D27E8"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km</w:t>
            </w:r>
          </w:p>
        </w:tc>
        <w:tc>
          <w:tcPr>
            <w:tcW w:w="920" w:type="dxa"/>
            <w:tcBorders>
              <w:top w:val="nil"/>
              <w:left w:val="nil"/>
              <w:bottom w:val="single" w:sz="8" w:space="0" w:color="auto"/>
              <w:right w:val="single" w:sz="8" w:space="0" w:color="auto"/>
            </w:tcBorders>
            <w:shd w:val="clear" w:color="auto" w:fill="auto"/>
            <w:noWrap/>
            <w:vAlign w:val="center"/>
            <w:hideMark/>
          </w:tcPr>
          <w:p w14:paraId="5630C526"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15,6</w:t>
            </w:r>
          </w:p>
        </w:tc>
        <w:tc>
          <w:tcPr>
            <w:tcW w:w="940" w:type="dxa"/>
            <w:tcBorders>
              <w:top w:val="nil"/>
              <w:left w:val="nil"/>
              <w:bottom w:val="single" w:sz="8" w:space="0" w:color="auto"/>
              <w:right w:val="single" w:sz="8" w:space="0" w:color="auto"/>
            </w:tcBorders>
            <w:shd w:val="clear" w:color="auto" w:fill="auto"/>
            <w:noWrap/>
            <w:vAlign w:val="center"/>
            <w:hideMark/>
          </w:tcPr>
          <w:p w14:paraId="280822CA"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15,6</w:t>
            </w:r>
          </w:p>
        </w:tc>
        <w:tc>
          <w:tcPr>
            <w:tcW w:w="960" w:type="dxa"/>
            <w:tcBorders>
              <w:top w:val="nil"/>
              <w:left w:val="nil"/>
              <w:bottom w:val="single" w:sz="8" w:space="0" w:color="auto"/>
              <w:right w:val="single" w:sz="8" w:space="0" w:color="auto"/>
            </w:tcBorders>
            <w:shd w:val="clear" w:color="auto" w:fill="auto"/>
            <w:noWrap/>
            <w:vAlign w:val="center"/>
            <w:hideMark/>
          </w:tcPr>
          <w:p w14:paraId="5B2B6D02"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15,6</w:t>
            </w:r>
          </w:p>
        </w:tc>
        <w:tc>
          <w:tcPr>
            <w:tcW w:w="960" w:type="dxa"/>
            <w:tcBorders>
              <w:top w:val="nil"/>
              <w:left w:val="nil"/>
              <w:bottom w:val="single" w:sz="8" w:space="0" w:color="auto"/>
              <w:right w:val="single" w:sz="8" w:space="0" w:color="auto"/>
            </w:tcBorders>
            <w:shd w:val="clear" w:color="auto" w:fill="auto"/>
            <w:noWrap/>
            <w:vAlign w:val="center"/>
            <w:hideMark/>
          </w:tcPr>
          <w:p w14:paraId="2C01C676"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15,6</w:t>
            </w:r>
          </w:p>
        </w:tc>
        <w:tc>
          <w:tcPr>
            <w:tcW w:w="880" w:type="dxa"/>
            <w:tcBorders>
              <w:top w:val="nil"/>
              <w:left w:val="nil"/>
              <w:bottom w:val="single" w:sz="8" w:space="0" w:color="auto"/>
              <w:right w:val="single" w:sz="8" w:space="0" w:color="auto"/>
            </w:tcBorders>
            <w:shd w:val="clear" w:color="auto" w:fill="auto"/>
            <w:noWrap/>
            <w:vAlign w:val="center"/>
            <w:hideMark/>
          </w:tcPr>
          <w:p w14:paraId="5B276373"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16,1</w:t>
            </w:r>
          </w:p>
        </w:tc>
      </w:tr>
      <w:tr w:rsidR="00EB7DA6" w:rsidRPr="00EB7DA6" w14:paraId="6010E76D" w14:textId="77777777" w:rsidTr="00EB7DA6">
        <w:trPr>
          <w:trHeight w:val="735"/>
          <w:jc w:val="center"/>
        </w:trPr>
        <w:tc>
          <w:tcPr>
            <w:tcW w:w="2400" w:type="dxa"/>
            <w:tcBorders>
              <w:top w:val="nil"/>
              <w:left w:val="single" w:sz="8" w:space="0" w:color="auto"/>
              <w:bottom w:val="single" w:sz="8" w:space="0" w:color="auto"/>
              <w:right w:val="single" w:sz="8" w:space="0" w:color="auto"/>
            </w:tcBorders>
            <w:shd w:val="clear" w:color="000000" w:fill="DAEEF3"/>
            <w:vAlign w:val="center"/>
            <w:hideMark/>
          </w:tcPr>
          <w:p w14:paraId="6FCF1416" w14:textId="77777777" w:rsidR="00EB7DA6" w:rsidRPr="00EB7DA6" w:rsidRDefault="00EB7DA6" w:rsidP="00EB7DA6">
            <w:pPr>
              <w:spacing w:after="0" w:line="240" w:lineRule="auto"/>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Przyłącza prowadzące do budynków mieszkalnych i zbiorowego zamieszkania</w:t>
            </w:r>
          </w:p>
        </w:tc>
        <w:tc>
          <w:tcPr>
            <w:tcW w:w="1540" w:type="dxa"/>
            <w:tcBorders>
              <w:top w:val="nil"/>
              <w:left w:val="nil"/>
              <w:bottom w:val="single" w:sz="8" w:space="0" w:color="auto"/>
              <w:right w:val="single" w:sz="8" w:space="0" w:color="auto"/>
            </w:tcBorders>
            <w:shd w:val="clear" w:color="auto" w:fill="auto"/>
            <w:noWrap/>
            <w:vAlign w:val="center"/>
            <w:hideMark/>
          </w:tcPr>
          <w:p w14:paraId="76427105"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szt.</w:t>
            </w:r>
          </w:p>
        </w:tc>
        <w:tc>
          <w:tcPr>
            <w:tcW w:w="920" w:type="dxa"/>
            <w:tcBorders>
              <w:top w:val="nil"/>
              <w:left w:val="nil"/>
              <w:bottom w:val="single" w:sz="8" w:space="0" w:color="auto"/>
              <w:right w:val="single" w:sz="8" w:space="0" w:color="auto"/>
            </w:tcBorders>
            <w:shd w:val="clear" w:color="auto" w:fill="auto"/>
            <w:noWrap/>
            <w:vAlign w:val="center"/>
            <w:hideMark/>
          </w:tcPr>
          <w:p w14:paraId="6DF6D5B5"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238</w:t>
            </w:r>
          </w:p>
        </w:tc>
        <w:tc>
          <w:tcPr>
            <w:tcW w:w="940" w:type="dxa"/>
            <w:tcBorders>
              <w:top w:val="nil"/>
              <w:left w:val="nil"/>
              <w:bottom w:val="single" w:sz="8" w:space="0" w:color="auto"/>
              <w:right w:val="single" w:sz="8" w:space="0" w:color="auto"/>
            </w:tcBorders>
            <w:shd w:val="clear" w:color="auto" w:fill="auto"/>
            <w:noWrap/>
            <w:vAlign w:val="center"/>
            <w:hideMark/>
          </w:tcPr>
          <w:p w14:paraId="31717B90"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255</w:t>
            </w:r>
          </w:p>
        </w:tc>
        <w:tc>
          <w:tcPr>
            <w:tcW w:w="960" w:type="dxa"/>
            <w:tcBorders>
              <w:top w:val="nil"/>
              <w:left w:val="nil"/>
              <w:bottom w:val="single" w:sz="8" w:space="0" w:color="auto"/>
              <w:right w:val="single" w:sz="8" w:space="0" w:color="auto"/>
            </w:tcBorders>
            <w:shd w:val="clear" w:color="auto" w:fill="auto"/>
            <w:noWrap/>
            <w:vAlign w:val="center"/>
            <w:hideMark/>
          </w:tcPr>
          <w:p w14:paraId="699E120F"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255</w:t>
            </w:r>
          </w:p>
        </w:tc>
        <w:tc>
          <w:tcPr>
            <w:tcW w:w="960" w:type="dxa"/>
            <w:tcBorders>
              <w:top w:val="nil"/>
              <w:left w:val="nil"/>
              <w:bottom w:val="single" w:sz="8" w:space="0" w:color="auto"/>
              <w:right w:val="single" w:sz="8" w:space="0" w:color="auto"/>
            </w:tcBorders>
            <w:shd w:val="clear" w:color="auto" w:fill="auto"/>
            <w:noWrap/>
            <w:vAlign w:val="center"/>
            <w:hideMark/>
          </w:tcPr>
          <w:p w14:paraId="7027C5FA"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255</w:t>
            </w:r>
          </w:p>
        </w:tc>
        <w:tc>
          <w:tcPr>
            <w:tcW w:w="880" w:type="dxa"/>
            <w:tcBorders>
              <w:top w:val="nil"/>
              <w:left w:val="nil"/>
              <w:bottom w:val="single" w:sz="8" w:space="0" w:color="auto"/>
              <w:right w:val="single" w:sz="8" w:space="0" w:color="auto"/>
            </w:tcBorders>
            <w:shd w:val="clear" w:color="auto" w:fill="auto"/>
            <w:noWrap/>
            <w:vAlign w:val="center"/>
            <w:hideMark/>
          </w:tcPr>
          <w:p w14:paraId="40E303AD"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261</w:t>
            </w:r>
          </w:p>
        </w:tc>
      </w:tr>
      <w:tr w:rsidR="00EB7DA6" w:rsidRPr="00EB7DA6" w14:paraId="550F61D4" w14:textId="77777777" w:rsidTr="00EB7DA6">
        <w:trPr>
          <w:trHeight w:val="315"/>
          <w:jc w:val="center"/>
        </w:trPr>
        <w:tc>
          <w:tcPr>
            <w:tcW w:w="2400" w:type="dxa"/>
            <w:tcBorders>
              <w:top w:val="nil"/>
              <w:left w:val="single" w:sz="8" w:space="0" w:color="auto"/>
              <w:bottom w:val="single" w:sz="8" w:space="0" w:color="auto"/>
              <w:right w:val="single" w:sz="8" w:space="0" w:color="auto"/>
            </w:tcBorders>
            <w:shd w:val="clear" w:color="000000" w:fill="DAEEF3"/>
            <w:vAlign w:val="center"/>
            <w:hideMark/>
          </w:tcPr>
          <w:p w14:paraId="038B29CD" w14:textId="77777777" w:rsidR="00EB7DA6" w:rsidRPr="00EB7DA6" w:rsidRDefault="00EB7DA6" w:rsidP="00EB7DA6">
            <w:pPr>
              <w:spacing w:after="0" w:line="240" w:lineRule="auto"/>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ścieki odprowadzone</w:t>
            </w:r>
          </w:p>
        </w:tc>
        <w:tc>
          <w:tcPr>
            <w:tcW w:w="1540" w:type="dxa"/>
            <w:tcBorders>
              <w:top w:val="nil"/>
              <w:left w:val="nil"/>
              <w:bottom w:val="single" w:sz="8" w:space="0" w:color="auto"/>
              <w:right w:val="single" w:sz="8" w:space="0" w:color="auto"/>
            </w:tcBorders>
            <w:shd w:val="clear" w:color="auto" w:fill="auto"/>
            <w:noWrap/>
            <w:vAlign w:val="center"/>
            <w:hideMark/>
          </w:tcPr>
          <w:p w14:paraId="0CCF51DA"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dam3</w:t>
            </w:r>
          </w:p>
        </w:tc>
        <w:tc>
          <w:tcPr>
            <w:tcW w:w="920" w:type="dxa"/>
            <w:tcBorders>
              <w:top w:val="nil"/>
              <w:left w:val="nil"/>
              <w:bottom w:val="single" w:sz="8" w:space="0" w:color="auto"/>
              <w:right w:val="single" w:sz="8" w:space="0" w:color="auto"/>
            </w:tcBorders>
            <w:shd w:val="clear" w:color="auto" w:fill="auto"/>
            <w:noWrap/>
            <w:vAlign w:val="center"/>
            <w:hideMark/>
          </w:tcPr>
          <w:p w14:paraId="0883CA67"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47</w:t>
            </w:r>
          </w:p>
        </w:tc>
        <w:tc>
          <w:tcPr>
            <w:tcW w:w="940" w:type="dxa"/>
            <w:tcBorders>
              <w:top w:val="nil"/>
              <w:left w:val="nil"/>
              <w:bottom w:val="single" w:sz="8" w:space="0" w:color="auto"/>
              <w:right w:val="single" w:sz="8" w:space="0" w:color="auto"/>
            </w:tcBorders>
            <w:shd w:val="clear" w:color="auto" w:fill="auto"/>
            <w:noWrap/>
            <w:vAlign w:val="center"/>
            <w:hideMark/>
          </w:tcPr>
          <w:p w14:paraId="42F8795B"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57</w:t>
            </w:r>
          </w:p>
        </w:tc>
        <w:tc>
          <w:tcPr>
            <w:tcW w:w="960" w:type="dxa"/>
            <w:tcBorders>
              <w:top w:val="nil"/>
              <w:left w:val="nil"/>
              <w:bottom w:val="single" w:sz="8" w:space="0" w:color="auto"/>
              <w:right w:val="single" w:sz="8" w:space="0" w:color="auto"/>
            </w:tcBorders>
            <w:shd w:val="clear" w:color="auto" w:fill="auto"/>
            <w:noWrap/>
            <w:vAlign w:val="center"/>
            <w:hideMark/>
          </w:tcPr>
          <w:p w14:paraId="51546AC7"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52</w:t>
            </w:r>
          </w:p>
        </w:tc>
        <w:tc>
          <w:tcPr>
            <w:tcW w:w="960" w:type="dxa"/>
            <w:tcBorders>
              <w:top w:val="nil"/>
              <w:left w:val="nil"/>
              <w:bottom w:val="single" w:sz="8" w:space="0" w:color="auto"/>
              <w:right w:val="single" w:sz="8" w:space="0" w:color="auto"/>
            </w:tcBorders>
            <w:shd w:val="clear" w:color="auto" w:fill="auto"/>
            <w:noWrap/>
            <w:vAlign w:val="center"/>
            <w:hideMark/>
          </w:tcPr>
          <w:p w14:paraId="2E914284"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54,4</w:t>
            </w:r>
          </w:p>
        </w:tc>
        <w:tc>
          <w:tcPr>
            <w:tcW w:w="880" w:type="dxa"/>
            <w:tcBorders>
              <w:top w:val="nil"/>
              <w:left w:val="nil"/>
              <w:bottom w:val="single" w:sz="8" w:space="0" w:color="auto"/>
              <w:right w:val="single" w:sz="8" w:space="0" w:color="auto"/>
            </w:tcBorders>
            <w:shd w:val="clear" w:color="auto" w:fill="auto"/>
            <w:noWrap/>
            <w:vAlign w:val="center"/>
            <w:hideMark/>
          </w:tcPr>
          <w:p w14:paraId="15B17CDA"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62,7</w:t>
            </w:r>
          </w:p>
        </w:tc>
      </w:tr>
      <w:tr w:rsidR="00EB7DA6" w:rsidRPr="00EB7DA6" w14:paraId="397F844F" w14:textId="77777777" w:rsidTr="00EB7DA6">
        <w:trPr>
          <w:trHeight w:val="495"/>
          <w:jc w:val="center"/>
        </w:trPr>
        <w:tc>
          <w:tcPr>
            <w:tcW w:w="2400" w:type="dxa"/>
            <w:tcBorders>
              <w:top w:val="nil"/>
              <w:left w:val="single" w:sz="8" w:space="0" w:color="auto"/>
              <w:bottom w:val="single" w:sz="8" w:space="0" w:color="auto"/>
              <w:right w:val="single" w:sz="8" w:space="0" w:color="auto"/>
            </w:tcBorders>
            <w:shd w:val="clear" w:color="000000" w:fill="DAEEF3"/>
            <w:vAlign w:val="center"/>
            <w:hideMark/>
          </w:tcPr>
          <w:p w14:paraId="4A28E96B" w14:textId="77777777" w:rsidR="00EB7DA6" w:rsidRPr="00EB7DA6" w:rsidRDefault="00EB7DA6" w:rsidP="00EB7DA6">
            <w:pPr>
              <w:spacing w:after="0" w:line="240" w:lineRule="auto"/>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Ludność korzystająca z  sieci kanalizacyjnej</w:t>
            </w:r>
          </w:p>
        </w:tc>
        <w:tc>
          <w:tcPr>
            <w:tcW w:w="1540" w:type="dxa"/>
            <w:tcBorders>
              <w:top w:val="nil"/>
              <w:left w:val="nil"/>
              <w:bottom w:val="single" w:sz="8" w:space="0" w:color="auto"/>
              <w:right w:val="single" w:sz="8" w:space="0" w:color="auto"/>
            </w:tcBorders>
            <w:shd w:val="clear" w:color="auto" w:fill="auto"/>
            <w:noWrap/>
            <w:vAlign w:val="center"/>
            <w:hideMark/>
          </w:tcPr>
          <w:p w14:paraId="1E8F7AD3"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osoba</w:t>
            </w:r>
          </w:p>
        </w:tc>
        <w:tc>
          <w:tcPr>
            <w:tcW w:w="920" w:type="dxa"/>
            <w:tcBorders>
              <w:top w:val="nil"/>
              <w:left w:val="nil"/>
              <w:bottom w:val="single" w:sz="8" w:space="0" w:color="auto"/>
              <w:right w:val="single" w:sz="8" w:space="0" w:color="auto"/>
            </w:tcBorders>
            <w:shd w:val="clear" w:color="auto" w:fill="auto"/>
            <w:noWrap/>
            <w:vAlign w:val="center"/>
            <w:hideMark/>
          </w:tcPr>
          <w:p w14:paraId="0167B90A"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1 212</w:t>
            </w:r>
          </w:p>
        </w:tc>
        <w:tc>
          <w:tcPr>
            <w:tcW w:w="940" w:type="dxa"/>
            <w:tcBorders>
              <w:top w:val="nil"/>
              <w:left w:val="nil"/>
              <w:bottom w:val="single" w:sz="8" w:space="0" w:color="auto"/>
              <w:right w:val="single" w:sz="8" w:space="0" w:color="auto"/>
            </w:tcBorders>
            <w:shd w:val="clear" w:color="auto" w:fill="auto"/>
            <w:noWrap/>
            <w:vAlign w:val="center"/>
            <w:hideMark/>
          </w:tcPr>
          <w:p w14:paraId="03325395"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1 258</w:t>
            </w:r>
          </w:p>
        </w:tc>
        <w:tc>
          <w:tcPr>
            <w:tcW w:w="960" w:type="dxa"/>
            <w:tcBorders>
              <w:top w:val="nil"/>
              <w:left w:val="nil"/>
              <w:bottom w:val="single" w:sz="8" w:space="0" w:color="auto"/>
              <w:right w:val="single" w:sz="8" w:space="0" w:color="auto"/>
            </w:tcBorders>
            <w:shd w:val="clear" w:color="auto" w:fill="auto"/>
            <w:noWrap/>
            <w:vAlign w:val="center"/>
            <w:hideMark/>
          </w:tcPr>
          <w:p w14:paraId="3CBD2F48"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1 249</w:t>
            </w:r>
          </w:p>
        </w:tc>
        <w:tc>
          <w:tcPr>
            <w:tcW w:w="960" w:type="dxa"/>
            <w:tcBorders>
              <w:top w:val="nil"/>
              <w:left w:val="nil"/>
              <w:bottom w:val="single" w:sz="8" w:space="0" w:color="auto"/>
              <w:right w:val="single" w:sz="8" w:space="0" w:color="auto"/>
            </w:tcBorders>
            <w:shd w:val="clear" w:color="auto" w:fill="auto"/>
            <w:noWrap/>
            <w:vAlign w:val="center"/>
            <w:hideMark/>
          </w:tcPr>
          <w:p w14:paraId="40CBAC51"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1 241</w:t>
            </w:r>
          </w:p>
        </w:tc>
        <w:tc>
          <w:tcPr>
            <w:tcW w:w="880" w:type="dxa"/>
            <w:tcBorders>
              <w:top w:val="nil"/>
              <w:left w:val="nil"/>
              <w:bottom w:val="single" w:sz="8" w:space="0" w:color="auto"/>
              <w:right w:val="single" w:sz="8" w:space="0" w:color="auto"/>
            </w:tcBorders>
            <w:shd w:val="clear" w:color="auto" w:fill="auto"/>
            <w:noWrap/>
            <w:vAlign w:val="center"/>
            <w:hideMark/>
          </w:tcPr>
          <w:p w14:paraId="609E71C5"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w:t>
            </w:r>
          </w:p>
        </w:tc>
      </w:tr>
      <w:tr w:rsidR="00EB7DA6" w:rsidRPr="00EB7DA6" w14:paraId="3E900B57" w14:textId="77777777" w:rsidTr="00EB7DA6">
        <w:trPr>
          <w:trHeight w:val="495"/>
          <w:jc w:val="center"/>
        </w:trPr>
        <w:tc>
          <w:tcPr>
            <w:tcW w:w="2400" w:type="dxa"/>
            <w:tcBorders>
              <w:top w:val="nil"/>
              <w:left w:val="single" w:sz="8" w:space="0" w:color="auto"/>
              <w:bottom w:val="single" w:sz="8" w:space="0" w:color="auto"/>
              <w:right w:val="single" w:sz="8" w:space="0" w:color="auto"/>
            </w:tcBorders>
            <w:shd w:val="clear" w:color="000000" w:fill="DAEEF3"/>
            <w:vAlign w:val="center"/>
            <w:hideMark/>
          </w:tcPr>
          <w:p w14:paraId="6C039A32" w14:textId="77777777" w:rsidR="00EB7DA6" w:rsidRPr="00EB7DA6" w:rsidRDefault="00EB7DA6" w:rsidP="00EB7DA6">
            <w:pPr>
              <w:spacing w:after="0" w:line="240" w:lineRule="auto"/>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Korzystający z kanalizacji  w % ogółu ludności</w:t>
            </w:r>
          </w:p>
        </w:tc>
        <w:tc>
          <w:tcPr>
            <w:tcW w:w="1540" w:type="dxa"/>
            <w:tcBorders>
              <w:top w:val="nil"/>
              <w:left w:val="nil"/>
              <w:bottom w:val="single" w:sz="8" w:space="0" w:color="auto"/>
              <w:right w:val="single" w:sz="8" w:space="0" w:color="auto"/>
            </w:tcBorders>
            <w:shd w:val="clear" w:color="auto" w:fill="auto"/>
            <w:noWrap/>
            <w:vAlign w:val="center"/>
            <w:hideMark/>
          </w:tcPr>
          <w:p w14:paraId="613F65A6"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w:t>
            </w:r>
          </w:p>
        </w:tc>
        <w:tc>
          <w:tcPr>
            <w:tcW w:w="920" w:type="dxa"/>
            <w:tcBorders>
              <w:top w:val="nil"/>
              <w:left w:val="nil"/>
              <w:bottom w:val="single" w:sz="8" w:space="0" w:color="auto"/>
              <w:right w:val="single" w:sz="8" w:space="0" w:color="auto"/>
            </w:tcBorders>
            <w:shd w:val="clear" w:color="auto" w:fill="auto"/>
            <w:noWrap/>
            <w:vAlign w:val="center"/>
            <w:hideMark/>
          </w:tcPr>
          <w:p w14:paraId="582B8A50"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18,5</w:t>
            </w:r>
          </w:p>
        </w:tc>
        <w:tc>
          <w:tcPr>
            <w:tcW w:w="940" w:type="dxa"/>
            <w:tcBorders>
              <w:top w:val="nil"/>
              <w:left w:val="nil"/>
              <w:bottom w:val="single" w:sz="8" w:space="0" w:color="auto"/>
              <w:right w:val="single" w:sz="8" w:space="0" w:color="auto"/>
            </w:tcBorders>
            <w:shd w:val="clear" w:color="auto" w:fill="auto"/>
            <w:noWrap/>
            <w:vAlign w:val="center"/>
            <w:hideMark/>
          </w:tcPr>
          <w:p w14:paraId="19660651"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19,2</w:t>
            </w:r>
          </w:p>
        </w:tc>
        <w:tc>
          <w:tcPr>
            <w:tcW w:w="960" w:type="dxa"/>
            <w:tcBorders>
              <w:top w:val="nil"/>
              <w:left w:val="nil"/>
              <w:bottom w:val="single" w:sz="8" w:space="0" w:color="auto"/>
              <w:right w:val="single" w:sz="8" w:space="0" w:color="auto"/>
            </w:tcBorders>
            <w:shd w:val="clear" w:color="auto" w:fill="auto"/>
            <w:noWrap/>
            <w:vAlign w:val="center"/>
            <w:hideMark/>
          </w:tcPr>
          <w:p w14:paraId="7A0D1070"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19,2</w:t>
            </w:r>
          </w:p>
        </w:tc>
        <w:tc>
          <w:tcPr>
            <w:tcW w:w="960" w:type="dxa"/>
            <w:tcBorders>
              <w:top w:val="nil"/>
              <w:left w:val="nil"/>
              <w:bottom w:val="single" w:sz="8" w:space="0" w:color="auto"/>
              <w:right w:val="single" w:sz="8" w:space="0" w:color="auto"/>
            </w:tcBorders>
            <w:shd w:val="clear" w:color="auto" w:fill="auto"/>
            <w:noWrap/>
            <w:vAlign w:val="center"/>
            <w:hideMark/>
          </w:tcPr>
          <w:p w14:paraId="623C8FAC"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19,2</w:t>
            </w:r>
          </w:p>
        </w:tc>
        <w:tc>
          <w:tcPr>
            <w:tcW w:w="880" w:type="dxa"/>
            <w:tcBorders>
              <w:top w:val="nil"/>
              <w:left w:val="nil"/>
              <w:bottom w:val="single" w:sz="8" w:space="0" w:color="auto"/>
              <w:right w:val="single" w:sz="8" w:space="0" w:color="auto"/>
            </w:tcBorders>
            <w:shd w:val="clear" w:color="auto" w:fill="auto"/>
            <w:noWrap/>
            <w:vAlign w:val="center"/>
            <w:hideMark/>
          </w:tcPr>
          <w:p w14:paraId="4860A468" w14:textId="77777777" w:rsidR="00EB7DA6" w:rsidRPr="00EB7DA6" w:rsidRDefault="00EB7DA6" w:rsidP="00EB7DA6">
            <w:pPr>
              <w:spacing w:after="0" w:line="240" w:lineRule="auto"/>
              <w:jc w:val="center"/>
              <w:rPr>
                <w:rFonts w:ascii="Times New Roman" w:eastAsia="Times New Roman" w:hAnsi="Times New Roman" w:cs="Times New Roman"/>
                <w:color w:val="000000"/>
                <w:sz w:val="18"/>
                <w:szCs w:val="18"/>
                <w:lang w:eastAsia="pl-PL"/>
              </w:rPr>
            </w:pPr>
            <w:r w:rsidRPr="00EB7DA6">
              <w:rPr>
                <w:rFonts w:ascii="Times New Roman" w:eastAsia="Times New Roman" w:hAnsi="Times New Roman" w:cs="Times New Roman"/>
                <w:color w:val="000000"/>
                <w:sz w:val="18"/>
                <w:szCs w:val="18"/>
                <w:lang w:eastAsia="pl-PL"/>
              </w:rPr>
              <w:t>-</w:t>
            </w:r>
          </w:p>
        </w:tc>
      </w:tr>
    </w:tbl>
    <w:p w14:paraId="370FCF1D" w14:textId="77777777" w:rsidR="00963E18" w:rsidRPr="00EB7DA6" w:rsidRDefault="00963E18" w:rsidP="00EB7DA6">
      <w:pPr>
        <w:autoSpaceDE w:val="0"/>
        <w:autoSpaceDN w:val="0"/>
        <w:adjustRightInd w:val="0"/>
        <w:spacing w:before="120" w:after="120" w:line="360" w:lineRule="auto"/>
        <w:jc w:val="center"/>
        <w:rPr>
          <w:rFonts w:ascii="Times New Roman" w:eastAsia="Calibri" w:hAnsi="Times New Roman" w:cs="Times New Roman"/>
          <w:bCs/>
          <w:i/>
          <w:color w:val="000000"/>
          <w:sz w:val="18"/>
          <w:szCs w:val="18"/>
        </w:rPr>
      </w:pPr>
      <w:r w:rsidRPr="00EB7DA6">
        <w:rPr>
          <w:rFonts w:ascii="Times New Roman" w:eastAsia="Calibri" w:hAnsi="Times New Roman" w:cs="Times New Roman"/>
          <w:bCs/>
          <w:i/>
          <w:color w:val="000000"/>
          <w:sz w:val="18"/>
          <w:szCs w:val="18"/>
        </w:rPr>
        <w:t>Źródło: Główny Urząd Statystyczny</w:t>
      </w:r>
    </w:p>
    <w:p w14:paraId="74896273" w14:textId="77777777" w:rsidR="00963E18" w:rsidRPr="00586D08" w:rsidRDefault="00BE3415" w:rsidP="00641974">
      <w:pPr>
        <w:autoSpaceDE w:val="0"/>
        <w:autoSpaceDN w:val="0"/>
        <w:adjustRightInd w:val="0"/>
        <w:spacing w:after="0" w:line="360" w:lineRule="auto"/>
        <w:ind w:firstLine="709"/>
        <w:jc w:val="both"/>
        <w:rPr>
          <w:rFonts w:ascii="Times New Roman" w:eastAsia="Calibri" w:hAnsi="Times New Roman" w:cs="Times New Roman"/>
          <w:bCs/>
          <w:iCs/>
          <w:color w:val="000000"/>
        </w:rPr>
      </w:pPr>
      <w:r w:rsidRPr="00586D08">
        <w:rPr>
          <w:rFonts w:ascii="Times New Roman" w:eastAsia="Calibri" w:hAnsi="Times New Roman" w:cs="Times New Roman"/>
          <w:bCs/>
          <w:color w:val="000000"/>
        </w:rPr>
        <w:t>Na terenie gminy funkcjonuje jedna mechaniczno-biologiczno-chemiczna oczyszczalnia ścieków. Je</w:t>
      </w:r>
      <w:r w:rsidR="00641974">
        <w:rPr>
          <w:rFonts w:ascii="Times New Roman" w:eastAsia="Calibri" w:hAnsi="Times New Roman" w:cs="Times New Roman"/>
          <w:bCs/>
          <w:color w:val="000000"/>
        </w:rPr>
        <w:t>j przepustowość wynosi około 800</w:t>
      </w:r>
      <w:r w:rsidRPr="00586D08">
        <w:rPr>
          <w:rFonts w:ascii="Times New Roman" w:eastAsia="Calibri" w:hAnsi="Times New Roman" w:cs="Times New Roman"/>
          <w:bCs/>
          <w:color w:val="000000"/>
        </w:rPr>
        <w:t xml:space="preserve"> m</w:t>
      </w:r>
      <w:r w:rsidRPr="00586D08">
        <w:rPr>
          <w:rFonts w:ascii="Times New Roman" w:eastAsia="Calibri" w:hAnsi="Times New Roman" w:cs="Times New Roman"/>
          <w:bCs/>
          <w:color w:val="000000"/>
          <w:vertAlign w:val="superscript"/>
        </w:rPr>
        <w:t>3</w:t>
      </w:r>
      <w:r w:rsidRPr="00586D08">
        <w:rPr>
          <w:rFonts w:ascii="Times New Roman" w:eastAsia="Calibri" w:hAnsi="Times New Roman" w:cs="Times New Roman"/>
          <w:bCs/>
          <w:color w:val="000000"/>
        </w:rPr>
        <w:t>/d</w:t>
      </w:r>
      <w:r w:rsidRPr="00586D08">
        <w:rPr>
          <w:rFonts w:ascii="Times New Roman" w:eastAsia="Calibri" w:hAnsi="Times New Roman" w:cs="Times New Roman"/>
          <w:bCs/>
          <w:iCs/>
          <w:color w:val="000000"/>
        </w:rPr>
        <w:t xml:space="preserve">. </w:t>
      </w:r>
      <w:r w:rsidR="009A23E2">
        <w:rPr>
          <w:rFonts w:ascii="Times New Roman" w:eastAsia="Calibri" w:hAnsi="Times New Roman" w:cs="Times New Roman"/>
          <w:bCs/>
          <w:iCs/>
          <w:color w:val="000000"/>
        </w:rPr>
        <w:t xml:space="preserve"> Jest to oczyszczalnia z podwyższonym usuwaniem biogenów.  Ilość ścieków dopływających do oczyszczalni to około 229 tys.m</w:t>
      </w:r>
      <w:r w:rsidR="009A23E2" w:rsidRPr="009A23E2">
        <w:rPr>
          <w:rFonts w:ascii="Times New Roman" w:eastAsia="Calibri" w:hAnsi="Times New Roman" w:cs="Times New Roman"/>
          <w:bCs/>
          <w:iCs/>
          <w:color w:val="000000"/>
          <w:vertAlign w:val="superscript"/>
        </w:rPr>
        <w:t>3</w:t>
      </w:r>
      <w:r w:rsidR="009A23E2">
        <w:rPr>
          <w:rFonts w:ascii="Times New Roman" w:eastAsia="Calibri" w:hAnsi="Times New Roman" w:cs="Times New Roman"/>
          <w:bCs/>
          <w:iCs/>
          <w:color w:val="000000"/>
        </w:rPr>
        <w:t xml:space="preserve">/rok. </w:t>
      </w:r>
    </w:p>
    <w:p w14:paraId="5592CA97" w14:textId="77777777" w:rsidR="00963E18" w:rsidRPr="00C36642" w:rsidRDefault="00963E18" w:rsidP="000170E9">
      <w:pPr>
        <w:pStyle w:val="Nagwek3"/>
        <w:keepLines w:val="0"/>
        <w:widowControl w:val="0"/>
        <w:numPr>
          <w:ilvl w:val="2"/>
          <w:numId w:val="20"/>
        </w:numPr>
        <w:suppressAutoHyphens/>
        <w:spacing w:before="120" w:after="120" w:line="360" w:lineRule="auto"/>
        <w:ind w:left="0" w:firstLine="0"/>
        <w:rPr>
          <w:lang w:eastAsia="en-US"/>
        </w:rPr>
      </w:pPr>
      <w:bookmarkStart w:id="80" w:name="_Toc22724772"/>
      <w:bookmarkStart w:id="81" w:name="_Toc87016092"/>
      <w:r w:rsidRPr="00C36642">
        <w:rPr>
          <w:lang w:eastAsia="en-US"/>
        </w:rPr>
        <w:t xml:space="preserve">Efekty realizacji  Programu Ochrony Środowiska dla </w:t>
      </w:r>
      <w:r w:rsidR="00641974">
        <w:rPr>
          <w:lang w:eastAsia="en-US"/>
        </w:rPr>
        <w:t>gminy Belsk Duży</w:t>
      </w:r>
      <w:r w:rsidR="00F43B07">
        <w:rPr>
          <w:lang w:eastAsia="en-US"/>
        </w:rPr>
        <w:t xml:space="preserve"> na lata 2017 – 2020</w:t>
      </w:r>
      <w:r w:rsidRPr="00C36642">
        <w:rPr>
          <w:lang w:eastAsia="en-US"/>
        </w:rPr>
        <w:t xml:space="preserve"> z perspektywą do roku </w:t>
      </w:r>
      <w:r w:rsidR="00F43B07">
        <w:rPr>
          <w:lang w:eastAsia="en-US"/>
        </w:rPr>
        <w:t xml:space="preserve">2021-2024 </w:t>
      </w:r>
      <w:r w:rsidRPr="00C36642">
        <w:rPr>
          <w:lang w:eastAsia="en-US"/>
        </w:rPr>
        <w:t xml:space="preserve">w zakresie gospodarki </w:t>
      </w:r>
      <w:proofErr w:type="spellStart"/>
      <w:r w:rsidRPr="00C36642">
        <w:rPr>
          <w:lang w:eastAsia="en-US"/>
        </w:rPr>
        <w:t>wodno</w:t>
      </w:r>
      <w:proofErr w:type="spellEnd"/>
      <w:r w:rsidRPr="00C36642">
        <w:rPr>
          <w:lang w:eastAsia="en-US"/>
        </w:rPr>
        <w:t xml:space="preserve"> – ściekowej</w:t>
      </w:r>
      <w:bookmarkEnd w:id="80"/>
      <w:bookmarkEnd w:id="81"/>
    </w:p>
    <w:p w14:paraId="7B72E396" w14:textId="77777777" w:rsidR="00963E18" w:rsidRPr="00F9162D" w:rsidRDefault="00963E18" w:rsidP="00963E18">
      <w:pPr>
        <w:pStyle w:val="Tekstpodstawowy"/>
        <w:spacing w:after="0" w:line="360" w:lineRule="auto"/>
        <w:ind w:firstLine="709"/>
        <w:contextualSpacing/>
        <w:jc w:val="both"/>
        <w:rPr>
          <w:rFonts w:cs="Times New Roman"/>
          <w:sz w:val="22"/>
          <w:szCs w:val="22"/>
          <w:lang w:val="pl-PL" w:eastAsia="en-US" w:bidi="ar-SA"/>
        </w:rPr>
      </w:pPr>
      <w:r w:rsidRPr="00F9162D">
        <w:rPr>
          <w:rFonts w:cs="Times New Roman"/>
          <w:sz w:val="22"/>
          <w:szCs w:val="22"/>
          <w:lang w:val="pl-PL" w:eastAsia="en-US" w:bidi="ar-SA"/>
        </w:rPr>
        <w:t xml:space="preserve"> Największym sukcesem gminy z zakresu gospodarki wodościekowej jest </w:t>
      </w:r>
      <w:r w:rsidR="00F43B07" w:rsidRPr="00F9162D">
        <w:rPr>
          <w:rFonts w:cs="Times New Roman"/>
          <w:sz w:val="22"/>
          <w:szCs w:val="22"/>
          <w:lang w:val="pl-PL" w:eastAsia="en-US" w:bidi="ar-SA"/>
        </w:rPr>
        <w:t xml:space="preserve">budowa Stacji Uzdatniania Wody w miejscowościach Łęczeszyce, Lewiczyn i </w:t>
      </w:r>
      <w:proofErr w:type="spellStart"/>
      <w:r w:rsidR="00F43B07" w:rsidRPr="00F9162D">
        <w:rPr>
          <w:rFonts w:cs="Times New Roman"/>
          <w:sz w:val="22"/>
          <w:szCs w:val="22"/>
          <w:lang w:val="pl-PL" w:eastAsia="en-US" w:bidi="ar-SA"/>
        </w:rPr>
        <w:t>Różce</w:t>
      </w:r>
      <w:proofErr w:type="spellEnd"/>
      <w:r w:rsidR="00F43B07" w:rsidRPr="00F9162D">
        <w:rPr>
          <w:rFonts w:cs="Times New Roman"/>
          <w:sz w:val="22"/>
          <w:szCs w:val="22"/>
          <w:lang w:val="pl-PL" w:eastAsia="en-US" w:bidi="ar-SA"/>
        </w:rPr>
        <w:t>, jak również przebudowa sieci wodocią</w:t>
      </w:r>
      <w:r w:rsidR="00F9162D">
        <w:rPr>
          <w:rFonts w:cs="Times New Roman"/>
          <w:sz w:val="22"/>
          <w:szCs w:val="22"/>
          <w:lang w:val="pl-PL" w:eastAsia="en-US" w:bidi="ar-SA"/>
        </w:rPr>
        <w:t>gowej w </w:t>
      </w:r>
      <w:r w:rsidR="00F43B07" w:rsidRPr="00F9162D">
        <w:rPr>
          <w:rFonts w:cs="Times New Roman"/>
          <w:sz w:val="22"/>
          <w:szCs w:val="22"/>
          <w:lang w:val="pl-PL" w:eastAsia="en-US" w:bidi="ar-SA"/>
        </w:rPr>
        <w:t xml:space="preserve">miejscowości Stara Wieś, w Wólce </w:t>
      </w:r>
      <w:proofErr w:type="spellStart"/>
      <w:r w:rsidR="00F43B07" w:rsidRPr="00F9162D">
        <w:rPr>
          <w:rFonts w:cs="Times New Roman"/>
          <w:sz w:val="22"/>
          <w:szCs w:val="22"/>
          <w:lang w:val="pl-PL" w:eastAsia="en-US" w:bidi="ar-SA"/>
        </w:rPr>
        <w:t>Łęczeszcykiej</w:t>
      </w:r>
      <w:proofErr w:type="spellEnd"/>
      <w:r w:rsidR="00F43B07" w:rsidRPr="00F9162D">
        <w:rPr>
          <w:rFonts w:cs="Times New Roman"/>
          <w:sz w:val="22"/>
          <w:szCs w:val="22"/>
          <w:lang w:val="pl-PL" w:eastAsia="en-US" w:bidi="ar-SA"/>
        </w:rPr>
        <w:t xml:space="preserve"> </w:t>
      </w:r>
      <w:r w:rsidR="00F9162D" w:rsidRPr="00F9162D">
        <w:rPr>
          <w:rFonts w:cs="Times New Roman"/>
          <w:sz w:val="22"/>
          <w:szCs w:val="22"/>
          <w:lang w:val="pl-PL" w:eastAsia="en-US" w:bidi="ar-SA"/>
        </w:rPr>
        <w:t xml:space="preserve">oraz w Belsku Dużym. </w:t>
      </w:r>
    </w:p>
    <w:p w14:paraId="0191DE71" w14:textId="77777777" w:rsidR="00963E18" w:rsidRPr="00F9162D" w:rsidRDefault="00963E18" w:rsidP="00F9162D">
      <w:pPr>
        <w:pStyle w:val="Tekstpodstawowy"/>
        <w:spacing w:after="0" w:line="360" w:lineRule="auto"/>
        <w:ind w:firstLine="709"/>
        <w:contextualSpacing/>
        <w:jc w:val="both"/>
        <w:rPr>
          <w:rFonts w:ascii="Arial" w:hAnsi="Arial" w:cs="Arial"/>
          <w:color w:val="FF0000"/>
          <w:sz w:val="20"/>
          <w:szCs w:val="20"/>
          <w:lang w:val="pl-PL" w:eastAsia="en-US" w:bidi="ar-SA"/>
        </w:rPr>
      </w:pPr>
      <w:r w:rsidRPr="00F9162D">
        <w:rPr>
          <w:rFonts w:cs="Times New Roman"/>
          <w:sz w:val="22"/>
          <w:szCs w:val="22"/>
          <w:lang w:val="pl-PL" w:eastAsia="en-US" w:bidi="ar-SA"/>
        </w:rPr>
        <w:t>W tabeli poniżej opisano efekty działań podjętych w zakresie poprawy gospodarki wodno-ściekowej w poprzednich latach</w:t>
      </w:r>
      <w:r w:rsidR="00F9162D">
        <w:rPr>
          <w:rFonts w:ascii="Arial" w:hAnsi="Arial" w:cs="Arial"/>
          <w:color w:val="FF0000"/>
          <w:sz w:val="20"/>
          <w:szCs w:val="20"/>
          <w:lang w:val="pl-PL" w:eastAsia="en-US" w:bidi="ar-SA"/>
        </w:rPr>
        <w:t>.</w:t>
      </w:r>
    </w:p>
    <w:p w14:paraId="540F4CB9" w14:textId="77777777" w:rsidR="00F9162D" w:rsidRPr="00F9162D" w:rsidRDefault="00F9162D" w:rsidP="00F9162D">
      <w:pPr>
        <w:pStyle w:val="Legenda"/>
        <w:keepNext/>
        <w:rPr>
          <w:rFonts w:ascii="Times New Roman" w:hAnsi="Times New Roman" w:cs="Times New Roman"/>
          <w:sz w:val="18"/>
        </w:rPr>
      </w:pPr>
      <w:bookmarkStart w:id="82" w:name="_Toc83906480"/>
      <w:r w:rsidRPr="00F9162D">
        <w:rPr>
          <w:rFonts w:ascii="Times New Roman" w:hAnsi="Times New Roman" w:cs="Times New Roman"/>
          <w:sz w:val="18"/>
        </w:rPr>
        <w:t xml:space="preserve">Tabela </w:t>
      </w:r>
      <w:r w:rsidRPr="00F9162D">
        <w:rPr>
          <w:rFonts w:ascii="Times New Roman" w:hAnsi="Times New Roman" w:cs="Times New Roman"/>
          <w:sz w:val="18"/>
        </w:rPr>
        <w:fldChar w:fldCharType="begin"/>
      </w:r>
      <w:r w:rsidRPr="00F9162D">
        <w:rPr>
          <w:rFonts w:ascii="Times New Roman" w:hAnsi="Times New Roman" w:cs="Times New Roman"/>
          <w:sz w:val="18"/>
        </w:rPr>
        <w:instrText xml:space="preserve"> SEQ Tabela \* ARABIC </w:instrText>
      </w:r>
      <w:r w:rsidRPr="00F9162D">
        <w:rPr>
          <w:rFonts w:ascii="Times New Roman" w:hAnsi="Times New Roman" w:cs="Times New Roman"/>
          <w:sz w:val="18"/>
        </w:rPr>
        <w:fldChar w:fldCharType="separate"/>
      </w:r>
      <w:r w:rsidR="004E7B87">
        <w:rPr>
          <w:rFonts w:ascii="Times New Roman" w:hAnsi="Times New Roman" w:cs="Times New Roman"/>
          <w:noProof/>
          <w:sz w:val="18"/>
        </w:rPr>
        <w:t>30</w:t>
      </w:r>
      <w:r w:rsidRPr="00F9162D">
        <w:rPr>
          <w:rFonts w:ascii="Times New Roman" w:hAnsi="Times New Roman" w:cs="Times New Roman"/>
          <w:sz w:val="18"/>
        </w:rPr>
        <w:fldChar w:fldCharType="end"/>
      </w:r>
      <w:r w:rsidRPr="00F9162D">
        <w:rPr>
          <w:rFonts w:ascii="Times New Roman" w:hAnsi="Times New Roman" w:cs="Times New Roman"/>
          <w:noProof/>
          <w:sz w:val="18"/>
          <w:lang w:val="pl-PL"/>
        </w:rPr>
        <w:t>. Efekty realizacji Programu Ochrony Środowiska dla gminy Belsk Duży w latach 2017-2020 w obszarze interwencji – gospodarka wodno-ściekowa</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843"/>
        <w:gridCol w:w="3909"/>
      </w:tblGrid>
      <w:tr w:rsidR="00F9162D" w:rsidRPr="00F9162D" w14:paraId="4A84AFA4" w14:textId="77777777" w:rsidTr="00963E18">
        <w:trPr>
          <w:trHeight w:val="350"/>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92D050"/>
            <w:vAlign w:val="center"/>
          </w:tcPr>
          <w:p w14:paraId="69FF2D79" w14:textId="77777777" w:rsidR="00963E18" w:rsidRPr="00F9162D" w:rsidRDefault="00963E18" w:rsidP="00963E18">
            <w:pPr>
              <w:autoSpaceDE w:val="0"/>
              <w:autoSpaceDN w:val="0"/>
              <w:adjustRightInd w:val="0"/>
              <w:spacing w:line="276" w:lineRule="auto"/>
              <w:jc w:val="center"/>
              <w:rPr>
                <w:rFonts w:ascii="Times New Roman" w:eastAsia="Calibri" w:hAnsi="Times New Roman" w:cs="Times New Roman"/>
                <w:b/>
                <w:sz w:val="18"/>
                <w:szCs w:val="18"/>
              </w:rPr>
            </w:pPr>
            <w:r w:rsidRPr="00F9162D">
              <w:rPr>
                <w:rFonts w:ascii="Times New Roman" w:eastAsia="Calibri" w:hAnsi="Times New Roman" w:cs="Times New Roman"/>
                <w:b/>
                <w:sz w:val="18"/>
                <w:szCs w:val="18"/>
              </w:rPr>
              <w:t>Lp.</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tcPr>
          <w:p w14:paraId="7D805F35" w14:textId="77777777" w:rsidR="00963E18" w:rsidRPr="00F9162D" w:rsidRDefault="00963E18" w:rsidP="00963E18">
            <w:pPr>
              <w:autoSpaceDE w:val="0"/>
              <w:autoSpaceDN w:val="0"/>
              <w:adjustRightInd w:val="0"/>
              <w:spacing w:line="276" w:lineRule="auto"/>
              <w:jc w:val="center"/>
              <w:rPr>
                <w:rFonts w:ascii="Times New Roman" w:eastAsia="Calibri" w:hAnsi="Times New Roman" w:cs="Times New Roman"/>
                <w:b/>
                <w:sz w:val="18"/>
                <w:szCs w:val="18"/>
              </w:rPr>
            </w:pPr>
            <w:r w:rsidRPr="00F9162D">
              <w:rPr>
                <w:rFonts w:ascii="Times New Roman" w:eastAsia="Calibri" w:hAnsi="Times New Roman" w:cs="Times New Roman"/>
                <w:b/>
                <w:sz w:val="18"/>
                <w:szCs w:val="18"/>
              </w:rPr>
              <w:t>Cel</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14:paraId="40D175CE" w14:textId="77777777" w:rsidR="00963E18" w:rsidRPr="00F9162D" w:rsidRDefault="00963E18" w:rsidP="00963E18">
            <w:pPr>
              <w:autoSpaceDE w:val="0"/>
              <w:autoSpaceDN w:val="0"/>
              <w:adjustRightInd w:val="0"/>
              <w:spacing w:line="276" w:lineRule="auto"/>
              <w:jc w:val="center"/>
              <w:rPr>
                <w:rFonts w:ascii="Times New Roman" w:eastAsia="Calibri" w:hAnsi="Times New Roman" w:cs="Times New Roman"/>
                <w:b/>
                <w:sz w:val="18"/>
                <w:szCs w:val="18"/>
              </w:rPr>
            </w:pPr>
            <w:r w:rsidRPr="00F9162D">
              <w:rPr>
                <w:rFonts w:ascii="Times New Roman" w:eastAsia="Calibri" w:hAnsi="Times New Roman" w:cs="Times New Roman"/>
                <w:b/>
                <w:sz w:val="18"/>
                <w:szCs w:val="18"/>
              </w:rPr>
              <w:t>Podjęte działania</w:t>
            </w:r>
          </w:p>
        </w:tc>
        <w:tc>
          <w:tcPr>
            <w:tcW w:w="3909" w:type="dxa"/>
            <w:tcBorders>
              <w:top w:val="single" w:sz="4" w:space="0" w:color="auto"/>
              <w:left w:val="single" w:sz="4" w:space="0" w:color="auto"/>
              <w:bottom w:val="single" w:sz="4" w:space="0" w:color="auto"/>
              <w:right w:val="single" w:sz="4" w:space="0" w:color="auto"/>
            </w:tcBorders>
            <w:shd w:val="clear" w:color="auto" w:fill="92D050"/>
            <w:vAlign w:val="center"/>
          </w:tcPr>
          <w:p w14:paraId="3EA13BEC" w14:textId="77777777" w:rsidR="00963E18" w:rsidRPr="00F9162D" w:rsidRDefault="00963E18" w:rsidP="00963E18">
            <w:pPr>
              <w:autoSpaceDE w:val="0"/>
              <w:autoSpaceDN w:val="0"/>
              <w:adjustRightInd w:val="0"/>
              <w:spacing w:line="276" w:lineRule="auto"/>
              <w:jc w:val="center"/>
              <w:rPr>
                <w:rFonts w:ascii="Times New Roman" w:eastAsia="Calibri" w:hAnsi="Times New Roman" w:cs="Times New Roman"/>
                <w:b/>
                <w:sz w:val="18"/>
                <w:szCs w:val="18"/>
              </w:rPr>
            </w:pPr>
            <w:r w:rsidRPr="00F9162D">
              <w:rPr>
                <w:rFonts w:ascii="Times New Roman" w:eastAsia="Calibri" w:hAnsi="Times New Roman" w:cs="Times New Roman"/>
                <w:b/>
                <w:sz w:val="18"/>
                <w:szCs w:val="18"/>
              </w:rPr>
              <w:t>Efekt (wskaźnik)</w:t>
            </w:r>
          </w:p>
        </w:tc>
      </w:tr>
      <w:tr w:rsidR="00F9162D" w:rsidRPr="00F9162D" w14:paraId="07BDBEC7" w14:textId="77777777" w:rsidTr="00963E18">
        <w:trPr>
          <w:trHeight w:val="1583"/>
          <w:jc w:val="center"/>
        </w:trPr>
        <w:tc>
          <w:tcPr>
            <w:tcW w:w="534" w:type="dxa"/>
            <w:vMerge w:val="restart"/>
            <w:tcBorders>
              <w:top w:val="single" w:sz="4" w:space="0" w:color="auto"/>
              <w:left w:val="single" w:sz="4" w:space="0" w:color="auto"/>
              <w:right w:val="single" w:sz="4" w:space="0" w:color="auto"/>
            </w:tcBorders>
            <w:vAlign w:val="center"/>
          </w:tcPr>
          <w:p w14:paraId="5F52F76D" w14:textId="77777777" w:rsidR="00963E18" w:rsidRPr="00F9162D" w:rsidRDefault="00963E18" w:rsidP="00963E18">
            <w:pPr>
              <w:autoSpaceDE w:val="0"/>
              <w:autoSpaceDN w:val="0"/>
              <w:adjustRightInd w:val="0"/>
              <w:spacing w:line="276" w:lineRule="auto"/>
              <w:jc w:val="center"/>
              <w:rPr>
                <w:rFonts w:ascii="Times New Roman" w:eastAsia="Calibri" w:hAnsi="Times New Roman" w:cs="Times New Roman"/>
                <w:sz w:val="18"/>
                <w:szCs w:val="18"/>
              </w:rPr>
            </w:pPr>
            <w:r w:rsidRPr="00F9162D">
              <w:rPr>
                <w:rFonts w:ascii="Times New Roman" w:eastAsia="Calibri" w:hAnsi="Times New Roman" w:cs="Times New Roman"/>
                <w:sz w:val="18"/>
                <w:szCs w:val="18"/>
              </w:rPr>
              <w:t>1.</w:t>
            </w:r>
          </w:p>
        </w:tc>
        <w:tc>
          <w:tcPr>
            <w:tcW w:w="2126" w:type="dxa"/>
            <w:vMerge w:val="restart"/>
            <w:tcBorders>
              <w:top w:val="single" w:sz="4" w:space="0" w:color="auto"/>
              <w:left w:val="single" w:sz="4" w:space="0" w:color="auto"/>
              <w:right w:val="single" w:sz="4" w:space="0" w:color="auto"/>
            </w:tcBorders>
            <w:vAlign w:val="center"/>
          </w:tcPr>
          <w:p w14:paraId="0CEAEA11" w14:textId="77777777" w:rsidR="00963E18" w:rsidRPr="00F9162D" w:rsidRDefault="00963E18" w:rsidP="005E191B">
            <w:pPr>
              <w:autoSpaceDE w:val="0"/>
              <w:autoSpaceDN w:val="0"/>
              <w:adjustRightInd w:val="0"/>
              <w:spacing w:line="360" w:lineRule="auto"/>
              <w:jc w:val="center"/>
              <w:rPr>
                <w:rFonts w:ascii="Times New Roman" w:eastAsia="Calibri" w:hAnsi="Times New Roman" w:cs="Times New Roman"/>
                <w:sz w:val="18"/>
                <w:szCs w:val="18"/>
              </w:rPr>
            </w:pPr>
            <w:r w:rsidRPr="00F9162D">
              <w:rPr>
                <w:rFonts w:ascii="Times New Roman" w:eastAsia="Calibri" w:hAnsi="Times New Roman" w:cs="Times New Roman"/>
                <w:bCs/>
                <w:sz w:val="18"/>
                <w:szCs w:val="18"/>
              </w:rPr>
              <w:t>Racjonalna gospodarka wodno-ściekowa</w:t>
            </w:r>
          </w:p>
        </w:tc>
        <w:tc>
          <w:tcPr>
            <w:tcW w:w="1843" w:type="dxa"/>
            <w:tcBorders>
              <w:top w:val="single" w:sz="4" w:space="0" w:color="auto"/>
              <w:left w:val="single" w:sz="4" w:space="0" w:color="auto"/>
              <w:bottom w:val="single" w:sz="4" w:space="0" w:color="auto"/>
              <w:right w:val="single" w:sz="4" w:space="0" w:color="auto"/>
            </w:tcBorders>
            <w:vAlign w:val="center"/>
          </w:tcPr>
          <w:p w14:paraId="2B223D02" w14:textId="77777777" w:rsidR="00963E18" w:rsidRPr="00F9162D" w:rsidRDefault="00F9162D" w:rsidP="005E191B">
            <w:pPr>
              <w:autoSpaceDE w:val="0"/>
              <w:autoSpaceDN w:val="0"/>
              <w:adjustRightInd w:val="0"/>
              <w:spacing w:line="360" w:lineRule="auto"/>
              <w:jc w:val="center"/>
              <w:rPr>
                <w:rFonts w:ascii="Times New Roman" w:eastAsia="Calibri" w:hAnsi="Times New Roman" w:cs="Times New Roman"/>
                <w:sz w:val="18"/>
                <w:szCs w:val="18"/>
              </w:rPr>
            </w:pPr>
            <w:r w:rsidRPr="00F9162D">
              <w:rPr>
                <w:rFonts w:ascii="Times New Roman" w:eastAsia="Calibri" w:hAnsi="Times New Roman" w:cs="Times New Roman"/>
                <w:sz w:val="18"/>
                <w:szCs w:val="18"/>
              </w:rPr>
              <w:t>Budowa i modernizacja sieci kanalizacji sanitarnej na terenie całej gminy</w:t>
            </w:r>
          </w:p>
        </w:tc>
        <w:tc>
          <w:tcPr>
            <w:tcW w:w="3909" w:type="dxa"/>
            <w:tcBorders>
              <w:top w:val="single" w:sz="4" w:space="0" w:color="auto"/>
              <w:left w:val="single" w:sz="4" w:space="0" w:color="auto"/>
              <w:right w:val="single" w:sz="4" w:space="0" w:color="auto"/>
            </w:tcBorders>
            <w:vAlign w:val="center"/>
          </w:tcPr>
          <w:p w14:paraId="5B8B3D5B" w14:textId="77777777" w:rsidR="00963E18" w:rsidRPr="00F9162D" w:rsidRDefault="00F9162D" w:rsidP="005E191B">
            <w:pPr>
              <w:autoSpaceDE w:val="0"/>
              <w:autoSpaceDN w:val="0"/>
              <w:adjustRightInd w:val="0"/>
              <w:spacing w:line="360" w:lineRule="auto"/>
              <w:jc w:val="center"/>
              <w:rPr>
                <w:rFonts w:ascii="Times New Roman" w:eastAsia="Calibri" w:hAnsi="Times New Roman" w:cs="Times New Roman"/>
                <w:sz w:val="18"/>
                <w:szCs w:val="18"/>
              </w:rPr>
            </w:pPr>
            <w:r w:rsidRPr="00F9162D">
              <w:rPr>
                <w:rFonts w:ascii="Times New Roman" w:eastAsia="Calibri" w:hAnsi="Times New Roman" w:cs="Times New Roman"/>
                <w:sz w:val="18"/>
                <w:szCs w:val="18"/>
              </w:rPr>
              <w:t>Budowa kanalizacji sanitarnej od miejscowości Belsk Duży do wsi Rębowola, Skowronki, budowa sieci kanalizacji sanitarnej z przyłączami, przepompowniami i zasilaniem energetycznym dla wsi Anielin i Jarochy</w:t>
            </w:r>
          </w:p>
        </w:tc>
      </w:tr>
      <w:tr w:rsidR="00F9162D" w:rsidRPr="00F9162D" w14:paraId="5AB637F2" w14:textId="77777777" w:rsidTr="00963E18">
        <w:trPr>
          <w:trHeight w:val="1582"/>
          <w:jc w:val="center"/>
        </w:trPr>
        <w:tc>
          <w:tcPr>
            <w:tcW w:w="534" w:type="dxa"/>
            <w:vMerge/>
            <w:tcBorders>
              <w:left w:val="single" w:sz="4" w:space="0" w:color="auto"/>
              <w:right w:val="single" w:sz="4" w:space="0" w:color="auto"/>
            </w:tcBorders>
            <w:vAlign w:val="center"/>
          </w:tcPr>
          <w:p w14:paraId="154C8F4B" w14:textId="77777777" w:rsidR="00963E18" w:rsidRPr="00F9162D" w:rsidRDefault="00963E18" w:rsidP="00963E18">
            <w:pPr>
              <w:autoSpaceDE w:val="0"/>
              <w:autoSpaceDN w:val="0"/>
              <w:adjustRightInd w:val="0"/>
              <w:spacing w:line="276" w:lineRule="auto"/>
              <w:jc w:val="center"/>
              <w:rPr>
                <w:rFonts w:ascii="Times New Roman" w:eastAsia="Calibri" w:hAnsi="Times New Roman" w:cs="Times New Roman"/>
                <w:sz w:val="18"/>
                <w:szCs w:val="18"/>
              </w:rPr>
            </w:pPr>
          </w:p>
        </w:tc>
        <w:tc>
          <w:tcPr>
            <w:tcW w:w="2126" w:type="dxa"/>
            <w:vMerge/>
            <w:tcBorders>
              <w:left w:val="single" w:sz="4" w:space="0" w:color="auto"/>
              <w:right w:val="single" w:sz="4" w:space="0" w:color="auto"/>
            </w:tcBorders>
            <w:vAlign w:val="center"/>
          </w:tcPr>
          <w:p w14:paraId="3521F029" w14:textId="77777777" w:rsidR="00963E18" w:rsidRPr="00F9162D" w:rsidRDefault="00963E18" w:rsidP="005E191B">
            <w:pPr>
              <w:autoSpaceDE w:val="0"/>
              <w:autoSpaceDN w:val="0"/>
              <w:adjustRightInd w:val="0"/>
              <w:spacing w:line="360" w:lineRule="auto"/>
              <w:jc w:val="center"/>
              <w:rPr>
                <w:rFonts w:ascii="Times New Roman" w:eastAsia="Calibri" w:hAnsi="Times New Roman" w:cs="Times New Roman"/>
                <w:bCs/>
                <w:sz w:val="18"/>
                <w:szCs w:val="18"/>
              </w:rPr>
            </w:pPr>
          </w:p>
        </w:tc>
        <w:tc>
          <w:tcPr>
            <w:tcW w:w="1843" w:type="dxa"/>
            <w:tcBorders>
              <w:top w:val="single" w:sz="4" w:space="0" w:color="auto"/>
              <w:left w:val="single" w:sz="4" w:space="0" w:color="auto"/>
              <w:right w:val="single" w:sz="4" w:space="0" w:color="auto"/>
            </w:tcBorders>
            <w:vAlign w:val="center"/>
          </w:tcPr>
          <w:p w14:paraId="72072C68" w14:textId="77777777" w:rsidR="00963E18" w:rsidRPr="00F9162D" w:rsidRDefault="00F9162D" w:rsidP="005E191B">
            <w:pPr>
              <w:autoSpaceDE w:val="0"/>
              <w:autoSpaceDN w:val="0"/>
              <w:adjustRightInd w:val="0"/>
              <w:spacing w:line="360" w:lineRule="auto"/>
              <w:jc w:val="center"/>
              <w:rPr>
                <w:rFonts w:ascii="Times New Roman" w:eastAsia="Calibri" w:hAnsi="Times New Roman" w:cs="Times New Roman"/>
                <w:sz w:val="18"/>
                <w:szCs w:val="18"/>
              </w:rPr>
            </w:pPr>
            <w:r w:rsidRPr="00F9162D">
              <w:rPr>
                <w:rFonts w:ascii="Times New Roman" w:eastAsia="Calibri" w:hAnsi="Times New Roman" w:cs="Times New Roman"/>
                <w:sz w:val="18"/>
                <w:szCs w:val="18"/>
              </w:rPr>
              <w:t>Budowa i przebudowa sieci wodociągowej na terenie całej gminy</w:t>
            </w:r>
          </w:p>
        </w:tc>
        <w:tc>
          <w:tcPr>
            <w:tcW w:w="3909" w:type="dxa"/>
            <w:tcBorders>
              <w:left w:val="single" w:sz="4" w:space="0" w:color="auto"/>
              <w:right w:val="single" w:sz="4" w:space="0" w:color="auto"/>
            </w:tcBorders>
            <w:vAlign w:val="center"/>
          </w:tcPr>
          <w:p w14:paraId="183F97FB" w14:textId="77777777" w:rsidR="00963E18" w:rsidRPr="00F9162D" w:rsidRDefault="00F9162D" w:rsidP="005E191B">
            <w:pPr>
              <w:autoSpaceDE w:val="0"/>
              <w:autoSpaceDN w:val="0"/>
              <w:adjustRightInd w:val="0"/>
              <w:spacing w:line="360" w:lineRule="auto"/>
              <w:jc w:val="center"/>
              <w:rPr>
                <w:rFonts w:ascii="Times New Roman" w:eastAsia="Calibri" w:hAnsi="Times New Roman" w:cs="Times New Roman"/>
                <w:sz w:val="18"/>
                <w:szCs w:val="18"/>
              </w:rPr>
            </w:pPr>
            <w:r w:rsidRPr="00F9162D">
              <w:rPr>
                <w:rFonts w:ascii="Times New Roman" w:eastAsia="Calibri" w:hAnsi="Times New Roman" w:cs="Times New Roman"/>
                <w:sz w:val="18"/>
                <w:szCs w:val="18"/>
              </w:rPr>
              <w:t>Przebudowa sieci wodociągowej w miejscowości Stara Wieś , budowa wodociągu w Wólce Łęczeszyckiej, budowa sieci wodociągowej w miejscowości Belsk Duży</w:t>
            </w:r>
          </w:p>
        </w:tc>
      </w:tr>
    </w:tbl>
    <w:p w14:paraId="1B8D2EDC" w14:textId="77777777" w:rsidR="00963E18" w:rsidRPr="00F9162D" w:rsidRDefault="00963E18" w:rsidP="00963E18">
      <w:pPr>
        <w:pStyle w:val="Tekstpodstawowy"/>
        <w:spacing w:before="60" w:line="360" w:lineRule="auto"/>
        <w:jc w:val="center"/>
        <w:rPr>
          <w:rFonts w:cs="Times New Roman"/>
          <w:i/>
          <w:sz w:val="18"/>
          <w:szCs w:val="18"/>
          <w:lang w:val="pl-PL" w:eastAsia="en-US" w:bidi="ar-SA"/>
        </w:rPr>
      </w:pPr>
      <w:r w:rsidRPr="00F9162D">
        <w:rPr>
          <w:rFonts w:cs="Times New Roman"/>
          <w:i/>
          <w:sz w:val="18"/>
          <w:szCs w:val="18"/>
          <w:lang w:val="pl-PL" w:eastAsia="en-US" w:bidi="ar-SA"/>
        </w:rPr>
        <w:t>Źródło: Opracowanie własne</w:t>
      </w:r>
    </w:p>
    <w:p w14:paraId="124B6FA3" w14:textId="77777777" w:rsidR="00963E18" w:rsidRPr="004A45F9" w:rsidRDefault="00963E18" w:rsidP="00963E18">
      <w:pPr>
        <w:pStyle w:val="Tekstpodstawowy"/>
        <w:spacing w:after="0" w:line="360" w:lineRule="auto"/>
        <w:ind w:firstLine="709"/>
        <w:contextualSpacing/>
        <w:jc w:val="both"/>
        <w:rPr>
          <w:rFonts w:cs="Times New Roman"/>
          <w:sz w:val="22"/>
          <w:szCs w:val="22"/>
          <w:lang w:val="pl-PL" w:eastAsia="en-US" w:bidi="ar-SA"/>
        </w:rPr>
      </w:pPr>
      <w:r w:rsidRPr="004A45F9">
        <w:rPr>
          <w:rFonts w:cs="Times New Roman"/>
          <w:sz w:val="22"/>
          <w:szCs w:val="22"/>
          <w:lang w:val="pl-PL" w:eastAsia="en-US" w:bidi="ar-SA"/>
        </w:rPr>
        <w:t xml:space="preserve">Na terenie </w:t>
      </w:r>
      <w:r w:rsidR="004A45F9" w:rsidRPr="004A45F9">
        <w:rPr>
          <w:rFonts w:cs="Times New Roman"/>
          <w:sz w:val="22"/>
          <w:szCs w:val="22"/>
          <w:lang w:val="pl-PL" w:eastAsia="en-US" w:bidi="ar-SA"/>
        </w:rPr>
        <w:t>gminy Belsk Duży</w:t>
      </w:r>
      <w:r w:rsidRPr="004A45F9">
        <w:rPr>
          <w:rFonts w:cs="Times New Roman"/>
          <w:sz w:val="22"/>
          <w:szCs w:val="22"/>
          <w:lang w:val="pl-PL" w:eastAsia="en-US" w:bidi="ar-SA"/>
        </w:rPr>
        <w:t xml:space="preserve"> dzięki podjętym działaniom modernizacyjnym obserwuje się rozwój sieci wodociągowej i kanalizacyjnej. W celu utrzymania dobrego stanu instalacji należy na bieżąco podejmować działania modernizacyjne. </w:t>
      </w:r>
    </w:p>
    <w:p w14:paraId="73067F27" w14:textId="77777777" w:rsidR="00963E18" w:rsidRPr="00606276" w:rsidRDefault="00963E18" w:rsidP="000170E9">
      <w:pPr>
        <w:pStyle w:val="Nagwek3"/>
        <w:keepLines w:val="0"/>
        <w:widowControl w:val="0"/>
        <w:numPr>
          <w:ilvl w:val="2"/>
          <w:numId w:val="20"/>
        </w:numPr>
        <w:suppressAutoHyphens/>
        <w:spacing w:before="120" w:after="120" w:line="360" w:lineRule="auto"/>
        <w:ind w:left="0" w:firstLine="0"/>
        <w:rPr>
          <w:b w:val="0"/>
          <w:lang w:eastAsia="en-US"/>
        </w:rPr>
      </w:pPr>
      <w:bookmarkStart w:id="83" w:name="_Toc22724773"/>
      <w:bookmarkStart w:id="84" w:name="_Toc87016093"/>
      <w:r w:rsidRPr="000A201E">
        <w:rPr>
          <w:rStyle w:val="Nagwek3Znak"/>
          <w:b/>
        </w:rPr>
        <w:lastRenderedPageBreak/>
        <w:t>Ocena stanu – analiza SWOT</w:t>
      </w:r>
      <w:bookmarkEnd w:id="83"/>
      <w:bookmarkEnd w:id="84"/>
    </w:p>
    <w:p w14:paraId="5B48EB2F" w14:textId="77777777" w:rsidR="00963E18" w:rsidRPr="00C36AC3" w:rsidRDefault="00963E18" w:rsidP="00C36AC3">
      <w:pPr>
        <w:autoSpaceDE w:val="0"/>
        <w:autoSpaceDN w:val="0"/>
        <w:adjustRightInd w:val="0"/>
        <w:spacing w:after="0" w:line="360" w:lineRule="auto"/>
        <w:ind w:firstLine="709"/>
        <w:jc w:val="both"/>
        <w:rPr>
          <w:rFonts w:ascii="Times New Roman" w:eastAsia="Calibri" w:hAnsi="Times New Roman" w:cs="Times New Roman"/>
          <w:color w:val="000000"/>
        </w:rPr>
      </w:pPr>
      <w:r w:rsidRPr="00586D08">
        <w:rPr>
          <w:rFonts w:ascii="Times New Roman" w:hAnsi="Times New Roman" w:cs="Times New Roman"/>
          <w:color w:val="000000"/>
        </w:rPr>
        <w:t>Na podstawie przeprowadzonej oceny stanu gospodarki wodno-ściekowej w gminie dokonano analizy SWOT obszaru interwencji, którą przedstawiono w formie tabeli poniżej.</w:t>
      </w:r>
    </w:p>
    <w:p w14:paraId="17735932" w14:textId="77777777" w:rsidR="00C36AC3" w:rsidRPr="00C36AC3" w:rsidRDefault="00C36AC3" w:rsidP="00C36AC3">
      <w:pPr>
        <w:pStyle w:val="Legenda"/>
        <w:keepNext/>
        <w:rPr>
          <w:rFonts w:ascii="Times New Roman" w:hAnsi="Times New Roman" w:cs="Times New Roman"/>
          <w:sz w:val="18"/>
        </w:rPr>
      </w:pPr>
      <w:bookmarkStart w:id="85" w:name="_Toc83906481"/>
      <w:r w:rsidRPr="00C36AC3">
        <w:rPr>
          <w:rFonts w:ascii="Times New Roman" w:hAnsi="Times New Roman" w:cs="Times New Roman"/>
          <w:sz w:val="18"/>
        </w:rPr>
        <w:t xml:space="preserve">Tabela </w:t>
      </w:r>
      <w:r w:rsidRPr="00C36AC3">
        <w:rPr>
          <w:rFonts w:ascii="Times New Roman" w:hAnsi="Times New Roman" w:cs="Times New Roman"/>
          <w:sz w:val="18"/>
        </w:rPr>
        <w:fldChar w:fldCharType="begin"/>
      </w:r>
      <w:r w:rsidRPr="00C36AC3">
        <w:rPr>
          <w:rFonts w:ascii="Times New Roman" w:hAnsi="Times New Roman" w:cs="Times New Roman"/>
          <w:sz w:val="18"/>
        </w:rPr>
        <w:instrText xml:space="preserve"> SEQ Tabela \* ARABIC </w:instrText>
      </w:r>
      <w:r w:rsidRPr="00C36AC3">
        <w:rPr>
          <w:rFonts w:ascii="Times New Roman" w:hAnsi="Times New Roman" w:cs="Times New Roman"/>
          <w:sz w:val="18"/>
        </w:rPr>
        <w:fldChar w:fldCharType="separate"/>
      </w:r>
      <w:r w:rsidR="004E7B87">
        <w:rPr>
          <w:rFonts w:ascii="Times New Roman" w:hAnsi="Times New Roman" w:cs="Times New Roman"/>
          <w:noProof/>
          <w:sz w:val="18"/>
        </w:rPr>
        <w:t>31</w:t>
      </w:r>
      <w:r w:rsidRPr="00C36AC3">
        <w:rPr>
          <w:rFonts w:ascii="Times New Roman" w:hAnsi="Times New Roman" w:cs="Times New Roman"/>
          <w:sz w:val="18"/>
        </w:rPr>
        <w:fldChar w:fldCharType="end"/>
      </w:r>
      <w:r w:rsidRPr="00C36AC3">
        <w:rPr>
          <w:rFonts w:ascii="Times New Roman" w:hAnsi="Times New Roman" w:cs="Times New Roman"/>
          <w:sz w:val="18"/>
          <w:lang w:val="pl-PL"/>
        </w:rPr>
        <w:t>. . Analiza SWOT</w:t>
      </w:r>
      <w:bookmarkEnd w:id="85"/>
      <w:r w:rsidR="00797C25">
        <w:rPr>
          <w:rFonts w:ascii="Times New Roman" w:hAnsi="Times New Roman" w:cs="Times New Roman"/>
          <w:sz w:val="18"/>
          <w:lang w:val="pl-PL"/>
        </w:rPr>
        <w:t xml:space="preserve">-obszar interwencji gospodarka </w:t>
      </w:r>
      <w:proofErr w:type="spellStart"/>
      <w:r w:rsidR="00797C25">
        <w:rPr>
          <w:rFonts w:ascii="Times New Roman" w:hAnsi="Times New Roman" w:cs="Times New Roman"/>
          <w:sz w:val="18"/>
          <w:lang w:val="pl-PL"/>
        </w:rPr>
        <w:t>wodna-ściekowa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963E18" w:rsidRPr="00586D08" w14:paraId="730358C1" w14:textId="77777777" w:rsidTr="008F3280">
        <w:trPr>
          <w:trHeight w:hRule="exact" w:val="284"/>
          <w:jc w:val="center"/>
        </w:trPr>
        <w:tc>
          <w:tcPr>
            <w:tcW w:w="4361" w:type="dxa"/>
            <w:shd w:val="clear" w:color="auto" w:fill="96D205"/>
            <w:vAlign w:val="center"/>
          </w:tcPr>
          <w:p w14:paraId="3F3194F4" w14:textId="77777777" w:rsidR="00963E18" w:rsidRPr="00586D08" w:rsidRDefault="00963E18" w:rsidP="00963E18">
            <w:pPr>
              <w:autoSpaceDE w:val="0"/>
              <w:autoSpaceDN w:val="0"/>
              <w:adjustRightInd w:val="0"/>
              <w:spacing w:line="276" w:lineRule="auto"/>
              <w:jc w:val="center"/>
              <w:rPr>
                <w:rFonts w:ascii="Times New Roman" w:eastAsia="Calibri" w:hAnsi="Times New Roman" w:cs="Times New Roman"/>
                <w:b/>
                <w:color w:val="000000"/>
                <w:sz w:val="18"/>
                <w:szCs w:val="18"/>
              </w:rPr>
            </w:pPr>
            <w:r w:rsidRPr="00586D08">
              <w:rPr>
                <w:rFonts w:ascii="Times New Roman" w:eastAsia="Calibri" w:hAnsi="Times New Roman" w:cs="Times New Roman"/>
                <w:b/>
                <w:color w:val="000000"/>
                <w:sz w:val="18"/>
                <w:szCs w:val="18"/>
              </w:rPr>
              <w:t>Mocne strony</w:t>
            </w:r>
          </w:p>
        </w:tc>
        <w:tc>
          <w:tcPr>
            <w:tcW w:w="4536" w:type="dxa"/>
            <w:shd w:val="clear" w:color="auto" w:fill="A6A6A6"/>
            <w:vAlign w:val="center"/>
          </w:tcPr>
          <w:p w14:paraId="6C2C1A8C" w14:textId="77777777" w:rsidR="00963E18" w:rsidRPr="00586D08" w:rsidRDefault="00963E18" w:rsidP="00963E18">
            <w:pPr>
              <w:autoSpaceDE w:val="0"/>
              <w:autoSpaceDN w:val="0"/>
              <w:adjustRightInd w:val="0"/>
              <w:spacing w:line="276" w:lineRule="auto"/>
              <w:jc w:val="center"/>
              <w:rPr>
                <w:rFonts w:ascii="Times New Roman" w:eastAsia="Calibri" w:hAnsi="Times New Roman" w:cs="Times New Roman"/>
                <w:b/>
                <w:color w:val="000000"/>
                <w:sz w:val="18"/>
                <w:szCs w:val="18"/>
              </w:rPr>
            </w:pPr>
            <w:r w:rsidRPr="00586D08">
              <w:rPr>
                <w:rFonts w:ascii="Times New Roman" w:eastAsia="Calibri" w:hAnsi="Times New Roman" w:cs="Times New Roman"/>
                <w:b/>
                <w:color w:val="000000"/>
                <w:sz w:val="18"/>
                <w:szCs w:val="18"/>
              </w:rPr>
              <w:t>Słabe strony</w:t>
            </w:r>
          </w:p>
        </w:tc>
      </w:tr>
      <w:tr w:rsidR="00963E18" w:rsidRPr="00586D08" w14:paraId="54BF1C51" w14:textId="77777777" w:rsidTr="008F3280">
        <w:trPr>
          <w:jc w:val="center"/>
        </w:trPr>
        <w:tc>
          <w:tcPr>
            <w:tcW w:w="4361" w:type="dxa"/>
            <w:shd w:val="clear" w:color="auto" w:fill="auto"/>
            <w:vAlign w:val="center"/>
          </w:tcPr>
          <w:p w14:paraId="6270D388" w14:textId="77777777" w:rsidR="00963E18" w:rsidRPr="00586D08" w:rsidRDefault="00586D08" w:rsidP="000170E9">
            <w:pPr>
              <w:numPr>
                <w:ilvl w:val="0"/>
                <w:numId w:val="19"/>
              </w:numPr>
              <w:autoSpaceDE w:val="0"/>
              <w:autoSpaceDN w:val="0"/>
              <w:adjustRightInd w:val="0"/>
              <w:spacing w:after="0" w:line="360" w:lineRule="auto"/>
              <w:ind w:left="284" w:hanging="284"/>
              <w:contextualSpacing/>
              <w:rPr>
                <w:rFonts w:ascii="Times New Roman" w:eastAsia="Calibri" w:hAnsi="Times New Roman" w:cs="Times New Roman"/>
                <w:color w:val="000000"/>
                <w:sz w:val="18"/>
                <w:szCs w:val="18"/>
              </w:rPr>
            </w:pPr>
            <w:r w:rsidRPr="00586D08">
              <w:rPr>
                <w:rFonts w:ascii="Times New Roman" w:eastAsia="Calibri" w:hAnsi="Times New Roman" w:cs="Times New Roman"/>
                <w:color w:val="000000"/>
                <w:sz w:val="18"/>
                <w:szCs w:val="18"/>
              </w:rPr>
              <w:t>88,1</w:t>
            </w:r>
            <w:r w:rsidR="00963E18" w:rsidRPr="00586D08">
              <w:rPr>
                <w:rFonts w:ascii="Times New Roman" w:eastAsia="Calibri" w:hAnsi="Times New Roman" w:cs="Times New Roman"/>
                <w:color w:val="000000"/>
                <w:sz w:val="18"/>
                <w:szCs w:val="18"/>
              </w:rPr>
              <w:t>% mieszkańców korzystających z </w:t>
            </w:r>
            <w:r w:rsidRPr="00586D08">
              <w:rPr>
                <w:rFonts w:ascii="Times New Roman" w:eastAsia="Calibri" w:hAnsi="Times New Roman" w:cs="Times New Roman"/>
                <w:color w:val="000000"/>
                <w:sz w:val="18"/>
                <w:szCs w:val="18"/>
              </w:rPr>
              <w:t>wodociągów.</w:t>
            </w:r>
          </w:p>
          <w:p w14:paraId="1D6FE625" w14:textId="77777777" w:rsidR="00963E18" w:rsidRPr="00586D08" w:rsidRDefault="00963E18" w:rsidP="00586D08">
            <w:pPr>
              <w:autoSpaceDE w:val="0"/>
              <w:autoSpaceDN w:val="0"/>
              <w:adjustRightInd w:val="0"/>
              <w:spacing w:after="0" w:line="360" w:lineRule="auto"/>
              <w:contextualSpacing/>
              <w:rPr>
                <w:rFonts w:ascii="Times New Roman" w:eastAsia="Calibri" w:hAnsi="Times New Roman" w:cs="Times New Roman"/>
                <w:color w:val="000000"/>
                <w:sz w:val="18"/>
                <w:szCs w:val="18"/>
              </w:rPr>
            </w:pPr>
          </w:p>
        </w:tc>
        <w:tc>
          <w:tcPr>
            <w:tcW w:w="4536" w:type="dxa"/>
            <w:shd w:val="clear" w:color="auto" w:fill="auto"/>
            <w:vAlign w:val="center"/>
          </w:tcPr>
          <w:p w14:paraId="68DCD5D5" w14:textId="77777777" w:rsidR="00963E18" w:rsidRPr="00586D08" w:rsidRDefault="00963E18" w:rsidP="00963E18">
            <w:pPr>
              <w:autoSpaceDE w:val="0"/>
              <w:autoSpaceDN w:val="0"/>
              <w:adjustRightInd w:val="0"/>
              <w:jc w:val="both"/>
              <w:rPr>
                <w:rFonts w:ascii="Times New Roman" w:eastAsia="Calibri" w:hAnsi="Times New Roman" w:cs="Times New Roman"/>
                <w:sz w:val="18"/>
                <w:szCs w:val="18"/>
              </w:rPr>
            </w:pPr>
          </w:p>
          <w:p w14:paraId="7B0435A6" w14:textId="77777777" w:rsidR="00963E18" w:rsidRPr="00586D08" w:rsidRDefault="00586D08" w:rsidP="000170E9">
            <w:pPr>
              <w:numPr>
                <w:ilvl w:val="0"/>
                <w:numId w:val="19"/>
              </w:numPr>
              <w:autoSpaceDE w:val="0"/>
              <w:autoSpaceDN w:val="0"/>
              <w:adjustRightInd w:val="0"/>
              <w:spacing w:after="0" w:line="360" w:lineRule="auto"/>
              <w:ind w:left="399" w:hanging="399"/>
              <w:contextualSpacing/>
              <w:rPr>
                <w:rFonts w:ascii="Times New Roman" w:eastAsia="Calibri" w:hAnsi="Times New Roman" w:cs="Times New Roman"/>
                <w:color w:val="000000"/>
                <w:sz w:val="18"/>
                <w:szCs w:val="18"/>
              </w:rPr>
            </w:pPr>
            <w:r w:rsidRPr="00586D08">
              <w:rPr>
                <w:rFonts w:ascii="Times New Roman" w:eastAsia="Calibri" w:hAnsi="Times New Roman" w:cs="Times New Roman"/>
                <w:color w:val="000000"/>
                <w:sz w:val="18"/>
                <w:szCs w:val="18"/>
              </w:rPr>
              <w:t>19,2% mieszkańców korzystających z kanalizacji.</w:t>
            </w:r>
          </w:p>
          <w:p w14:paraId="6B8B295F" w14:textId="77777777" w:rsidR="00963E18" w:rsidRPr="00586D08" w:rsidRDefault="00963E18" w:rsidP="00963E18">
            <w:pPr>
              <w:autoSpaceDE w:val="0"/>
              <w:autoSpaceDN w:val="0"/>
              <w:adjustRightInd w:val="0"/>
              <w:spacing w:line="360" w:lineRule="auto"/>
              <w:ind w:left="399"/>
              <w:contextualSpacing/>
              <w:jc w:val="both"/>
              <w:rPr>
                <w:rFonts w:ascii="Times New Roman" w:eastAsia="Calibri" w:hAnsi="Times New Roman" w:cs="Times New Roman"/>
                <w:color w:val="000000"/>
                <w:sz w:val="18"/>
                <w:szCs w:val="18"/>
              </w:rPr>
            </w:pPr>
          </w:p>
        </w:tc>
      </w:tr>
      <w:tr w:rsidR="00963E18" w:rsidRPr="00586D08" w14:paraId="2EE4B778" w14:textId="77777777" w:rsidTr="008F3280">
        <w:trPr>
          <w:trHeight w:hRule="exact" w:val="284"/>
          <w:jc w:val="center"/>
        </w:trPr>
        <w:tc>
          <w:tcPr>
            <w:tcW w:w="4361" w:type="dxa"/>
            <w:shd w:val="clear" w:color="auto" w:fill="4F81BD"/>
            <w:vAlign w:val="bottom"/>
          </w:tcPr>
          <w:p w14:paraId="42AE448A" w14:textId="77777777" w:rsidR="00963E18" w:rsidRPr="00586D08" w:rsidRDefault="00963E18" w:rsidP="00963E18">
            <w:pPr>
              <w:autoSpaceDE w:val="0"/>
              <w:autoSpaceDN w:val="0"/>
              <w:adjustRightInd w:val="0"/>
              <w:spacing w:line="276" w:lineRule="auto"/>
              <w:jc w:val="center"/>
              <w:rPr>
                <w:rFonts w:ascii="Times New Roman" w:eastAsia="Calibri" w:hAnsi="Times New Roman" w:cs="Times New Roman"/>
                <w:b/>
                <w:color w:val="000000"/>
                <w:sz w:val="18"/>
                <w:szCs w:val="18"/>
              </w:rPr>
            </w:pPr>
            <w:r w:rsidRPr="00586D08">
              <w:rPr>
                <w:rFonts w:ascii="Times New Roman" w:eastAsia="Calibri" w:hAnsi="Times New Roman" w:cs="Times New Roman"/>
                <w:b/>
                <w:color w:val="000000"/>
                <w:sz w:val="18"/>
                <w:szCs w:val="18"/>
              </w:rPr>
              <w:t>Szanse</w:t>
            </w:r>
          </w:p>
        </w:tc>
        <w:tc>
          <w:tcPr>
            <w:tcW w:w="4536" w:type="dxa"/>
            <w:shd w:val="clear" w:color="auto" w:fill="D20000"/>
            <w:vAlign w:val="bottom"/>
          </w:tcPr>
          <w:p w14:paraId="3288384D" w14:textId="77777777" w:rsidR="00963E18" w:rsidRPr="00586D08" w:rsidRDefault="00963E18" w:rsidP="00963E18">
            <w:pPr>
              <w:autoSpaceDE w:val="0"/>
              <w:autoSpaceDN w:val="0"/>
              <w:adjustRightInd w:val="0"/>
              <w:spacing w:line="276" w:lineRule="auto"/>
              <w:jc w:val="center"/>
              <w:rPr>
                <w:rFonts w:ascii="Times New Roman" w:eastAsia="Calibri" w:hAnsi="Times New Roman" w:cs="Times New Roman"/>
                <w:b/>
                <w:color w:val="000000"/>
                <w:sz w:val="18"/>
                <w:szCs w:val="18"/>
              </w:rPr>
            </w:pPr>
            <w:r w:rsidRPr="00586D08">
              <w:rPr>
                <w:rFonts w:ascii="Times New Roman" w:eastAsia="Calibri" w:hAnsi="Times New Roman" w:cs="Times New Roman"/>
                <w:b/>
                <w:color w:val="000000"/>
                <w:sz w:val="18"/>
                <w:szCs w:val="18"/>
              </w:rPr>
              <w:t>Zagrożenia</w:t>
            </w:r>
          </w:p>
        </w:tc>
      </w:tr>
      <w:tr w:rsidR="00963E18" w:rsidRPr="00586D08" w14:paraId="4F70E5E7" w14:textId="77777777" w:rsidTr="008F3280">
        <w:trPr>
          <w:jc w:val="center"/>
        </w:trPr>
        <w:tc>
          <w:tcPr>
            <w:tcW w:w="4361" w:type="dxa"/>
            <w:shd w:val="clear" w:color="auto" w:fill="auto"/>
            <w:vAlign w:val="center"/>
          </w:tcPr>
          <w:p w14:paraId="175F33BD" w14:textId="77777777" w:rsidR="00963E18" w:rsidRPr="00586D08" w:rsidRDefault="00963E18" w:rsidP="00963E18">
            <w:pPr>
              <w:autoSpaceDE w:val="0"/>
              <w:autoSpaceDN w:val="0"/>
              <w:adjustRightInd w:val="0"/>
              <w:spacing w:line="360" w:lineRule="auto"/>
              <w:contextualSpacing/>
              <w:rPr>
                <w:rFonts w:ascii="Times New Roman" w:eastAsia="Calibri" w:hAnsi="Times New Roman" w:cs="Times New Roman"/>
                <w:color w:val="000000"/>
                <w:sz w:val="18"/>
                <w:szCs w:val="18"/>
              </w:rPr>
            </w:pPr>
            <w:r w:rsidRPr="00586D08">
              <w:rPr>
                <w:rFonts w:ascii="Times New Roman" w:eastAsia="Calibri" w:hAnsi="Times New Roman" w:cs="Times New Roman"/>
                <w:color w:val="000000"/>
                <w:sz w:val="18"/>
                <w:szCs w:val="18"/>
              </w:rPr>
              <w:t>.</w:t>
            </w:r>
          </w:p>
          <w:p w14:paraId="3A509587" w14:textId="77777777" w:rsidR="00586D08" w:rsidRPr="00586D08" w:rsidRDefault="00963E18" w:rsidP="000170E9">
            <w:pPr>
              <w:numPr>
                <w:ilvl w:val="0"/>
                <w:numId w:val="19"/>
              </w:numPr>
              <w:autoSpaceDE w:val="0"/>
              <w:autoSpaceDN w:val="0"/>
              <w:adjustRightInd w:val="0"/>
              <w:spacing w:after="0" w:line="360" w:lineRule="auto"/>
              <w:ind w:left="426" w:hanging="426"/>
              <w:contextualSpacing/>
              <w:rPr>
                <w:rFonts w:ascii="Times New Roman" w:eastAsia="Calibri" w:hAnsi="Times New Roman" w:cs="Times New Roman"/>
                <w:color w:val="000000"/>
                <w:sz w:val="18"/>
                <w:szCs w:val="18"/>
              </w:rPr>
            </w:pPr>
            <w:r w:rsidRPr="00586D08">
              <w:rPr>
                <w:rFonts w:ascii="Times New Roman" w:eastAsia="Calibri" w:hAnsi="Times New Roman" w:cs="Times New Roman"/>
                <w:color w:val="000000"/>
                <w:sz w:val="18"/>
                <w:szCs w:val="18"/>
              </w:rPr>
              <w:t>Większa świadomość postępowania ze ściekami wśród mieszkańców dzięki kontrolom</w:t>
            </w:r>
            <w:r w:rsidR="00586D08" w:rsidRPr="00586D08">
              <w:rPr>
                <w:rFonts w:ascii="Times New Roman" w:eastAsia="Calibri" w:hAnsi="Times New Roman" w:cs="Times New Roman"/>
                <w:color w:val="000000"/>
                <w:sz w:val="18"/>
                <w:szCs w:val="18"/>
              </w:rPr>
              <w:t>,</w:t>
            </w:r>
          </w:p>
          <w:p w14:paraId="40853AE7" w14:textId="77777777" w:rsidR="00586D08" w:rsidRPr="00586D08" w:rsidRDefault="00586D08" w:rsidP="000170E9">
            <w:pPr>
              <w:numPr>
                <w:ilvl w:val="0"/>
                <w:numId w:val="19"/>
              </w:numPr>
              <w:autoSpaceDE w:val="0"/>
              <w:autoSpaceDN w:val="0"/>
              <w:adjustRightInd w:val="0"/>
              <w:spacing w:after="0" w:line="360" w:lineRule="auto"/>
              <w:ind w:left="426" w:hanging="426"/>
              <w:contextualSpacing/>
              <w:rPr>
                <w:rFonts w:ascii="Times New Roman" w:eastAsia="Calibri" w:hAnsi="Times New Roman" w:cs="Times New Roman"/>
                <w:color w:val="000000"/>
                <w:sz w:val="18"/>
                <w:szCs w:val="18"/>
              </w:rPr>
            </w:pPr>
            <w:r w:rsidRPr="00586D08">
              <w:rPr>
                <w:rFonts w:ascii="Times New Roman" w:eastAsia="Calibri" w:hAnsi="Times New Roman" w:cs="Times New Roman"/>
                <w:color w:val="000000"/>
                <w:sz w:val="18"/>
                <w:szCs w:val="18"/>
              </w:rPr>
              <w:t>Inwentaryzacje oraz kontrola szczelności zbiorników bezodpływowych,</w:t>
            </w:r>
          </w:p>
          <w:p w14:paraId="5231881C" w14:textId="77777777" w:rsidR="00586D08" w:rsidRPr="00586D08" w:rsidRDefault="00586D08" w:rsidP="000170E9">
            <w:pPr>
              <w:numPr>
                <w:ilvl w:val="0"/>
                <w:numId w:val="19"/>
              </w:numPr>
              <w:autoSpaceDE w:val="0"/>
              <w:autoSpaceDN w:val="0"/>
              <w:adjustRightInd w:val="0"/>
              <w:spacing w:after="0" w:line="360" w:lineRule="auto"/>
              <w:ind w:left="426" w:hanging="426"/>
              <w:contextualSpacing/>
              <w:rPr>
                <w:rFonts w:ascii="Times New Roman" w:eastAsia="Calibri" w:hAnsi="Times New Roman" w:cs="Times New Roman"/>
                <w:color w:val="000000"/>
                <w:sz w:val="18"/>
                <w:szCs w:val="18"/>
              </w:rPr>
            </w:pPr>
            <w:r w:rsidRPr="00586D08">
              <w:rPr>
                <w:rFonts w:ascii="Times New Roman" w:eastAsia="Calibri" w:hAnsi="Times New Roman" w:cs="Times New Roman"/>
                <w:color w:val="000000"/>
                <w:sz w:val="18"/>
                <w:szCs w:val="18"/>
              </w:rPr>
              <w:t xml:space="preserve">Możliwość skanalizowania obszaru gminy </w:t>
            </w:r>
          </w:p>
          <w:p w14:paraId="513F6BFE" w14:textId="77777777" w:rsidR="00963E18" w:rsidRPr="00586D08" w:rsidRDefault="00963E18" w:rsidP="00586D08">
            <w:pPr>
              <w:autoSpaceDE w:val="0"/>
              <w:autoSpaceDN w:val="0"/>
              <w:adjustRightInd w:val="0"/>
              <w:spacing w:after="0" w:line="360" w:lineRule="auto"/>
              <w:contextualSpacing/>
              <w:rPr>
                <w:rFonts w:ascii="Times New Roman" w:eastAsia="Calibri" w:hAnsi="Times New Roman" w:cs="Times New Roman"/>
                <w:color w:val="000000"/>
                <w:sz w:val="18"/>
                <w:szCs w:val="18"/>
              </w:rPr>
            </w:pPr>
            <w:r w:rsidRPr="00586D08">
              <w:rPr>
                <w:rFonts w:ascii="Times New Roman" w:eastAsia="Calibri" w:hAnsi="Times New Roman" w:cs="Times New Roman"/>
                <w:color w:val="000000"/>
                <w:sz w:val="18"/>
                <w:szCs w:val="18"/>
              </w:rPr>
              <w:t xml:space="preserve"> </w:t>
            </w:r>
          </w:p>
        </w:tc>
        <w:tc>
          <w:tcPr>
            <w:tcW w:w="4536" w:type="dxa"/>
            <w:shd w:val="clear" w:color="auto" w:fill="auto"/>
            <w:vAlign w:val="center"/>
          </w:tcPr>
          <w:p w14:paraId="091ED69A" w14:textId="77777777" w:rsidR="00963E18" w:rsidRPr="00586D08" w:rsidRDefault="00586D08" w:rsidP="000170E9">
            <w:pPr>
              <w:numPr>
                <w:ilvl w:val="0"/>
                <w:numId w:val="19"/>
              </w:numPr>
              <w:autoSpaceDE w:val="0"/>
              <w:autoSpaceDN w:val="0"/>
              <w:adjustRightInd w:val="0"/>
              <w:spacing w:after="0" w:line="360" w:lineRule="auto"/>
              <w:ind w:left="282" w:hanging="261"/>
              <w:contextualSpacing/>
              <w:rPr>
                <w:rFonts w:ascii="Times New Roman" w:eastAsia="Calibri" w:hAnsi="Times New Roman" w:cs="Times New Roman"/>
                <w:color w:val="000000"/>
                <w:sz w:val="18"/>
                <w:szCs w:val="18"/>
              </w:rPr>
            </w:pPr>
            <w:r w:rsidRPr="00586D08">
              <w:rPr>
                <w:rFonts w:ascii="Times New Roman" w:hAnsi="Times New Roman" w:cs="Times New Roman"/>
                <w:sz w:val="18"/>
                <w:szCs w:val="18"/>
              </w:rPr>
              <w:t>Brak środków na rozbudowę oraz modernizację sieci wodociągowo-kanalizacyjnej.</w:t>
            </w:r>
          </w:p>
          <w:p w14:paraId="7F1B97ED" w14:textId="77777777" w:rsidR="00586D08" w:rsidRPr="00586D08" w:rsidRDefault="00586D08" w:rsidP="00586D08">
            <w:pPr>
              <w:autoSpaceDE w:val="0"/>
              <w:autoSpaceDN w:val="0"/>
              <w:adjustRightInd w:val="0"/>
              <w:spacing w:after="0" w:line="360" w:lineRule="auto"/>
              <w:contextualSpacing/>
              <w:rPr>
                <w:rFonts w:ascii="Times New Roman" w:hAnsi="Times New Roman" w:cs="Times New Roman"/>
                <w:sz w:val="18"/>
                <w:szCs w:val="18"/>
              </w:rPr>
            </w:pPr>
          </w:p>
          <w:p w14:paraId="60A051F6" w14:textId="77777777" w:rsidR="00586D08" w:rsidRPr="00586D08" w:rsidRDefault="00586D08" w:rsidP="00586D08">
            <w:pPr>
              <w:autoSpaceDE w:val="0"/>
              <w:autoSpaceDN w:val="0"/>
              <w:adjustRightInd w:val="0"/>
              <w:spacing w:after="0" w:line="360" w:lineRule="auto"/>
              <w:contextualSpacing/>
              <w:rPr>
                <w:rFonts w:ascii="Times New Roman" w:hAnsi="Times New Roman" w:cs="Times New Roman"/>
                <w:sz w:val="18"/>
                <w:szCs w:val="18"/>
              </w:rPr>
            </w:pPr>
          </w:p>
          <w:p w14:paraId="017535BE" w14:textId="77777777" w:rsidR="00586D08" w:rsidRPr="00586D08" w:rsidRDefault="00586D08" w:rsidP="00586D08">
            <w:pPr>
              <w:autoSpaceDE w:val="0"/>
              <w:autoSpaceDN w:val="0"/>
              <w:adjustRightInd w:val="0"/>
              <w:spacing w:after="0" w:line="360" w:lineRule="auto"/>
              <w:contextualSpacing/>
              <w:rPr>
                <w:rFonts w:ascii="Times New Roman" w:hAnsi="Times New Roman" w:cs="Times New Roman"/>
                <w:sz w:val="18"/>
                <w:szCs w:val="18"/>
              </w:rPr>
            </w:pPr>
          </w:p>
          <w:p w14:paraId="089B78AB" w14:textId="77777777" w:rsidR="00586D08" w:rsidRPr="00586D08" w:rsidRDefault="00586D08" w:rsidP="00586D08">
            <w:pPr>
              <w:autoSpaceDE w:val="0"/>
              <w:autoSpaceDN w:val="0"/>
              <w:adjustRightInd w:val="0"/>
              <w:spacing w:after="0" w:line="360" w:lineRule="auto"/>
              <w:contextualSpacing/>
              <w:rPr>
                <w:rFonts w:ascii="Times New Roman" w:eastAsia="Calibri" w:hAnsi="Times New Roman" w:cs="Times New Roman"/>
                <w:color w:val="000000"/>
                <w:sz w:val="18"/>
                <w:szCs w:val="18"/>
              </w:rPr>
            </w:pPr>
          </w:p>
        </w:tc>
      </w:tr>
    </w:tbl>
    <w:p w14:paraId="3930B396" w14:textId="77777777" w:rsidR="00963E18" w:rsidRPr="00C36AC3" w:rsidRDefault="00963E18" w:rsidP="00963E18">
      <w:pPr>
        <w:spacing w:before="60" w:after="120"/>
        <w:jc w:val="center"/>
        <w:rPr>
          <w:rFonts w:ascii="Times New Roman" w:hAnsi="Times New Roman" w:cs="Times New Roman"/>
          <w:i/>
          <w:sz w:val="18"/>
          <w:szCs w:val="18"/>
        </w:rPr>
      </w:pPr>
      <w:bookmarkStart w:id="86" w:name="_Toc446570273"/>
      <w:bookmarkStart w:id="87" w:name="_Toc446663822"/>
      <w:r w:rsidRPr="00C36AC3">
        <w:rPr>
          <w:rFonts w:ascii="Times New Roman" w:hAnsi="Times New Roman" w:cs="Times New Roman"/>
          <w:i/>
          <w:sz w:val="18"/>
          <w:szCs w:val="18"/>
        </w:rPr>
        <w:t>Źródło: opracowanie własne</w:t>
      </w:r>
    </w:p>
    <w:p w14:paraId="1C66496D" w14:textId="77777777" w:rsidR="00C36AC3" w:rsidRPr="00C36AC3" w:rsidRDefault="00963E18" w:rsidP="005E191B">
      <w:pPr>
        <w:spacing w:line="360" w:lineRule="auto"/>
        <w:ind w:firstLine="709"/>
        <w:contextualSpacing/>
        <w:jc w:val="both"/>
        <w:rPr>
          <w:rFonts w:ascii="Times New Roman" w:hAnsi="Times New Roman" w:cs="Times New Roman"/>
        </w:rPr>
      </w:pPr>
      <w:r w:rsidRPr="00C36AC3">
        <w:rPr>
          <w:rFonts w:ascii="Times New Roman" w:hAnsi="Times New Roman" w:cs="Times New Roman"/>
        </w:rPr>
        <w:t xml:space="preserve">Głównym problemem zidentyfikowanym w analizie SWOT z zakresu gospodarki wodno-ściekowej jest </w:t>
      </w:r>
      <w:bookmarkEnd w:id="86"/>
      <w:bookmarkEnd w:id="87"/>
      <w:r w:rsidR="00586D08" w:rsidRPr="00C36AC3">
        <w:rPr>
          <w:rFonts w:ascii="Times New Roman" w:hAnsi="Times New Roman" w:cs="Times New Roman"/>
        </w:rPr>
        <w:t>niski odsetek mieszkańców korzystających z kanalizacji</w:t>
      </w:r>
      <w:r w:rsidRPr="00C36AC3">
        <w:rPr>
          <w:rFonts w:ascii="Times New Roman" w:hAnsi="Times New Roman" w:cs="Times New Roman"/>
        </w:rPr>
        <w:t xml:space="preserve">. </w:t>
      </w:r>
    </w:p>
    <w:p w14:paraId="1B1B9C76" w14:textId="77777777" w:rsidR="004D1947" w:rsidRPr="00F80C28" w:rsidRDefault="00C36AC3" w:rsidP="00C36AC3">
      <w:pPr>
        <w:keepNext/>
        <w:keepLines/>
        <w:spacing w:before="120" w:after="120" w:line="360" w:lineRule="auto"/>
        <w:outlineLvl w:val="1"/>
        <w:rPr>
          <w:rFonts w:ascii="Times New Roman" w:eastAsia="Times New Roman" w:hAnsi="Times New Roman" w:cs="Times New Roman"/>
          <w:b/>
          <w:i/>
          <w:sz w:val="26"/>
          <w:lang w:eastAsia="pl-PL"/>
        </w:rPr>
      </w:pPr>
      <w:bookmarkStart w:id="88" w:name="_Toc87016094"/>
      <w:r>
        <w:rPr>
          <w:rFonts w:ascii="Times New Roman" w:eastAsia="Times New Roman" w:hAnsi="Times New Roman" w:cs="Times New Roman"/>
          <w:b/>
          <w:i/>
          <w:sz w:val="26"/>
          <w:lang w:eastAsia="pl-PL"/>
        </w:rPr>
        <w:t xml:space="preserve">5.7. </w:t>
      </w:r>
      <w:r w:rsidR="004D1947" w:rsidRPr="00F80C28">
        <w:rPr>
          <w:rFonts w:ascii="Times New Roman" w:eastAsia="Times New Roman" w:hAnsi="Times New Roman" w:cs="Times New Roman"/>
          <w:b/>
          <w:i/>
          <w:sz w:val="26"/>
          <w:lang w:eastAsia="pl-PL"/>
        </w:rPr>
        <w:t>Zasoby geologiczne</w:t>
      </w:r>
      <w:bookmarkEnd w:id="88"/>
      <w:r w:rsidR="004D1947" w:rsidRPr="00F80C28">
        <w:rPr>
          <w:rFonts w:ascii="Times New Roman" w:eastAsia="Times New Roman" w:hAnsi="Times New Roman" w:cs="Times New Roman"/>
          <w:b/>
          <w:i/>
          <w:sz w:val="26"/>
          <w:lang w:eastAsia="pl-PL"/>
        </w:rPr>
        <w:t xml:space="preserve"> </w:t>
      </w:r>
    </w:p>
    <w:p w14:paraId="0D4E27BF" w14:textId="77777777" w:rsidR="004D1947" w:rsidRPr="00F80C28" w:rsidRDefault="004D1947" w:rsidP="00C36AC3">
      <w:pPr>
        <w:keepNext/>
        <w:keepLines/>
        <w:spacing w:before="120" w:after="120" w:line="360" w:lineRule="auto"/>
        <w:outlineLvl w:val="3"/>
        <w:rPr>
          <w:rFonts w:ascii="Times New Roman" w:eastAsia="Times New Roman" w:hAnsi="Times New Roman" w:cs="Times New Roman"/>
          <w:b/>
          <w:sz w:val="24"/>
          <w:lang w:eastAsia="pl-PL"/>
        </w:rPr>
      </w:pPr>
      <w:bookmarkStart w:id="89" w:name="_Toc87016095"/>
      <w:r w:rsidRPr="00F80C28">
        <w:rPr>
          <w:rFonts w:ascii="Times New Roman" w:eastAsia="Times New Roman" w:hAnsi="Times New Roman" w:cs="Times New Roman"/>
          <w:b/>
          <w:sz w:val="24"/>
          <w:lang w:eastAsia="pl-PL"/>
        </w:rPr>
        <w:t>5.7.1. Analiza stanu wyjściowego</w:t>
      </w:r>
      <w:bookmarkEnd w:id="89"/>
      <w:r w:rsidRPr="00F80C28">
        <w:rPr>
          <w:rFonts w:ascii="Times New Roman" w:eastAsia="Times New Roman" w:hAnsi="Times New Roman" w:cs="Times New Roman"/>
          <w:b/>
          <w:sz w:val="24"/>
          <w:lang w:eastAsia="pl-PL"/>
        </w:rPr>
        <w:t xml:space="preserve"> </w:t>
      </w:r>
    </w:p>
    <w:p w14:paraId="0A578BCD" w14:textId="77777777" w:rsidR="004D1947" w:rsidRPr="00F80C28" w:rsidRDefault="00F03508" w:rsidP="00F80C28">
      <w:pPr>
        <w:spacing w:after="0" w:line="360" w:lineRule="auto"/>
        <w:ind w:firstLine="709"/>
        <w:jc w:val="both"/>
        <w:rPr>
          <w:rFonts w:ascii="Times New Roman" w:eastAsia="Times New Roman" w:hAnsi="Times New Roman" w:cs="Times New Roman"/>
          <w:lang w:eastAsia="pl-PL"/>
        </w:rPr>
      </w:pPr>
      <w:r w:rsidRPr="00F80C28">
        <w:rPr>
          <w:rFonts w:ascii="Times New Roman" w:eastAsia="Times New Roman" w:hAnsi="Times New Roman" w:cs="Times New Roman"/>
          <w:lang w:eastAsia="pl-PL"/>
        </w:rPr>
        <w:t>Gmina Belsk Duży leży w obrębie Wysoczyzny Rawskiej zbudowanej z osadów, których geneza związana jest ze zlodowaceniem plejstoceńskim</w:t>
      </w:r>
      <w:r w:rsidR="004D1947" w:rsidRPr="00F80C28">
        <w:rPr>
          <w:rFonts w:ascii="Times New Roman" w:eastAsia="Times New Roman" w:hAnsi="Times New Roman" w:cs="Times New Roman"/>
          <w:lang w:eastAsia="pl-PL"/>
        </w:rPr>
        <w:t>.</w:t>
      </w:r>
      <w:r w:rsidRPr="00F80C28">
        <w:rPr>
          <w:rFonts w:ascii="Times New Roman" w:eastAsia="Times New Roman" w:hAnsi="Times New Roman" w:cs="Times New Roman"/>
          <w:lang w:eastAsia="pl-PL"/>
        </w:rPr>
        <w:t xml:space="preserve"> Wysoczyzna urozmaicona jest występowaniem pagórków, moren czołowych i ciągami ozów. W krajobrazie wysoczyzny morenowej wyraźnie zaznaczają się głęboko wcięte doliny </w:t>
      </w:r>
      <w:proofErr w:type="spellStart"/>
      <w:r w:rsidRPr="00F80C28">
        <w:rPr>
          <w:rFonts w:ascii="Times New Roman" w:eastAsia="Times New Roman" w:hAnsi="Times New Roman" w:cs="Times New Roman"/>
          <w:lang w:eastAsia="pl-PL"/>
        </w:rPr>
        <w:t>Molnicy</w:t>
      </w:r>
      <w:proofErr w:type="spellEnd"/>
      <w:r w:rsidRPr="00F80C28">
        <w:rPr>
          <w:rFonts w:ascii="Times New Roman" w:eastAsia="Times New Roman" w:hAnsi="Times New Roman" w:cs="Times New Roman"/>
          <w:lang w:eastAsia="pl-PL"/>
        </w:rPr>
        <w:t xml:space="preserve"> i Kraski, których strefy krawędziowe o spad</w:t>
      </w:r>
      <w:r w:rsidR="00C36AC3">
        <w:rPr>
          <w:rFonts w:ascii="Times New Roman" w:eastAsia="Times New Roman" w:hAnsi="Times New Roman" w:cs="Times New Roman"/>
          <w:lang w:eastAsia="pl-PL"/>
        </w:rPr>
        <w:t>kach 5-10 -15% i wysokościach w </w:t>
      </w:r>
      <w:r w:rsidRPr="00F80C28">
        <w:rPr>
          <w:rFonts w:ascii="Times New Roman" w:eastAsia="Times New Roman" w:hAnsi="Times New Roman" w:cs="Times New Roman"/>
          <w:lang w:eastAsia="pl-PL"/>
        </w:rPr>
        <w:t>względnych 10-20 m posiadają rozcięcie wąwozowe. Wysoczyzna położ</w:t>
      </w:r>
      <w:r w:rsidR="00C36AC3">
        <w:rPr>
          <w:rFonts w:ascii="Times New Roman" w:eastAsia="Times New Roman" w:hAnsi="Times New Roman" w:cs="Times New Roman"/>
          <w:lang w:eastAsia="pl-PL"/>
        </w:rPr>
        <w:t>ona jest na wysokości 140-195 m </w:t>
      </w:r>
      <w:r w:rsidRPr="00F80C28">
        <w:rPr>
          <w:rFonts w:ascii="Times New Roman" w:eastAsia="Times New Roman" w:hAnsi="Times New Roman" w:cs="Times New Roman"/>
          <w:lang w:eastAsia="pl-PL"/>
        </w:rPr>
        <w:t>n.p.m.. Najwyżej wyniesiony obszar znajduje się w południowo-zachodniej części gminy (rejon Aleksandrówki), najniżej położone tereny dotyczą doliny Kraski w południowo-wschodniej części.</w:t>
      </w:r>
    </w:p>
    <w:p w14:paraId="5B9B00E7" w14:textId="77777777" w:rsidR="001C3354" w:rsidRPr="00F80C28" w:rsidRDefault="001C3354" w:rsidP="00F80C28">
      <w:pPr>
        <w:spacing w:after="0" w:line="360" w:lineRule="auto"/>
        <w:ind w:firstLine="709"/>
        <w:jc w:val="both"/>
        <w:rPr>
          <w:rFonts w:ascii="Times New Roman" w:eastAsia="Times New Roman" w:hAnsi="Times New Roman" w:cs="Times New Roman"/>
          <w:lang w:eastAsia="pl-PL"/>
        </w:rPr>
      </w:pPr>
      <w:r w:rsidRPr="00F80C28">
        <w:rPr>
          <w:rFonts w:ascii="Times New Roman" w:eastAsia="Times New Roman" w:hAnsi="Times New Roman" w:cs="Times New Roman"/>
          <w:lang w:eastAsia="pl-PL"/>
        </w:rPr>
        <w:t xml:space="preserve">Obszar gminy położony jest w południowo-zachodniej części niecki warszawskiej. Na podłożu kredowym leżącym głębiej niż 100 m (margle, opoki) zalegające ciągłą warstwą utwory trzeciorzędowe. Występują na różnych głębokościach, posiadają różną miąższość, wykształcone są w postaci oligoceńskich zielonych i białych piasków kwarcowych, brązowych mułków oraz pstrych i czarnych iłów. </w:t>
      </w:r>
    </w:p>
    <w:p w14:paraId="647E780E" w14:textId="77777777" w:rsidR="00F03508" w:rsidRPr="000D3DD3" w:rsidRDefault="001C3354" w:rsidP="000D3DD3">
      <w:pPr>
        <w:spacing w:after="0" w:line="360" w:lineRule="auto"/>
        <w:ind w:firstLine="708"/>
        <w:jc w:val="both"/>
        <w:rPr>
          <w:rFonts w:ascii="Times New Roman" w:eastAsia="Times New Roman" w:hAnsi="Times New Roman" w:cs="Times New Roman"/>
          <w:lang w:eastAsia="pl-PL"/>
        </w:rPr>
      </w:pPr>
      <w:r w:rsidRPr="00F80C28">
        <w:rPr>
          <w:rFonts w:ascii="Times New Roman" w:eastAsia="Times New Roman" w:hAnsi="Times New Roman" w:cs="Times New Roman"/>
          <w:lang w:eastAsia="pl-PL"/>
        </w:rPr>
        <w:t xml:space="preserve">Spośród utworów czwartorzędowych pokrywających cała powierzchnię gminy, powszechne są gliny zwałowe. W północnej i wschodniej części terenu występują utwory piaszczyste. W dolinach i licznych </w:t>
      </w:r>
      <w:r w:rsidRPr="000D3DD3">
        <w:rPr>
          <w:rFonts w:ascii="Times New Roman" w:eastAsia="Times New Roman" w:hAnsi="Times New Roman" w:cs="Times New Roman"/>
          <w:lang w:eastAsia="pl-PL"/>
        </w:rPr>
        <w:t xml:space="preserve">zagłębieniach znajdują się osady </w:t>
      </w:r>
      <w:proofErr w:type="spellStart"/>
      <w:r w:rsidRPr="000D3DD3">
        <w:rPr>
          <w:rFonts w:ascii="Times New Roman" w:eastAsia="Times New Roman" w:hAnsi="Times New Roman" w:cs="Times New Roman"/>
          <w:lang w:eastAsia="pl-PL"/>
        </w:rPr>
        <w:t>holoceńskie-namuły</w:t>
      </w:r>
      <w:proofErr w:type="spellEnd"/>
      <w:r w:rsidRPr="000D3DD3">
        <w:rPr>
          <w:rFonts w:ascii="Times New Roman" w:eastAsia="Times New Roman" w:hAnsi="Times New Roman" w:cs="Times New Roman"/>
          <w:lang w:eastAsia="pl-PL"/>
        </w:rPr>
        <w:t xml:space="preserve"> z domieszką części organicznych.  </w:t>
      </w:r>
    </w:p>
    <w:p w14:paraId="62D09EA1" w14:textId="77777777" w:rsidR="005E191B" w:rsidRDefault="005E191B" w:rsidP="000D3DD3">
      <w:pPr>
        <w:spacing w:line="360" w:lineRule="auto"/>
        <w:jc w:val="both"/>
        <w:rPr>
          <w:rFonts w:ascii="Times New Roman" w:hAnsi="Times New Roman" w:cs="Times New Roman"/>
          <w:b/>
          <w:i/>
          <w:u w:val="single"/>
        </w:rPr>
      </w:pPr>
    </w:p>
    <w:p w14:paraId="786275C1" w14:textId="77777777" w:rsidR="005E191B" w:rsidRDefault="005E191B" w:rsidP="000D3DD3">
      <w:pPr>
        <w:spacing w:line="360" w:lineRule="auto"/>
        <w:jc w:val="both"/>
        <w:rPr>
          <w:rFonts w:ascii="Times New Roman" w:hAnsi="Times New Roman" w:cs="Times New Roman"/>
          <w:b/>
          <w:i/>
          <w:u w:val="single"/>
        </w:rPr>
      </w:pPr>
    </w:p>
    <w:p w14:paraId="744C6333" w14:textId="77777777" w:rsidR="000D3DD3" w:rsidRPr="000D3DD3" w:rsidRDefault="000D3DD3" w:rsidP="000D3DD3">
      <w:pPr>
        <w:spacing w:line="360" w:lineRule="auto"/>
        <w:jc w:val="both"/>
        <w:rPr>
          <w:rFonts w:ascii="Times New Roman" w:hAnsi="Times New Roman" w:cs="Times New Roman"/>
          <w:b/>
          <w:i/>
          <w:u w:val="single"/>
        </w:rPr>
      </w:pPr>
      <w:r w:rsidRPr="000D3DD3">
        <w:rPr>
          <w:rFonts w:ascii="Times New Roman" w:hAnsi="Times New Roman" w:cs="Times New Roman"/>
          <w:b/>
          <w:i/>
          <w:u w:val="single"/>
        </w:rPr>
        <w:lastRenderedPageBreak/>
        <w:t>Pod względem litologii czwartorzęd wykształcony jest jako:</w:t>
      </w:r>
    </w:p>
    <w:p w14:paraId="31867F8F" w14:textId="77777777" w:rsidR="000D3DD3" w:rsidRDefault="000D3DD3" w:rsidP="000170E9">
      <w:pPr>
        <w:pStyle w:val="Akapitzlist"/>
        <w:numPr>
          <w:ilvl w:val="0"/>
          <w:numId w:val="43"/>
        </w:numPr>
        <w:spacing w:before="100" w:after="200" w:line="360" w:lineRule="auto"/>
      </w:pPr>
      <w:r w:rsidRPr="000D3DD3">
        <w:rPr>
          <w:b/>
        </w:rPr>
        <w:t>gliny zwałowe, gliny piaszczyste, miejscami piaski pyłowate, lodowcowe, gliny piaszczyste, miejscami piaski pyłowate, lodowcowe na glinach zwałowych</w:t>
      </w:r>
      <w:r w:rsidRPr="000D3DD3">
        <w:t xml:space="preserve"> - występują najpowszechniej na terenie całej gminy w dużych zwartych płatach, powstały w wyniku nasunięcia się lądolodu na cały obszar. Jest to skała zasadniczo niewodonośna i nieprzepuszczalna, gdzie spotyka się soczewki wodonośnych piasków. W różnych profilach stwierdzono liczne zaburzenia strukturalne.  Występują w bardzo różnej miąższości od 1 do 4,5 m.  Stanowią grunty nośne, spoiste, w większości zwarte, półzwarte i twardoplastyczne. Pochodzą z dwóch okresów zlodowacenia Odry i zlodowacenia Wisły.</w:t>
      </w:r>
    </w:p>
    <w:p w14:paraId="0FD8574F" w14:textId="77777777" w:rsidR="000D3DD3" w:rsidRDefault="000D3DD3" w:rsidP="000170E9">
      <w:pPr>
        <w:pStyle w:val="Akapitzlist"/>
        <w:numPr>
          <w:ilvl w:val="0"/>
          <w:numId w:val="43"/>
        </w:numPr>
        <w:spacing w:before="100" w:after="200" w:line="360" w:lineRule="auto"/>
      </w:pPr>
      <w:r w:rsidRPr="000D3DD3">
        <w:rPr>
          <w:b/>
        </w:rPr>
        <w:t xml:space="preserve">mułki i iły zastoiskowe, mułki i mułki piaszczyste zastoiskowe, mułki i piaski oraz piaski pyłowate wodnolodowcowe, mułki i piaski tarasów </w:t>
      </w:r>
      <w:proofErr w:type="spellStart"/>
      <w:r w:rsidRPr="000D3DD3">
        <w:rPr>
          <w:b/>
        </w:rPr>
        <w:t>kemowych</w:t>
      </w:r>
      <w:proofErr w:type="spellEnd"/>
      <w:r w:rsidRPr="000D3DD3">
        <w:t xml:space="preserve"> - mają genezę zastoiskową, ich miąższość zazwyczaj wynosi ponad 4,5 m. Datowane są na okres zlodowacenia Warty. Stanowią grunty spoiste, które pod wpływem wody upłynniają się i uplastyczniają. Zawodnione stanowią grunty słabonośne.</w:t>
      </w:r>
    </w:p>
    <w:p w14:paraId="799A3AAD" w14:textId="77777777" w:rsidR="000D3DD3" w:rsidRDefault="000D3DD3" w:rsidP="000170E9">
      <w:pPr>
        <w:pStyle w:val="Akapitzlist"/>
        <w:numPr>
          <w:ilvl w:val="0"/>
          <w:numId w:val="43"/>
        </w:numPr>
        <w:spacing w:before="100" w:after="200" w:line="360" w:lineRule="auto"/>
      </w:pPr>
      <w:r w:rsidRPr="000D3DD3">
        <w:rPr>
          <w:b/>
        </w:rPr>
        <w:t>piaski i mułki deluwialne, piaski i mułki deluwialne na glinach zwałowych</w:t>
      </w:r>
      <w:r w:rsidRPr="000D3DD3">
        <w:t xml:space="preserve"> - osady deluwialne pochodzące ze zmywów powierzchniowych. Należą do czwartorzędu nierozdzielonego. Ich miąższość wynosi do 3 m, a na stokach 1,5 m. Często występuje w nich warstwowanie, z wkładkami substancji organicznych. Stanowią grunty luźne, zagęszczone, </w:t>
      </w:r>
      <w:proofErr w:type="spellStart"/>
      <w:r w:rsidRPr="000D3DD3">
        <w:t>średnionośne</w:t>
      </w:r>
      <w:proofErr w:type="spellEnd"/>
      <w:r w:rsidRPr="000D3DD3">
        <w:t xml:space="preserve">. </w:t>
      </w:r>
    </w:p>
    <w:p w14:paraId="2CC9FBE8" w14:textId="77777777" w:rsidR="000D3DD3" w:rsidRDefault="000D3DD3" w:rsidP="000170E9">
      <w:pPr>
        <w:pStyle w:val="Akapitzlist"/>
        <w:numPr>
          <w:ilvl w:val="0"/>
          <w:numId w:val="43"/>
        </w:numPr>
        <w:spacing w:before="100" w:after="200" w:line="360" w:lineRule="auto"/>
      </w:pPr>
      <w:r w:rsidRPr="000D3DD3">
        <w:rPr>
          <w:b/>
        </w:rPr>
        <w:t>piaski, mułki, żwiry i gliny zwałowe ozów</w:t>
      </w:r>
      <w:r w:rsidRPr="000D3DD3">
        <w:t xml:space="preserve"> - ich geneza datowana jest na zlodowacenie Warty, występują w formie wzdłużnych wałów w okolicy </w:t>
      </w:r>
      <w:proofErr w:type="spellStart"/>
      <w:r w:rsidRPr="000D3DD3">
        <w:t>Jarochowa</w:t>
      </w:r>
      <w:proofErr w:type="spellEnd"/>
      <w:r w:rsidRPr="000D3DD3">
        <w:t xml:space="preserve">, </w:t>
      </w:r>
      <w:proofErr w:type="spellStart"/>
      <w:r w:rsidRPr="000D3DD3">
        <w:t>Oczesałów</w:t>
      </w:r>
      <w:proofErr w:type="spellEnd"/>
      <w:r w:rsidRPr="000D3DD3">
        <w:t xml:space="preserve"> i Lewiczyna. Powstały w wyniku akumulacji w głębokiej rynnie eworsyjnej. Zasadnicze jądro ozu tworzą żwiry i piaski przy bardzo niewielkim udziale pyłów. W kolejnych seriach zdecydowania dominują piaski, a w ostatnich seriach wzrasta ilość frakcji gruboziarnistej i pyłowej. Utwory luźne, mało zagęszczone, </w:t>
      </w:r>
      <w:proofErr w:type="spellStart"/>
      <w:r w:rsidRPr="000D3DD3">
        <w:t>średnionośne</w:t>
      </w:r>
      <w:proofErr w:type="spellEnd"/>
      <w:r w:rsidRPr="000D3DD3">
        <w:t>.</w:t>
      </w:r>
    </w:p>
    <w:p w14:paraId="5BD1ACE6" w14:textId="77777777" w:rsidR="000D3DD3" w:rsidRDefault="000D3DD3" w:rsidP="000170E9">
      <w:pPr>
        <w:pStyle w:val="Akapitzlist"/>
        <w:numPr>
          <w:ilvl w:val="0"/>
          <w:numId w:val="43"/>
        </w:numPr>
        <w:spacing w:before="100" w:after="200" w:line="360" w:lineRule="auto"/>
      </w:pPr>
      <w:r w:rsidRPr="000D3DD3">
        <w:rPr>
          <w:b/>
        </w:rPr>
        <w:t>piaski i mułki, miejscami żwiry kemów</w:t>
      </w:r>
      <w:r w:rsidRPr="000D3DD3">
        <w:t xml:space="preserve"> - utwory występują dość powszechnie na obszarze gminy. W większości są utworami fluwioglacjalnymi, od drobno do gruboziarnistych.  W miejscowości Kusy kemy zbudowane są z </w:t>
      </w:r>
      <w:proofErr w:type="spellStart"/>
      <w:r w:rsidRPr="000D3DD3">
        <w:t>zaglinionych</w:t>
      </w:r>
      <w:proofErr w:type="spellEnd"/>
      <w:r w:rsidRPr="000D3DD3">
        <w:t xml:space="preserve">, brązowych piasków gruboziarnistych  ze żwirami </w:t>
      </w:r>
      <w:proofErr w:type="spellStart"/>
      <w:r w:rsidRPr="000D3DD3">
        <w:t>drobnookruchowymi</w:t>
      </w:r>
      <w:proofErr w:type="spellEnd"/>
      <w:r w:rsidRPr="000D3DD3">
        <w:t xml:space="preserve"> o miąższości  do 6 m. Stanowią grunty w większości luźne i </w:t>
      </w:r>
      <w:proofErr w:type="spellStart"/>
      <w:r w:rsidRPr="000D3DD3">
        <w:t>średniozagęszczone</w:t>
      </w:r>
      <w:proofErr w:type="spellEnd"/>
      <w:r w:rsidRPr="000D3DD3">
        <w:t xml:space="preserve">. Stanowią grunty </w:t>
      </w:r>
      <w:proofErr w:type="spellStart"/>
      <w:r w:rsidRPr="000D3DD3">
        <w:t>średnionośne</w:t>
      </w:r>
      <w:proofErr w:type="spellEnd"/>
      <w:r w:rsidRPr="000D3DD3">
        <w:t>.</w:t>
      </w:r>
    </w:p>
    <w:p w14:paraId="15E2E78C" w14:textId="77777777" w:rsidR="000D3DD3" w:rsidRDefault="000D3DD3" w:rsidP="000170E9">
      <w:pPr>
        <w:pStyle w:val="Akapitzlist"/>
        <w:numPr>
          <w:ilvl w:val="0"/>
          <w:numId w:val="43"/>
        </w:numPr>
        <w:spacing w:before="100" w:after="200" w:line="360" w:lineRule="auto"/>
      </w:pPr>
      <w:r w:rsidRPr="000D3DD3">
        <w:rPr>
          <w:b/>
        </w:rPr>
        <w:t>piaski i piaski ze żwirami wodnolodowcowe, piaski i piaski ze żwirami wodnolodowcowe na glinach zwałowych</w:t>
      </w:r>
      <w:r w:rsidRPr="000D3DD3">
        <w:t xml:space="preserve"> - datowane na zlodowacenie Warty. Powstałe przez akumulację wodnolodowcową przed czołem lądolodu. Budują płaskie równiny i występują płatami na wysoczyźnie. Reprezentowane są najczęściej przez żółte, żółto-szare i szare piask</w:t>
      </w:r>
      <w:r>
        <w:t>i średnio i </w:t>
      </w:r>
      <w:r w:rsidRPr="000D3DD3">
        <w:t>drobnoziarniste, rzadziej gruboziarniste, z wkładami żwirów. Stanowią grunty nośne, o prostych warunkach budowlanych.</w:t>
      </w:r>
    </w:p>
    <w:p w14:paraId="3CD9A03B" w14:textId="77777777" w:rsidR="000D3DD3" w:rsidRPr="000D3DD3" w:rsidRDefault="000D3DD3" w:rsidP="000170E9">
      <w:pPr>
        <w:pStyle w:val="Akapitzlist"/>
        <w:numPr>
          <w:ilvl w:val="0"/>
          <w:numId w:val="43"/>
        </w:numPr>
        <w:spacing w:before="100" w:after="200" w:line="360" w:lineRule="auto"/>
      </w:pPr>
      <w:r w:rsidRPr="000D3DD3">
        <w:rPr>
          <w:b/>
        </w:rPr>
        <w:t>piaski pyłowate zwietrzelinowe (eluwialne) na glinach zwałowych</w:t>
      </w:r>
      <w:r w:rsidRPr="000D3DD3">
        <w:t xml:space="preserve"> - powstały w czasie zlodowacenia Warty na skutek wietrzenia mrozowego w klimacie peryglacjalnym. Występują </w:t>
      </w:r>
      <w:r w:rsidRPr="000D3DD3">
        <w:lastRenderedPageBreak/>
        <w:t>powszechnie na obszarze opracowania. Ich miąższość jest niewielką do maksymalnie 2 - 2,5 m. Podścielane gliną stanowią grunty nośne.</w:t>
      </w:r>
    </w:p>
    <w:p w14:paraId="03E4BE05" w14:textId="77777777" w:rsidR="000D3DD3" w:rsidRPr="000D3DD3" w:rsidRDefault="000D3DD3" w:rsidP="000D3DD3">
      <w:pPr>
        <w:spacing w:line="360" w:lineRule="auto"/>
        <w:jc w:val="both"/>
        <w:rPr>
          <w:rFonts w:ascii="Times New Roman" w:hAnsi="Times New Roman" w:cs="Times New Roman"/>
          <w:b/>
          <w:i/>
          <w:u w:val="single"/>
        </w:rPr>
      </w:pPr>
      <w:r w:rsidRPr="000D3DD3">
        <w:rPr>
          <w:rFonts w:ascii="Times New Roman" w:hAnsi="Times New Roman" w:cs="Times New Roman"/>
          <w:b/>
          <w:i/>
          <w:u w:val="single"/>
        </w:rPr>
        <w:t>Pod względem litologii holocen wykształcony jest jako:</w:t>
      </w:r>
    </w:p>
    <w:p w14:paraId="795A7D56" w14:textId="77777777" w:rsidR="000D3DD3" w:rsidRDefault="000D3DD3" w:rsidP="000170E9">
      <w:pPr>
        <w:pStyle w:val="Akapitzlist"/>
        <w:numPr>
          <w:ilvl w:val="0"/>
          <w:numId w:val="44"/>
        </w:numPr>
        <w:spacing w:before="100" w:after="200" w:line="360" w:lineRule="auto"/>
      </w:pPr>
      <w:r w:rsidRPr="000D3DD3">
        <w:rPr>
          <w:b/>
        </w:rPr>
        <w:t>piaski i mułki deluwialno-rzeczne, piaski i mułki deluwialno-rzeczne na glinach zwałowych</w:t>
      </w:r>
      <w:r w:rsidRPr="000D3DD3">
        <w:t xml:space="preserve"> - są to utwory współcześnie tworzące się jako osady dolinek denudacyjnych i rzecznych o okresowym przepływie.  Wykształcone są pod wpływem procesów stokowych (spłukiwanie, zmywanie) jak również rzecznych. Najczęściej są to piaski szare </w:t>
      </w:r>
      <w:proofErr w:type="spellStart"/>
      <w:r w:rsidRPr="000D3DD3">
        <w:t>śrdnio</w:t>
      </w:r>
      <w:proofErr w:type="spellEnd"/>
      <w:r w:rsidRPr="000D3DD3">
        <w:t xml:space="preserve"> -  i drobnoziarniste z rozproszoną substancją organiczną. Ich miąższość średnio wynosi 1 - 2 m. Są materiałem niewodonośnym.  Stanowią grunty nieskonsolidowane, o dużej ściśliwości i zróżnicowanych para</w:t>
      </w:r>
      <w:r>
        <w:t>metrach geotechnicznych, i o </w:t>
      </w:r>
      <w:r w:rsidRPr="000D3DD3">
        <w:t>niekorzystnych warunkach dla budownictwa.</w:t>
      </w:r>
    </w:p>
    <w:p w14:paraId="1F873CF0" w14:textId="77777777" w:rsidR="000D3DD3" w:rsidRDefault="000D3DD3" w:rsidP="000170E9">
      <w:pPr>
        <w:pStyle w:val="Akapitzlist"/>
        <w:numPr>
          <w:ilvl w:val="0"/>
          <w:numId w:val="44"/>
        </w:numPr>
        <w:spacing w:before="100" w:after="200" w:line="360" w:lineRule="auto"/>
      </w:pPr>
      <w:r w:rsidRPr="000D3DD3">
        <w:rPr>
          <w:b/>
        </w:rPr>
        <w:t>piaski humusowe i namuły den dolin, zagłębień bezodpływowych i okresowo przepływowych</w:t>
      </w:r>
      <w:r w:rsidRPr="000D3DD3">
        <w:t xml:space="preserve"> - występują w okolicy miejscowości Wilczy Targ, w miejscu poszerzenia doliny rzeki Kraski. Wykształcone są jako szare piaski drobno i średnioziarniste, z dużą</w:t>
      </w:r>
      <w:r>
        <w:t xml:space="preserve"> ilością substancji humusowej w </w:t>
      </w:r>
      <w:r w:rsidRPr="000D3DD3">
        <w:t>rozproszeniu oraz szare i ciemne mułki. Ich miąższość wynosi od 2 do 3 m. Powstają na skutek akumulacji mineralno-organicznej w zagłębieniach terenu.</w:t>
      </w:r>
    </w:p>
    <w:p w14:paraId="22397DDC" w14:textId="77777777" w:rsidR="000D3DD3" w:rsidRDefault="000D3DD3" w:rsidP="000170E9">
      <w:pPr>
        <w:pStyle w:val="Akapitzlist"/>
        <w:numPr>
          <w:ilvl w:val="0"/>
          <w:numId w:val="44"/>
        </w:numPr>
        <w:spacing w:before="100" w:after="200" w:line="360" w:lineRule="auto"/>
      </w:pPr>
      <w:r w:rsidRPr="000D3DD3">
        <w:rPr>
          <w:b/>
        </w:rPr>
        <w:t>piaski i mułki, miejscami żwiry rzeczne tarasów zalewowych 1 -3 m n.p.m.</w:t>
      </w:r>
      <w:r w:rsidRPr="000D3DD3">
        <w:t xml:space="preserve"> - wypełniają dno doliny rzeki Kraski na odcinku od Lewiczyna po Wilczy Targ oraz jej dopływów. Wykształcone są w postaci piasków średnio i drobnoziarniste z wkładkami gruboziarnistych i żwirów, a także siwych mułków. W okolicy Grotowa nawiercone osady mają miąższość 6 m</w:t>
      </w:r>
      <w:r>
        <w:t>. Stanowią grunty słabonośne, o </w:t>
      </w:r>
      <w:r w:rsidRPr="000D3DD3">
        <w:t>niekorzystnych warunkach posadowienia budynków, z wysokim poziomem występowania wód gruntowych.</w:t>
      </w:r>
    </w:p>
    <w:p w14:paraId="129E1D04" w14:textId="77777777" w:rsidR="000D3DD3" w:rsidRPr="000D3DD3" w:rsidRDefault="000D3DD3" w:rsidP="000170E9">
      <w:pPr>
        <w:pStyle w:val="Akapitzlist"/>
        <w:numPr>
          <w:ilvl w:val="0"/>
          <w:numId w:val="44"/>
        </w:numPr>
        <w:spacing w:before="100" w:after="200" w:line="360" w:lineRule="auto"/>
      </w:pPr>
      <w:r w:rsidRPr="000D3DD3">
        <w:rPr>
          <w:b/>
        </w:rPr>
        <w:t>torfy i namuły torfiaste</w:t>
      </w:r>
      <w:r w:rsidRPr="000D3DD3">
        <w:t xml:space="preserve"> - stwierdzone w rynnowych odcinkach rzeki Kraski. Najczęściej występują tu niskie torfy turzycowe i trzcinowe z wkładkami namułów torfiastych. Posiadają miąższość do 2,5 m. Miejscami torfy przewarstwione są gytiami z fragmentami muszli lub fragmentami roślin. Stanowią grunty słabonośne.</w:t>
      </w:r>
    </w:p>
    <w:p w14:paraId="56CBEFDA" w14:textId="452FF849" w:rsidR="00DE0F79" w:rsidRDefault="006C6C9B" w:rsidP="006C6C9B">
      <w:pPr>
        <w:spacing w:after="0" w:line="360" w:lineRule="auto"/>
        <w:ind w:firstLine="709"/>
        <w:rPr>
          <w:rFonts w:ascii="Times New Roman" w:hAnsi="Times New Roman" w:cs="Times New Roman"/>
        </w:rPr>
      </w:pPr>
      <w:r>
        <w:rPr>
          <w:rFonts w:ascii="Times New Roman" w:hAnsi="Times New Roman" w:cs="Times New Roman"/>
        </w:rPr>
        <w:t>Na terenie gminy znajd</w:t>
      </w:r>
      <w:r w:rsidR="00AC2A17">
        <w:rPr>
          <w:rFonts w:ascii="Times New Roman" w:hAnsi="Times New Roman" w:cs="Times New Roman"/>
        </w:rPr>
        <w:t xml:space="preserve">owały </w:t>
      </w:r>
      <w:r>
        <w:rPr>
          <w:rFonts w:ascii="Times New Roman" w:hAnsi="Times New Roman" w:cs="Times New Roman"/>
        </w:rPr>
        <w:t xml:space="preserve"> się trzy złoża surowców, które </w:t>
      </w:r>
      <w:r w:rsidR="00AC2A17">
        <w:rPr>
          <w:rFonts w:ascii="Times New Roman" w:hAnsi="Times New Roman" w:cs="Times New Roman"/>
        </w:rPr>
        <w:t>byłe eksploatowane na skalę przemysłową i lokalną. Były to złoża:</w:t>
      </w:r>
    </w:p>
    <w:p w14:paraId="68BD7062" w14:textId="77777777" w:rsidR="00920296" w:rsidRDefault="00920296" w:rsidP="000170E9">
      <w:pPr>
        <w:pStyle w:val="Akapitzlist"/>
        <w:numPr>
          <w:ilvl w:val="0"/>
          <w:numId w:val="22"/>
        </w:numPr>
        <w:spacing w:after="0" w:line="360" w:lineRule="auto"/>
      </w:pPr>
      <w:r>
        <w:t>Jarochy,</w:t>
      </w:r>
    </w:p>
    <w:p w14:paraId="468D58E9" w14:textId="77777777" w:rsidR="00920296" w:rsidRDefault="00920296" w:rsidP="000170E9">
      <w:pPr>
        <w:pStyle w:val="Akapitzlist"/>
        <w:numPr>
          <w:ilvl w:val="0"/>
          <w:numId w:val="22"/>
        </w:numPr>
        <w:spacing w:after="0" w:line="360" w:lineRule="auto"/>
      </w:pPr>
      <w:r>
        <w:t>Południowa część ozu grójeckiego,</w:t>
      </w:r>
    </w:p>
    <w:p w14:paraId="3798BF68" w14:textId="77777777" w:rsidR="00920296" w:rsidRDefault="00920296" w:rsidP="000170E9">
      <w:pPr>
        <w:pStyle w:val="Akapitzlist"/>
        <w:numPr>
          <w:ilvl w:val="0"/>
          <w:numId w:val="22"/>
        </w:numPr>
        <w:spacing w:after="0" w:line="360" w:lineRule="auto"/>
      </w:pPr>
      <w:r>
        <w:t>Rębowola.</w:t>
      </w:r>
    </w:p>
    <w:p w14:paraId="79F3CDAC" w14:textId="77777777" w:rsidR="00920296" w:rsidRPr="00CA3982" w:rsidRDefault="00920296" w:rsidP="00CA3982">
      <w:pPr>
        <w:spacing w:after="0" w:line="360" w:lineRule="auto"/>
        <w:ind w:firstLine="709"/>
        <w:rPr>
          <w:rFonts w:ascii="Times New Roman" w:hAnsi="Times New Roman" w:cs="Times New Roman"/>
        </w:rPr>
      </w:pPr>
      <w:r w:rsidRPr="00CA3982">
        <w:rPr>
          <w:rFonts w:ascii="Times New Roman" w:hAnsi="Times New Roman" w:cs="Times New Roman"/>
        </w:rPr>
        <w:t>Zasady eksploatacji złóż surowców mineralnych zostały określone w ustawie z dnia 9 czerwca 2011 r.-Prawo geologiczne i górnicze (Dz.</w:t>
      </w:r>
      <w:r w:rsidR="00CA3982" w:rsidRPr="00CA3982">
        <w:rPr>
          <w:rFonts w:ascii="Times New Roman" w:hAnsi="Times New Roman" w:cs="Times New Roman"/>
        </w:rPr>
        <w:t>U. 2021</w:t>
      </w:r>
      <w:r w:rsidRPr="00CA3982">
        <w:rPr>
          <w:rFonts w:ascii="Times New Roman" w:hAnsi="Times New Roman" w:cs="Times New Roman"/>
        </w:rPr>
        <w:t xml:space="preserve"> poz. </w:t>
      </w:r>
      <w:r w:rsidR="00CA3982" w:rsidRPr="00CA3982">
        <w:rPr>
          <w:rFonts w:ascii="Times New Roman" w:hAnsi="Times New Roman" w:cs="Times New Roman"/>
        </w:rPr>
        <w:t>1420</w:t>
      </w:r>
      <w:r w:rsidRPr="00CA3982">
        <w:rPr>
          <w:rFonts w:ascii="Times New Roman" w:hAnsi="Times New Roman" w:cs="Times New Roman"/>
        </w:rPr>
        <w:t>). Z</w:t>
      </w:r>
      <w:r w:rsidR="00CA3982" w:rsidRPr="00CA3982">
        <w:rPr>
          <w:rFonts w:ascii="Times New Roman" w:hAnsi="Times New Roman" w:cs="Times New Roman"/>
        </w:rPr>
        <w:t>godnie z art</w:t>
      </w:r>
      <w:r w:rsidRPr="00CA3982">
        <w:rPr>
          <w:rFonts w:ascii="Times New Roman" w:hAnsi="Times New Roman" w:cs="Times New Roman"/>
        </w:rPr>
        <w:t>. 21 ww. ustawy „działalność w zakresie:</w:t>
      </w:r>
    </w:p>
    <w:p w14:paraId="192637F9" w14:textId="77777777" w:rsidR="00920296" w:rsidRPr="00CA3982" w:rsidRDefault="00920296" w:rsidP="000170E9">
      <w:pPr>
        <w:pStyle w:val="Akapitzlist"/>
        <w:numPr>
          <w:ilvl w:val="0"/>
          <w:numId w:val="23"/>
        </w:numPr>
        <w:spacing w:after="0" w:line="360" w:lineRule="auto"/>
      </w:pPr>
      <w:r w:rsidRPr="00CA3982">
        <w:t>Poszukiwanie lub rozpoznawanie złóż kopalin, o których mowa w art. 10 ust.1:</w:t>
      </w:r>
    </w:p>
    <w:p w14:paraId="6A3E01ED" w14:textId="77777777" w:rsidR="00920296" w:rsidRPr="00CA3982" w:rsidRDefault="00920296" w:rsidP="00920296">
      <w:pPr>
        <w:spacing w:after="0" w:line="360" w:lineRule="auto"/>
        <w:ind w:left="360"/>
        <w:rPr>
          <w:rFonts w:ascii="Times New Roman" w:hAnsi="Times New Roman" w:cs="Times New Roman"/>
        </w:rPr>
      </w:pPr>
      <w:r w:rsidRPr="00CA3982">
        <w:rPr>
          <w:rFonts w:ascii="Times New Roman" w:hAnsi="Times New Roman" w:cs="Times New Roman"/>
        </w:rPr>
        <w:t>1a. poszukiwania lub rozpoznawania kompleksu podziemnego składowania dwutlenku węgla,</w:t>
      </w:r>
    </w:p>
    <w:p w14:paraId="67DCE352" w14:textId="77777777" w:rsidR="00CA3982" w:rsidRPr="00CA3982" w:rsidRDefault="00920296" w:rsidP="000170E9">
      <w:pPr>
        <w:pStyle w:val="Akapitzlist"/>
        <w:numPr>
          <w:ilvl w:val="0"/>
          <w:numId w:val="23"/>
        </w:numPr>
        <w:spacing w:after="0" w:line="360" w:lineRule="auto"/>
      </w:pPr>
      <w:r w:rsidRPr="00CA3982">
        <w:lastRenderedPageBreak/>
        <w:t>Wydobywanie kopalin ze złóż</w:t>
      </w:r>
    </w:p>
    <w:p w14:paraId="2009B528" w14:textId="77777777" w:rsidR="00920296" w:rsidRPr="00CA3982" w:rsidRDefault="00CA3982" w:rsidP="00CA3982">
      <w:pPr>
        <w:spacing w:after="0" w:line="360" w:lineRule="auto"/>
        <w:ind w:left="360"/>
        <w:rPr>
          <w:rFonts w:ascii="Times New Roman" w:hAnsi="Times New Roman" w:cs="Times New Roman"/>
        </w:rPr>
      </w:pPr>
      <w:r w:rsidRPr="00CA3982">
        <w:rPr>
          <w:rFonts w:ascii="Times New Roman" w:hAnsi="Times New Roman" w:cs="Times New Roman"/>
        </w:rPr>
        <w:t>2a. Poszukiwania i rozpoznawania złóż węglowodorów oraz wydobywania węglowodorów ze złóż</w:t>
      </w:r>
      <w:r w:rsidR="00920296" w:rsidRPr="00CA3982">
        <w:rPr>
          <w:rFonts w:ascii="Times New Roman" w:hAnsi="Times New Roman" w:cs="Times New Roman"/>
        </w:rPr>
        <w:t>,</w:t>
      </w:r>
    </w:p>
    <w:p w14:paraId="2F777661" w14:textId="77777777" w:rsidR="00920296" w:rsidRPr="00CA3982" w:rsidRDefault="00CA3982" w:rsidP="000170E9">
      <w:pPr>
        <w:pStyle w:val="Akapitzlist"/>
        <w:numPr>
          <w:ilvl w:val="0"/>
          <w:numId w:val="23"/>
        </w:numPr>
        <w:spacing w:after="0" w:line="360" w:lineRule="auto"/>
      </w:pPr>
      <w:r w:rsidRPr="00CA3982">
        <w:t>Podziemnego</w:t>
      </w:r>
      <w:r w:rsidR="00920296" w:rsidRPr="00CA3982">
        <w:t xml:space="preserve"> bezzbiornikowego magazynowania </w:t>
      </w:r>
      <w:r w:rsidRPr="00CA3982">
        <w:t>substancji</w:t>
      </w:r>
      <w:r w:rsidR="00920296" w:rsidRPr="00CA3982">
        <w:t>,</w:t>
      </w:r>
    </w:p>
    <w:p w14:paraId="15053F95" w14:textId="77777777" w:rsidR="00920296" w:rsidRPr="00CA3982" w:rsidRDefault="00920296" w:rsidP="000170E9">
      <w:pPr>
        <w:pStyle w:val="Akapitzlist"/>
        <w:numPr>
          <w:ilvl w:val="0"/>
          <w:numId w:val="23"/>
        </w:numPr>
        <w:spacing w:after="0" w:line="360" w:lineRule="auto"/>
      </w:pPr>
      <w:r w:rsidRPr="00CA3982">
        <w:t>Podziemnego składowania odpadów,</w:t>
      </w:r>
    </w:p>
    <w:p w14:paraId="0564F087" w14:textId="77777777" w:rsidR="00920296" w:rsidRPr="00CA3982" w:rsidRDefault="00920296" w:rsidP="000170E9">
      <w:pPr>
        <w:pStyle w:val="Akapitzlist"/>
        <w:numPr>
          <w:ilvl w:val="0"/>
          <w:numId w:val="23"/>
        </w:numPr>
        <w:spacing w:after="0" w:line="360" w:lineRule="auto"/>
      </w:pPr>
      <w:r w:rsidRPr="00CA3982">
        <w:t>Podziemnego składowania dwutlenku węgla</w:t>
      </w:r>
    </w:p>
    <w:p w14:paraId="0C6C23C4" w14:textId="77777777" w:rsidR="00CA3982" w:rsidRPr="00CA3982" w:rsidRDefault="00CA3982" w:rsidP="00CA3982">
      <w:pPr>
        <w:spacing w:after="0" w:line="360" w:lineRule="auto"/>
        <w:rPr>
          <w:rFonts w:ascii="Times New Roman" w:hAnsi="Times New Roman" w:cs="Times New Roman"/>
        </w:rPr>
      </w:pPr>
      <w:r w:rsidRPr="00CA3982">
        <w:rPr>
          <w:rFonts w:ascii="Times New Roman" w:hAnsi="Times New Roman" w:cs="Times New Roman"/>
        </w:rPr>
        <w:t>Może być wykonywane po uzyskaniu koncesji. Art.22 ww. ustawy opisuje, w jakich przypadkach stosowanej koncesji udziela: Minister właściwy do spraw środowiska, Marszałek lub Starosta.</w:t>
      </w:r>
    </w:p>
    <w:p w14:paraId="2BA4DCF0" w14:textId="77777777" w:rsidR="00CA3982" w:rsidRDefault="00CA3982" w:rsidP="00CA3982">
      <w:pPr>
        <w:pStyle w:val="Akapitzlist"/>
        <w:spacing w:after="0" w:line="360" w:lineRule="auto"/>
        <w:ind w:left="0" w:firstLine="709"/>
      </w:pPr>
      <w:r>
        <w:t xml:space="preserve">Uzyskanie koncesji nie jest konieczne w przypadku, gdy prowadzone działania służą zaspokojeniu potrzeb własnych osób fizycznych i spełniają odpowiedni warunki, gdyż zgodnie z „art. 4.1. Przepisów działu III-VIII oraz art. 168-174 nie stosuje się do wydobywania piasków i żwirów, przeznaczonych dla zaspokojenia potrzeb własnych osoby fizycznej, z nieruchomości stanowiących przedmiot jej prawa własności (użytkowania wieczystego), bez prawa rozporządzania wydobytą kopaliną, jeżeli jednocześnie wydobycie: </w:t>
      </w:r>
    </w:p>
    <w:p w14:paraId="6EBCA8A5" w14:textId="77777777" w:rsidR="00CA3982" w:rsidRDefault="00CA3982" w:rsidP="00CA3982">
      <w:pPr>
        <w:pStyle w:val="Akapitzlist"/>
        <w:spacing w:after="0" w:line="360" w:lineRule="auto"/>
        <w:ind w:left="0" w:firstLine="709"/>
      </w:pPr>
      <w:r>
        <w:t>1. będzie wykonywane bez użycia środków strzałowych ;</w:t>
      </w:r>
    </w:p>
    <w:p w14:paraId="569EAA64" w14:textId="77777777" w:rsidR="00CA3982" w:rsidRDefault="00CA3982" w:rsidP="00CA3982">
      <w:pPr>
        <w:pStyle w:val="Akapitzlist"/>
        <w:spacing w:after="0" w:line="360" w:lineRule="auto"/>
        <w:ind w:left="0" w:firstLine="709"/>
      </w:pPr>
      <w:r>
        <w:t xml:space="preserve">2. nie będzie większe niż 10 m3 w roku kalendarzowym; </w:t>
      </w:r>
    </w:p>
    <w:p w14:paraId="1FFBA043" w14:textId="77777777" w:rsidR="00920296" w:rsidRPr="00920296" w:rsidRDefault="00CA3982" w:rsidP="00CA3982">
      <w:pPr>
        <w:pStyle w:val="Akapitzlist"/>
        <w:spacing w:after="0" w:line="360" w:lineRule="auto"/>
        <w:ind w:left="0" w:firstLine="709"/>
      </w:pPr>
      <w:r>
        <w:t>3. nie naruszy przeznaczenia nieruchomości.</w:t>
      </w:r>
    </w:p>
    <w:p w14:paraId="133FED54" w14:textId="77777777" w:rsidR="004D1947" w:rsidRPr="000D3DD3" w:rsidRDefault="004D1947" w:rsidP="000D3DD3">
      <w:pPr>
        <w:keepNext/>
        <w:keepLines/>
        <w:spacing w:before="120" w:after="120" w:line="360" w:lineRule="auto"/>
        <w:outlineLvl w:val="3"/>
        <w:rPr>
          <w:rFonts w:ascii="Times New Roman" w:eastAsia="Times New Roman" w:hAnsi="Times New Roman" w:cs="Times New Roman"/>
          <w:b/>
          <w:sz w:val="24"/>
          <w:lang w:eastAsia="pl-PL"/>
        </w:rPr>
      </w:pPr>
      <w:bookmarkStart w:id="90" w:name="_Toc87016096"/>
      <w:r w:rsidRPr="000D3DD3">
        <w:rPr>
          <w:rFonts w:ascii="Times New Roman" w:eastAsia="Times New Roman" w:hAnsi="Times New Roman" w:cs="Times New Roman"/>
          <w:b/>
          <w:sz w:val="24"/>
          <w:lang w:eastAsia="pl-PL"/>
        </w:rPr>
        <w:t>5.7.2. Ocena stanu – analiza SWOT</w:t>
      </w:r>
      <w:bookmarkEnd w:id="90"/>
      <w:r w:rsidRPr="000D3DD3">
        <w:rPr>
          <w:rFonts w:ascii="Times New Roman" w:eastAsia="Times New Roman" w:hAnsi="Times New Roman" w:cs="Times New Roman"/>
          <w:b/>
          <w:sz w:val="24"/>
          <w:lang w:eastAsia="pl-PL"/>
        </w:rPr>
        <w:t xml:space="preserve"> </w:t>
      </w:r>
    </w:p>
    <w:p w14:paraId="168071D4" w14:textId="77777777" w:rsidR="004D1947" w:rsidRPr="000D3DD3" w:rsidRDefault="004D1947" w:rsidP="000D3DD3">
      <w:pPr>
        <w:spacing w:after="5" w:line="396" w:lineRule="auto"/>
        <w:ind w:left="154" w:right="3" w:firstLine="708"/>
        <w:jc w:val="both"/>
        <w:rPr>
          <w:rFonts w:ascii="Times New Roman" w:eastAsia="Times New Roman" w:hAnsi="Times New Roman" w:cs="Times New Roman"/>
          <w:lang w:eastAsia="pl-PL"/>
        </w:rPr>
      </w:pPr>
      <w:r w:rsidRPr="000D3DD3">
        <w:rPr>
          <w:rFonts w:ascii="Times New Roman" w:eastAsia="Times New Roman" w:hAnsi="Times New Roman" w:cs="Times New Roman"/>
          <w:lang w:eastAsia="pl-PL"/>
        </w:rPr>
        <w:t>Na podstawie przeprowadzonej oceny stanu zasobów geologicznych w mieście dokonano analizy SWOT obszaru interwencji, którą przedsta</w:t>
      </w:r>
      <w:r w:rsidR="000D3DD3">
        <w:rPr>
          <w:rFonts w:ascii="Times New Roman" w:eastAsia="Times New Roman" w:hAnsi="Times New Roman" w:cs="Times New Roman"/>
          <w:lang w:eastAsia="pl-PL"/>
        </w:rPr>
        <w:t xml:space="preserve">wiono w formie tabeli poniżej. </w:t>
      </w:r>
    </w:p>
    <w:p w14:paraId="589BA256" w14:textId="77777777" w:rsidR="000D3DD3" w:rsidRPr="000D3DD3" w:rsidRDefault="000D3DD3" w:rsidP="000D3DD3">
      <w:pPr>
        <w:pStyle w:val="Legenda"/>
        <w:keepNext/>
        <w:rPr>
          <w:rFonts w:ascii="Times New Roman" w:hAnsi="Times New Roman" w:cs="Times New Roman"/>
          <w:sz w:val="18"/>
        </w:rPr>
      </w:pPr>
      <w:bookmarkStart w:id="91" w:name="_Toc83906482"/>
      <w:r w:rsidRPr="000D3DD3">
        <w:rPr>
          <w:rFonts w:ascii="Times New Roman" w:hAnsi="Times New Roman" w:cs="Times New Roman"/>
          <w:sz w:val="18"/>
        </w:rPr>
        <w:t xml:space="preserve">Tabela </w:t>
      </w:r>
      <w:r w:rsidRPr="000D3DD3">
        <w:rPr>
          <w:rFonts w:ascii="Times New Roman" w:hAnsi="Times New Roman" w:cs="Times New Roman"/>
          <w:sz w:val="18"/>
        </w:rPr>
        <w:fldChar w:fldCharType="begin"/>
      </w:r>
      <w:r w:rsidRPr="000D3DD3">
        <w:rPr>
          <w:rFonts w:ascii="Times New Roman" w:hAnsi="Times New Roman" w:cs="Times New Roman"/>
          <w:sz w:val="18"/>
        </w:rPr>
        <w:instrText xml:space="preserve"> SEQ Tabela \* ARABIC </w:instrText>
      </w:r>
      <w:r w:rsidRPr="000D3DD3">
        <w:rPr>
          <w:rFonts w:ascii="Times New Roman" w:hAnsi="Times New Roman" w:cs="Times New Roman"/>
          <w:sz w:val="18"/>
        </w:rPr>
        <w:fldChar w:fldCharType="separate"/>
      </w:r>
      <w:r w:rsidR="004E7B87">
        <w:rPr>
          <w:rFonts w:ascii="Times New Roman" w:hAnsi="Times New Roman" w:cs="Times New Roman"/>
          <w:noProof/>
          <w:sz w:val="18"/>
        </w:rPr>
        <w:t>32</w:t>
      </w:r>
      <w:r w:rsidRPr="000D3DD3">
        <w:rPr>
          <w:rFonts w:ascii="Times New Roman" w:hAnsi="Times New Roman" w:cs="Times New Roman"/>
          <w:sz w:val="18"/>
        </w:rPr>
        <w:fldChar w:fldCharType="end"/>
      </w:r>
      <w:r w:rsidRPr="000D3DD3">
        <w:rPr>
          <w:rFonts w:ascii="Times New Roman" w:hAnsi="Times New Roman" w:cs="Times New Roman"/>
          <w:sz w:val="18"/>
          <w:lang w:val="pl-PL"/>
        </w:rPr>
        <w:t>. Analiza SWOT</w:t>
      </w:r>
      <w:bookmarkEnd w:id="91"/>
      <w:r w:rsidR="00797C25">
        <w:rPr>
          <w:rFonts w:ascii="Times New Roman" w:hAnsi="Times New Roman" w:cs="Times New Roman"/>
          <w:sz w:val="18"/>
          <w:lang w:val="pl-PL"/>
        </w:rPr>
        <w:t>- obszar interwencji zasoby geologiczne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9A18FA" w:rsidRPr="009A18FA" w14:paraId="761FE520" w14:textId="77777777" w:rsidTr="008F3280">
        <w:trPr>
          <w:trHeight w:hRule="exact" w:val="284"/>
          <w:jc w:val="center"/>
        </w:trPr>
        <w:tc>
          <w:tcPr>
            <w:tcW w:w="4361" w:type="dxa"/>
            <w:shd w:val="clear" w:color="auto" w:fill="96D205"/>
            <w:vAlign w:val="center"/>
          </w:tcPr>
          <w:p w14:paraId="65AFB2A7" w14:textId="77777777" w:rsidR="009A18FA" w:rsidRPr="009A18FA" w:rsidRDefault="009A18FA" w:rsidP="00AB617A">
            <w:pPr>
              <w:autoSpaceDE w:val="0"/>
              <w:autoSpaceDN w:val="0"/>
              <w:adjustRightInd w:val="0"/>
              <w:spacing w:line="276" w:lineRule="auto"/>
              <w:jc w:val="center"/>
              <w:rPr>
                <w:rFonts w:ascii="Times New Roman" w:eastAsia="Calibri" w:hAnsi="Times New Roman" w:cs="Times New Roman"/>
                <w:b/>
                <w:color w:val="000000"/>
                <w:sz w:val="18"/>
                <w:szCs w:val="18"/>
              </w:rPr>
            </w:pPr>
            <w:r w:rsidRPr="009A18FA">
              <w:rPr>
                <w:rFonts w:ascii="Times New Roman" w:eastAsia="Calibri" w:hAnsi="Times New Roman" w:cs="Times New Roman"/>
                <w:b/>
                <w:color w:val="000000"/>
                <w:sz w:val="18"/>
                <w:szCs w:val="18"/>
              </w:rPr>
              <w:t>Mocne strony</w:t>
            </w:r>
          </w:p>
        </w:tc>
        <w:tc>
          <w:tcPr>
            <w:tcW w:w="4536" w:type="dxa"/>
            <w:shd w:val="clear" w:color="auto" w:fill="A6A6A6"/>
            <w:vAlign w:val="center"/>
          </w:tcPr>
          <w:p w14:paraId="2065A2B6" w14:textId="77777777" w:rsidR="009A18FA" w:rsidRPr="009A18FA" w:rsidRDefault="009A18FA" w:rsidP="00AB617A">
            <w:pPr>
              <w:autoSpaceDE w:val="0"/>
              <w:autoSpaceDN w:val="0"/>
              <w:adjustRightInd w:val="0"/>
              <w:spacing w:line="276" w:lineRule="auto"/>
              <w:jc w:val="center"/>
              <w:rPr>
                <w:rFonts w:ascii="Times New Roman" w:eastAsia="Calibri" w:hAnsi="Times New Roman" w:cs="Times New Roman"/>
                <w:b/>
                <w:color w:val="000000"/>
                <w:sz w:val="18"/>
                <w:szCs w:val="18"/>
              </w:rPr>
            </w:pPr>
            <w:r w:rsidRPr="009A18FA">
              <w:rPr>
                <w:rFonts w:ascii="Times New Roman" w:eastAsia="Calibri" w:hAnsi="Times New Roman" w:cs="Times New Roman"/>
                <w:b/>
                <w:color w:val="000000"/>
                <w:sz w:val="18"/>
                <w:szCs w:val="18"/>
              </w:rPr>
              <w:t>Słabe strony</w:t>
            </w:r>
          </w:p>
        </w:tc>
      </w:tr>
      <w:tr w:rsidR="009A18FA" w:rsidRPr="009A18FA" w14:paraId="1D2C80E2" w14:textId="77777777" w:rsidTr="008F3280">
        <w:trPr>
          <w:trHeight w:val="894"/>
          <w:jc w:val="center"/>
        </w:trPr>
        <w:tc>
          <w:tcPr>
            <w:tcW w:w="4361" w:type="dxa"/>
            <w:shd w:val="clear" w:color="auto" w:fill="auto"/>
            <w:vAlign w:val="center"/>
          </w:tcPr>
          <w:p w14:paraId="40A5E1A1" w14:textId="77777777" w:rsidR="009A18FA" w:rsidRDefault="009A18FA" w:rsidP="005E191B">
            <w:pPr>
              <w:numPr>
                <w:ilvl w:val="0"/>
                <w:numId w:val="19"/>
              </w:numPr>
              <w:autoSpaceDE w:val="0"/>
              <w:autoSpaceDN w:val="0"/>
              <w:adjustRightInd w:val="0"/>
              <w:spacing w:after="0" w:line="360" w:lineRule="auto"/>
              <w:ind w:left="284" w:hanging="284"/>
              <w:contextualSpacing/>
              <w:rPr>
                <w:rFonts w:ascii="Times New Roman" w:eastAsia="Calibri" w:hAnsi="Times New Roman" w:cs="Times New Roman"/>
                <w:color w:val="000000"/>
                <w:sz w:val="18"/>
                <w:szCs w:val="18"/>
              </w:rPr>
            </w:pPr>
            <w:r w:rsidRPr="009A18FA">
              <w:rPr>
                <w:rFonts w:ascii="Times New Roman" w:eastAsia="Calibri" w:hAnsi="Times New Roman" w:cs="Times New Roman"/>
                <w:color w:val="000000"/>
                <w:sz w:val="18"/>
                <w:szCs w:val="18"/>
              </w:rPr>
              <w:t>Występowanie udokumentowanych złóż surowców.</w:t>
            </w:r>
          </w:p>
          <w:p w14:paraId="36CDB1A2" w14:textId="77777777" w:rsidR="000D3DD3" w:rsidRDefault="000D3DD3" w:rsidP="005E191B">
            <w:pPr>
              <w:autoSpaceDE w:val="0"/>
              <w:autoSpaceDN w:val="0"/>
              <w:adjustRightInd w:val="0"/>
              <w:spacing w:after="0" w:line="360" w:lineRule="auto"/>
              <w:contextualSpacing/>
              <w:rPr>
                <w:rFonts w:ascii="Times New Roman" w:eastAsia="Calibri" w:hAnsi="Times New Roman" w:cs="Times New Roman"/>
                <w:color w:val="000000"/>
                <w:sz w:val="18"/>
                <w:szCs w:val="18"/>
              </w:rPr>
            </w:pPr>
          </w:p>
          <w:p w14:paraId="0C246D05" w14:textId="77777777" w:rsidR="000D3DD3" w:rsidRPr="009A18FA" w:rsidRDefault="000D3DD3" w:rsidP="005E191B">
            <w:pPr>
              <w:autoSpaceDE w:val="0"/>
              <w:autoSpaceDN w:val="0"/>
              <w:adjustRightInd w:val="0"/>
              <w:spacing w:after="0" w:line="360" w:lineRule="auto"/>
              <w:contextualSpacing/>
              <w:rPr>
                <w:rFonts w:ascii="Times New Roman" w:eastAsia="Calibri" w:hAnsi="Times New Roman" w:cs="Times New Roman"/>
                <w:color w:val="000000"/>
                <w:sz w:val="18"/>
                <w:szCs w:val="18"/>
              </w:rPr>
            </w:pPr>
          </w:p>
        </w:tc>
        <w:tc>
          <w:tcPr>
            <w:tcW w:w="4536" w:type="dxa"/>
            <w:shd w:val="clear" w:color="auto" w:fill="auto"/>
            <w:vAlign w:val="center"/>
          </w:tcPr>
          <w:p w14:paraId="6C771222" w14:textId="77777777" w:rsidR="009A18FA" w:rsidRPr="009A18FA" w:rsidRDefault="009A18FA" w:rsidP="005E191B">
            <w:pPr>
              <w:autoSpaceDE w:val="0"/>
              <w:autoSpaceDN w:val="0"/>
              <w:adjustRightInd w:val="0"/>
              <w:spacing w:line="360" w:lineRule="auto"/>
              <w:jc w:val="both"/>
              <w:rPr>
                <w:rFonts w:ascii="Times New Roman" w:eastAsia="Calibri" w:hAnsi="Times New Roman" w:cs="Times New Roman"/>
                <w:sz w:val="18"/>
                <w:szCs w:val="18"/>
              </w:rPr>
            </w:pPr>
          </w:p>
          <w:p w14:paraId="2EFFA0D5" w14:textId="77777777" w:rsidR="000D3DD3" w:rsidRPr="000D3DD3" w:rsidRDefault="009A18FA" w:rsidP="005E191B">
            <w:pPr>
              <w:numPr>
                <w:ilvl w:val="0"/>
                <w:numId w:val="19"/>
              </w:numPr>
              <w:autoSpaceDE w:val="0"/>
              <w:autoSpaceDN w:val="0"/>
              <w:adjustRightInd w:val="0"/>
              <w:spacing w:after="0" w:line="360" w:lineRule="auto"/>
              <w:ind w:left="399" w:hanging="399"/>
              <w:contextualSpacing/>
              <w:rPr>
                <w:rFonts w:ascii="Times New Roman" w:eastAsia="Calibri" w:hAnsi="Times New Roman" w:cs="Times New Roman"/>
                <w:color w:val="000000"/>
                <w:sz w:val="18"/>
                <w:szCs w:val="18"/>
              </w:rPr>
            </w:pPr>
            <w:r w:rsidRPr="009A18FA">
              <w:rPr>
                <w:rFonts w:ascii="Times New Roman" w:eastAsia="Calibri" w:hAnsi="Times New Roman" w:cs="Times New Roman"/>
                <w:color w:val="000000"/>
                <w:sz w:val="18"/>
                <w:szCs w:val="18"/>
              </w:rPr>
              <w:t>Możliwość lokalnej niekontrolowanej eksploatacji surowców</w:t>
            </w:r>
            <w:r w:rsidR="000D3DD3">
              <w:rPr>
                <w:rFonts w:ascii="Times New Roman" w:eastAsia="Calibri" w:hAnsi="Times New Roman" w:cs="Times New Roman"/>
                <w:color w:val="000000"/>
                <w:sz w:val="18"/>
                <w:szCs w:val="18"/>
              </w:rPr>
              <w:t>.</w:t>
            </w:r>
          </w:p>
          <w:p w14:paraId="1FC9D63C" w14:textId="77777777" w:rsidR="009A18FA" w:rsidRPr="009A18FA" w:rsidRDefault="009A18FA" w:rsidP="005E191B">
            <w:pPr>
              <w:autoSpaceDE w:val="0"/>
              <w:autoSpaceDN w:val="0"/>
              <w:adjustRightInd w:val="0"/>
              <w:spacing w:line="360" w:lineRule="auto"/>
              <w:ind w:left="399"/>
              <w:contextualSpacing/>
              <w:jc w:val="both"/>
              <w:rPr>
                <w:rFonts w:ascii="Times New Roman" w:eastAsia="Calibri" w:hAnsi="Times New Roman" w:cs="Times New Roman"/>
                <w:color w:val="000000"/>
                <w:sz w:val="18"/>
                <w:szCs w:val="18"/>
              </w:rPr>
            </w:pPr>
          </w:p>
        </w:tc>
      </w:tr>
      <w:tr w:rsidR="009A18FA" w:rsidRPr="009A18FA" w14:paraId="24B9B79F" w14:textId="77777777" w:rsidTr="008F3280">
        <w:trPr>
          <w:trHeight w:hRule="exact" w:val="284"/>
          <w:jc w:val="center"/>
        </w:trPr>
        <w:tc>
          <w:tcPr>
            <w:tcW w:w="4361" w:type="dxa"/>
            <w:shd w:val="clear" w:color="auto" w:fill="4F81BD"/>
            <w:vAlign w:val="bottom"/>
          </w:tcPr>
          <w:p w14:paraId="4F5923B6" w14:textId="77777777" w:rsidR="009A18FA" w:rsidRPr="009A18FA" w:rsidRDefault="009A18FA" w:rsidP="005E191B">
            <w:pPr>
              <w:autoSpaceDE w:val="0"/>
              <w:autoSpaceDN w:val="0"/>
              <w:adjustRightInd w:val="0"/>
              <w:spacing w:line="360" w:lineRule="auto"/>
              <w:jc w:val="center"/>
              <w:rPr>
                <w:rFonts w:ascii="Times New Roman" w:eastAsia="Calibri" w:hAnsi="Times New Roman" w:cs="Times New Roman"/>
                <w:b/>
                <w:color w:val="000000"/>
                <w:sz w:val="18"/>
                <w:szCs w:val="18"/>
              </w:rPr>
            </w:pPr>
            <w:r w:rsidRPr="009A18FA">
              <w:rPr>
                <w:rFonts w:ascii="Times New Roman" w:eastAsia="Calibri" w:hAnsi="Times New Roman" w:cs="Times New Roman"/>
                <w:b/>
                <w:color w:val="000000"/>
                <w:sz w:val="18"/>
                <w:szCs w:val="18"/>
              </w:rPr>
              <w:t>Szanse</w:t>
            </w:r>
          </w:p>
        </w:tc>
        <w:tc>
          <w:tcPr>
            <w:tcW w:w="4536" w:type="dxa"/>
            <w:shd w:val="clear" w:color="auto" w:fill="D20000"/>
            <w:vAlign w:val="bottom"/>
          </w:tcPr>
          <w:p w14:paraId="29BBCD24" w14:textId="77777777" w:rsidR="009A18FA" w:rsidRPr="009A18FA" w:rsidRDefault="009A18FA" w:rsidP="005E191B">
            <w:pPr>
              <w:autoSpaceDE w:val="0"/>
              <w:autoSpaceDN w:val="0"/>
              <w:adjustRightInd w:val="0"/>
              <w:spacing w:line="360" w:lineRule="auto"/>
              <w:jc w:val="center"/>
              <w:rPr>
                <w:rFonts w:ascii="Times New Roman" w:eastAsia="Calibri" w:hAnsi="Times New Roman" w:cs="Times New Roman"/>
                <w:b/>
                <w:color w:val="000000"/>
                <w:sz w:val="18"/>
                <w:szCs w:val="18"/>
              </w:rPr>
            </w:pPr>
            <w:r w:rsidRPr="009A18FA">
              <w:rPr>
                <w:rFonts w:ascii="Times New Roman" w:eastAsia="Calibri" w:hAnsi="Times New Roman" w:cs="Times New Roman"/>
                <w:b/>
                <w:color w:val="000000"/>
                <w:sz w:val="18"/>
                <w:szCs w:val="18"/>
              </w:rPr>
              <w:t>Zagrożenia</w:t>
            </w:r>
          </w:p>
        </w:tc>
      </w:tr>
      <w:tr w:rsidR="009A18FA" w:rsidRPr="009A18FA" w14:paraId="354FA514" w14:textId="77777777" w:rsidTr="008F3280">
        <w:trPr>
          <w:jc w:val="center"/>
        </w:trPr>
        <w:tc>
          <w:tcPr>
            <w:tcW w:w="4361" w:type="dxa"/>
            <w:shd w:val="clear" w:color="auto" w:fill="auto"/>
            <w:vAlign w:val="center"/>
          </w:tcPr>
          <w:p w14:paraId="03C60490" w14:textId="77777777" w:rsidR="009A18FA" w:rsidRPr="009A18FA" w:rsidRDefault="009A18FA" w:rsidP="005E191B">
            <w:pPr>
              <w:autoSpaceDE w:val="0"/>
              <w:autoSpaceDN w:val="0"/>
              <w:adjustRightInd w:val="0"/>
              <w:spacing w:line="360" w:lineRule="auto"/>
              <w:contextualSpacing/>
              <w:rPr>
                <w:rFonts w:ascii="Times New Roman" w:eastAsia="Calibri" w:hAnsi="Times New Roman" w:cs="Times New Roman"/>
                <w:color w:val="000000"/>
                <w:sz w:val="18"/>
                <w:szCs w:val="18"/>
              </w:rPr>
            </w:pPr>
          </w:p>
          <w:p w14:paraId="5EA9CBD2" w14:textId="77777777" w:rsidR="000D3DD3" w:rsidRPr="000D3DD3" w:rsidRDefault="009A18FA" w:rsidP="005E191B">
            <w:pPr>
              <w:numPr>
                <w:ilvl w:val="0"/>
                <w:numId w:val="19"/>
              </w:numPr>
              <w:autoSpaceDE w:val="0"/>
              <w:autoSpaceDN w:val="0"/>
              <w:adjustRightInd w:val="0"/>
              <w:spacing w:after="0" w:line="360" w:lineRule="auto"/>
              <w:ind w:left="426" w:hanging="426"/>
              <w:contextualSpacing/>
              <w:rPr>
                <w:rFonts w:ascii="Times New Roman" w:eastAsia="Calibri" w:hAnsi="Times New Roman" w:cs="Times New Roman"/>
                <w:color w:val="000000"/>
                <w:sz w:val="18"/>
                <w:szCs w:val="18"/>
              </w:rPr>
            </w:pPr>
            <w:r w:rsidRPr="009A18FA">
              <w:rPr>
                <w:rFonts w:ascii="Times New Roman" w:eastAsia="Calibri" w:hAnsi="Times New Roman" w:cs="Times New Roman"/>
                <w:color w:val="000000"/>
                <w:sz w:val="18"/>
                <w:szCs w:val="18"/>
              </w:rPr>
              <w:t xml:space="preserve">Rozwój nowych technologii poszukiwania i eksploatacji surowców mineralnych </w:t>
            </w:r>
          </w:p>
        </w:tc>
        <w:tc>
          <w:tcPr>
            <w:tcW w:w="4536" w:type="dxa"/>
            <w:shd w:val="clear" w:color="auto" w:fill="auto"/>
            <w:vAlign w:val="center"/>
          </w:tcPr>
          <w:p w14:paraId="32FD2A61" w14:textId="77777777" w:rsidR="009A18FA" w:rsidRPr="009A18FA" w:rsidRDefault="009A18FA" w:rsidP="005E191B">
            <w:pPr>
              <w:numPr>
                <w:ilvl w:val="0"/>
                <w:numId w:val="19"/>
              </w:numPr>
              <w:autoSpaceDE w:val="0"/>
              <w:autoSpaceDN w:val="0"/>
              <w:adjustRightInd w:val="0"/>
              <w:spacing w:after="0" w:line="360" w:lineRule="auto"/>
              <w:ind w:left="282" w:hanging="261"/>
              <w:contextualSpacing/>
              <w:rPr>
                <w:rFonts w:ascii="Times New Roman" w:eastAsia="Calibri" w:hAnsi="Times New Roman" w:cs="Times New Roman"/>
                <w:color w:val="000000"/>
                <w:sz w:val="18"/>
                <w:szCs w:val="18"/>
              </w:rPr>
            </w:pPr>
            <w:r w:rsidRPr="009A18FA">
              <w:rPr>
                <w:rFonts w:ascii="Times New Roman" w:hAnsi="Times New Roman" w:cs="Times New Roman"/>
                <w:sz w:val="18"/>
                <w:szCs w:val="18"/>
              </w:rPr>
              <w:t>Zagrożenia występujące ze strony eksploatacji złóż (przekształcanie rzeźby terenu, zmiana stosunków wodnych, degradacja gleb)</w:t>
            </w:r>
          </w:p>
        </w:tc>
      </w:tr>
    </w:tbl>
    <w:p w14:paraId="4B7CC1F0" w14:textId="77777777" w:rsidR="004D1947" w:rsidRPr="000D3DD3" w:rsidRDefault="004D1947" w:rsidP="004D1947">
      <w:pPr>
        <w:spacing w:after="357" w:line="265" w:lineRule="auto"/>
        <w:ind w:left="789" w:right="1023" w:hanging="10"/>
        <w:jc w:val="center"/>
        <w:rPr>
          <w:rFonts w:ascii="Times New Roman" w:eastAsia="Times New Roman" w:hAnsi="Times New Roman" w:cs="Times New Roman"/>
          <w:lang w:eastAsia="pl-PL"/>
        </w:rPr>
      </w:pPr>
      <w:r w:rsidRPr="000D3DD3">
        <w:rPr>
          <w:rFonts w:ascii="Times New Roman" w:eastAsia="Times New Roman" w:hAnsi="Times New Roman" w:cs="Times New Roman"/>
          <w:i/>
          <w:sz w:val="18"/>
          <w:lang w:eastAsia="pl-PL"/>
        </w:rPr>
        <w:t xml:space="preserve">Źródło: opracowanie własne </w:t>
      </w:r>
    </w:p>
    <w:p w14:paraId="0C28ED95" w14:textId="77777777" w:rsidR="004D1947" w:rsidRPr="009A18FA" w:rsidRDefault="009A18FA" w:rsidP="009A18FA">
      <w:pPr>
        <w:tabs>
          <w:tab w:val="left" w:pos="645"/>
          <w:tab w:val="center" w:pos="4443"/>
        </w:tabs>
        <w:spacing w:after="266" w:line="360" w:lineRule="auto"/>
        <w:ind w:right="185"/>
        <w:jc w:val="both"/>
        <w:rPr>
          <w:rFonts w:ascii="Times New Roman" w:eastAsia="Times New Roman" w:hAnsi="Times New Roman" w:cs="Times New Roman"/>
          <w:lang w:eastAsia="pl-PL"/>
        </w:rPr>
      </w:pPr>
      <w:r>
        <w:rPr>
          <w:rFonts w:ascii="Times New Roman" w:eastAsia="Times New Roman" w:hAnsi="Times New Roman" w:cs="Times New Roman"/>
          <w:color w:val="FF0000"/>
          <w:lang w:eastAsia="pl-PL"/>
        </w:rPr>
        <w:tab/>
      </w:r>
      <w:r w:rsidRPr="009A18FA">
        <w:rPr>
          <w:rFonts w:ascii="Times New Roman" w:eastAsia="Times New Roman" w:hAnsi="Times New Roman" w:cs="Times New Roman"/>
          <w:lang w:eastAsia="pl-PL"/>
        </w:rPr>
        <w:t xml:space="preserve">Występowanie na terenie gminy naturalnych surowców jest czynnikiem pozytywnym, jednak może wiązać się z przekształceniem terenu. Dlatego bardzo ważne jest prowadzenie kontroli w celu weryfikacji, czy eksploatacja wykonywania jest zgodnie z obowiązującymi przepisami. </w:t>
      </w:r>
      <w:r w:rsidRPr="009A18FA">
        <w:rPr>
          <w:rFonts w:ascii="Times New Roman" w:eastAsia="Times New Roman" w:hAnsi="Times New Roman" w:cs="Times New Roman"/>
          <w:lang w:eastAsia="pl-PL"/>
        </w:rPr>
        <w:tab/>
      </w:r>
      <w:r w:rsidR="004D1947" w:rsidRPr="009A18FA">
        <w:rPr>
          <w:rFonts w:ascii="Times New Roman" w:eastAsia="Times New Roman" w:hAnsi="Times New Roman" w:cs="Times New Roman"/>
          <w:lang w:eastAsia="pl-PL"/>
        </w:rPr>
        <w:t xml:space="preserve"> </w:t>
      </w:r>
    </w:p>
    <w:p w14:paraId="192F14FE" w14:textId="77777777" w:rsidR="004D1947" w:rsidRPr="00E30792" w:rsidRDefault="004D1947" w:rsidP="000D3DD3">
      <w:pPr>
        <w:keepNext/>
        <w:keepLines/>
        <w:spacing w:before="120" w:after="120" w:line="360" w:lineRule="auto"/>
        <w:outlineLvl w:val="1"/>
        <w:rPr>
          <w:rFonts w:ascii="Times New Roman" w:eastAsia="Times New Roman" w:hAnsi="Times New Roman" w:cs="Times New Roman"/>
          <w:b/>
          <w:i/>
          <w:sz w:val="26"/>
          <w:lang w:eastAsia="pl-PL"/>
        </w:rPr>
      </w:pPr>
      <w:bookmarkStart w:id="92" w:name="_Toc87016097"/>
      <w:r w:rsidRPr="00E30792">
        <w:rPr>
          <w:rFonts w:ascii="Times New Roman" w:eastAsia="Times New Roman" w:hAnsi="Times New Roman" w:cs="Times New Roman"/>
          <w:b/>
          <w:i/>
          <w:sz w:val="26"/>
          <w:lang w:eastAsia="pl-PL"/>
        </w:rPr>
        <w:lastRenderedPageBreak/>
        <w:t>5.8. Gleby</w:t>
      </w:r>
      <w:bookmarkEnd w:id="92"/>
      <w:r w:rsidRPr="00E30792">
        <w:rPr>
          <w:rFonts w:ascii="Times New Roman" w:eastAsia="Times New Roman" w:hAnsi="Times New Roman" w:cs="Times New Roman"/>
          <w:b/>
          <w:i/>
          <w:sz w:val="26"/>
          <w:lang w:eastAsia="pl-PL"/>
        </w:rPr>
        <w:t xml:space="preserve"> </w:t>
      </w:r>
    </w:p>
    <w:p w14:paraId="3E452007" w14:textId="77777777" w:rsidR="004D1947" w:rsidRPr="00E30792" w:rsidRDefault="004D1947" w:rsidP="000D3DD3">
      <w:pPr>
        <w:keepNext/>
        <w:keepLines/>
        <w:spacing w:before="120" w:after="120" w:line="360" w:lineRule="auto"/>
        <w:outlineLvl w:val="3"/>
        <w:rPr>
          <w:rFonts w:ascii="Times New Roman" w:eastAsia="Times New Roman" w:hAnsi="Times New Roman" w:cs="Times New Roman"/>
          <w:b/>
          <w:sz w:val="24"/>
          <w:lang w:eastAsia="pl-PL"/>
        </w:rPr>
      </w:pPr>
      <w:bookmarkStart w:id="93" w:name="_Toc87016098"/>
      <w:r w:rsidRPr="00E30792">
        <w:rPr>
          <w:rFonts w:ascii="Times New Roman" w:eastAsia="Times New Roman" w:hAnsi="Times New Roman" w:cs="Times New Roman"/>
          <w:b/>
          <w:sz w:val="24"/>
          <w:lang w:eastAsia="pl-PL"/>
        </w:rPr>
        <w:t>5.8.1. Stan wyjściowy</w:t>
      </w:r>
      <w:bookmarkEnd w:id="93"/>
      <w:r w:rsidRPr="00E30792">
        <w:rPr>
          <w:rFonts w:ascii="Times New Roman" w:eastAsia="Times New Roman" w:hAnsi="Times New Roman" w:cs="Times New Roman"/>
          <w:b/>
          <w:sz w:val="24"/>
          <w:lang w:eastAsia="pl-PL"/>
        </w:rPr>
        <w:t xml:space="preserve"> </w:t>
      </w:r>
    </w:p>
    <w:p w14:paraId="7CEA7884" w14:textId="77777777" w:rsidR="004D1947" w:rsidRPr="004D1947" w:rsidRDefault="004D1947" w:rsidP="000D3DD3">
      <w:pPr>
        <w:spacing w:after="0" w:line="360" w:lineRule="auto"/>
        <w:ind w:firstLine="709"/>
        <w:jc w:val="both"/>
        <w:rPr>
          <w:rFonts w:ascii="Times New Roman" w:eastAsia="Times New Roman" w:hAnsi="Times New Roman" w:cs="Times New Roman"/>
          <w:color w:val="FF0000"/>
          <w:lang w:eastAsia="pl-PL"/>
        </w:rPr>
      </w:pPr>
      <w:r w:rsidRPr="00036647">
        <w:rPr>
          <w:rFonts w:ascii="Times New Roman" w:eastAsia="Times New Roman" w:hAnsi="Times New Roman" w:cs="Times New Roman"/>
          <w:lang w:eastAsia="pl-PL"/>
        </w:rPr>
        <w:t xml:space="preserve">W </w:t>
      </w:r>
      <w:r w:rsidR="00036647" w:rsidRPr="00036647">
        <w:rPr>
          <w:rFonts w:ascii="Times New Roman" w:eastAsia="Times New Roman" w:hAnsi="Times New Roman" w:cs="Times New Roman"/>
          <w:lang w:eastAsia="pl-PL"/>
        </w:rPr>
        <w:t xml:space="preserve"> 2014 roku w </w:t>
      </w:r>
      <w:r w:rsidRPr="00036647">
        <w:rPr>
          <w:rFonts w:ascii="Times New Roman" w:eastAsia="Times New Roman" w:hAnsi="Times New Roman" w:cs="Times New Roman"/>
          <w:lang w:eastAsia="pl-PL"/>
        </w:rPr>
        <w:t>strukturze</w:t>
      </w:r>
      <w:r w:rsidR="00036647" w:rsidRPr="00036647">
        <w:rPr>
          <w:rFonts w:ascii="Times New Roman" w:eastAsia="Times New Roman" w:hAnsi="Times New Roman" w:cs="Times New Roman"/>
          <w:lang w:eastAsia="pl-PL"/>
        </w:rPr>
        <w:t xml:space="preserve"> użytkowania powierzchni Gminy Belsk Duży</w:t>
      </w:r>
      <w:r w:rsidR="000D3DD3">
        <w:rPr>
          <w:rFonts w:ascii="Times New Roman" w:eastAsia="Times New Roman" w:hAnsi="Times New Roman" w:cs="Times New Roman"/>
          <w:lang w:eastAsia="pl-PL"/>
        </w:rPr>
        <w:t xml:space="preserve"> znacznie dominowały</w:t>
      </w:r>
      <w:r w:rsidR="00036647" w:rsidRPr="00036647">
        <w:rPr>
          <w:rFonts w:ascii="Times New Roman" w:eastAsia="Times New Roman" w:hAnsi="Times New Roman" w:cs="Times New Roman"/>
          <w:lang w:eastAsia="pl-PL"/>
        </w:rPr>
        <w:t xml:space="preserve"> grunty rolne stanowiąc ponad 85</w:t>
      </w:r>
      <w:r w:rsidRPr="00036647">
        <w:rPr>
          <w:rFonts w:ascii="Times New Roman" w:eastAsia="Times New Roman" w:hAnsi="Times New Roman" w:cs="Times New Roman"/>
          <w:lang w:eastAsia="pl-PL"/>
        </w:rPr>
        <w:t>% użytkowanych</w:t>
      </w:r>
      <w:r w:rsidR="000D3DD3">
        <w:rPr>
          <w:rFonts w:ascii="Times New Roman" w:eastAsia="Times New Roman" w:hAnsi="Times New Roman" w:cs="Times New Roman"/>
          <w:lang w:eastAsia="pl-PL"/>
        </w:rPr>
        <w:t xml:space="preserve"> terenów. Drugie miejsce zajmowały</w:t>
      </w:r>
      <w:r w:rsidRPr="00036647">
        <w:rPr>
          <w:rFonts w:ascii="Times New Roman" w:eastAsia="Times New Roman" w:hAnsi="Times New Roman" w:cs="Times New Roman"/>
          <w:lang w:eastAsia="pl-PL"/>
        </w:rPr>
        <w:t xml:space="preserve"> grunty leśne w tym te, które są zadrzewione oraz </w:t>
      </w:r>
      <w:r w:rsidR="00036647" w:rsidRPr="00036647">
        <w:rPr>
          <w:rFonts w:ascii="Times New Roman" w:eastAsia="Times New Roman" w:hAnsi="Times New Roman" w:cs="Times New Roman"/>
          <w:lang w:eastAsia="pl-PL"/>
        </w:rPr>
        <w:t>zakrzewione - stanowią ponad 10</w:t>
      </w:r>
      <w:r w:rsidRPr="00036647">
        <w:rPr>
          <w:rFonts w:ascii="Times New Roman" w:eastAsia="Times New Roman" w:hAnsi="Times New Roman" w:cs="Times New Roman"/>
          <w:lang w:eastAsia="pl-PL"/>
        </w:rPr>
        <w:t xml:space="preserve">%, natomiast grunty zurbanizowane oraz zabudowane to nieco ponad </w:t>
      </w:r>
      <w:r w:rsidR="00036647" w:rsidRPr="00036647">
        <w:rPr>
          <w:rFonts w:ascii="Times New Roman" w:eastAsia="Times New Roman" w:hAnsi="Times New Roman" w:cs="Times New Roman"/>
          <w:lang w:eastAsia="pl-PL"/>
        </w:rPr>
        <w:t>3</w:t>
      </w:r>
      <w:r w:rsidRPr="00036647">
        <w:rPr>
          <w:rFonts w:ascii="Times New Roman" w:eastAsia="Times New Roman" w:hAnsi="Times New Roman" w:cs="Times New Roman"/>
          <w:lang w:eastAsia="pl-PL"/>
        </w:rPr>
        <w:t>% całości</w:t>
      </w:r>
      <w:r w:rsidR="000D3DD3">
        <w:rPr>
          <w:rFonts w:ascii="Times New Roman" w:eastAsia="Times New Roman" w:hAnsi="Times New Roman" w:cs="Times New Roman"/>
          <w:color w:val="FF0000"/>
          <w:lang w:eastAsia="pl-PL"/>
        </w:rPr>
        <w:t xml:space="preserve">. </w:t>
      </w:r>
    </w:p>
    <w:p w14:paraId="4A1E6733" w14:textId="77777777" w:rsidR="000D3DD3" w:rsidRDefault="00E30792" w:rsidP="000D3DD3">
      <w:pPr>
        <w:keepNext/>
        <w:spacing w:after="95"/>
        <w:ind w:right="656"/>
        <w:jc w:val="center"/>
      </w:pPr>
      <w:r>
        <w:rPr>
          <w:noProof/>
          <w:lang w:eastAsia="pl-PL"/>
        </w:rPr>
        <w:drawing>
          <wp:inline distT="0" distB="0" distL="0" distR="0" wp14:anchorId="4C664919" wp14:editId="0B0F1BFA">
            <wp:extent cx="5286375" cy="2957513"/>
            <wp:effectExtent l="0" t="0" r="9525" b="1460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69E420" w14:textId="77777777" w:rsidR="004D1947" w:rsidRPr="000D3DD3" w:rsidRDefault="000D3DD3" w:rsidP="000D3DD3">
      <w:pPr>
        <w:pStyle w:val="Legenda"/>
        <w:rPr>
          <w:rFonts w:ascii="Times New Roman" w:eastAsia="Times New Roman" w:hAnsi="Times New Roman" w:cs="Times New Roman"/>
          <w:color w:val="FF0000"/>
          <w:sz w:val="18"/>
          <w:lang w:eastAsia="pl-PL"/>
        </w:rPr>
      </w:pPr>
      <w:bookmarkStart w:id="94" w:name="_Toc83994558"/>
      <w:r w:rsidRPr="000D3DD3">
        <w:rPr>
          <w:rFonts w:ascii="Times New Roman" w:hAnsi="Times New Roman" w:cs="Times New Roman"/>
          <w:sz w:val="18"/>
        </w:rPr>
        <w:t xml:space="preserve">Rysunek </w:t>
      </w:r>
      <w:r w:rsidRPr="000D3DD3">
        <w:rPr>
          <w:rFonts w:ascii="Times New Roman" w:hAnsi="Times New Roman" w:cs="Times New Roman"/>
          <w:sz w:val="18"/>
        </w:rPr>
        <w:fldChar w:fldCharType="begin"/>
      </w:r>
      <w:r w:rsidRPr="000D3DD3">
        <w:rPr>
          <w:rFonts w:ascii="Times New Roman" w:hAnsi="Times New Roman" w:cs="Times New Roman"/>
          <w:sz w:val="18"/>
        </w:rPr>
        <w:instrText xml:space="preserve"> SEQ Rysunek \* ARABIC </w:instrText>
      </w:r>
      <w:r w:rsidRPr="000D3DD3">
        <w:rPr>
          <w:rFonts w:ascii="Times New Roman" w:hAnsi="Times New Roman" w:cs="Times New Roman"/>
          <w:sz w:val="18"/>
        </w:rPr>
        <w:fldChar w:fldCharType="separate"/>
      </w:r>
      <w:r w:rsidR="004E7B87">
        <w:rPr>
          <w:rFonts w:ascii="Times New Roman" w:hAnsi="Times New Roman" w:cs="Times New Roman"/>
          <w:noProof/>
          <w:sz w:val="18"/>
        </w:rPr>
        <w:t>17</w:t>
      </w:r>
      <w:r w:rsidRPr="000D3DD3">
        <w:rPr>
          <w:rFonts w:ascii="Times New Roman" w:hAnsi="Times New Roman" w:cs="Times New Roman"/>
          <w:sz w:val="18"/>
        </w:rPr>
        <w:fldChar w:fldCharType="end"/>
      </w:r>
      <w:r w:rsidRPr="000D3DD3">
        <w:rPr>
          <w:rFonts w:ascii="Times New Roman" w:hAnsi="Times New Roman" w:cs="Times New Roman"/>
          <w:sz w:val="18"/>
          <w:lang w:val="pl-PL"/>
        </w:rPr>
        <w:t xml:space="preserve">. Struktura użytkowana powierzchni </w:t>
      </w:r>
      <w:r w:rsidR="00797C25">
        <w:rPr>
          <w:rFonts w:ascii="Times New Roman" w:hAnsi="Times New Roman" w:cs="Times New Roman"/>
          <w:sz w:val="18"/>
          <w:lang w:val="pl-PL"/>
        </w:rPr>
        <w:t>gminy Belsk Duży</w:t>
      </w:r>
      <w:r w:rsidRPr="000D3DD3">
        <w:rPr>
          <w:rFonts w:ascii="Times New Roman" w:hAnsi="Times New Roman" w:cs="Times New Roman"/>
          <w:sz w:val="18"/>
          <w:lang w:val="pl-PL"/>
        </w:rPr>
        <w:t xml:space="preserve"> według danych GUS na rok 2014</w:t>
      </w:r>
      <w:bookmarkEnd w:id="94"/>
    </w:p>
    <w:p w14:paraId="786155DF" w14:textId="77777777" w:rsidR="00036647" w:rsidRPr="000D3DD3" w:rsidRDefault="004D1947" w:rsidP="000D3DD3">
      <w:pPr>
        <w:spacing w:after="357" w:line="265" w:lineRule="auto"/>
        <w:ind w:left="789" w:right="1023" w:hanging="10"/>
        <w:jc w:val="center"/>
        <w:rPr>
          <w:rFonts w:ascii="Times New Roman" w:eastAsia="Times New Roman" w:hAnsi="Times New Roman" w:cs="Times New Roman"/>
          <w:sz w:val="18"/>
          <w:szCs w:val="18"/>
          <w:lang w:eastAsia="pl-PL"/>
        </w:rPr>
      </w:pPr>
      <w:r w:rsidRPr="000D3DD3">
        <w:rPr>
          <w:rFonts w:ascii="Times New Roman" w:eastAsia="Times New Roman" w:hAnsi="Times New Roman" w:cs="Times New Roman"/>
          <w:i/>
          <w:sz w:val="18"/>
          <w:szCs w:val="18"/>
          <w:lang w:eastAsia="pl-PL"/>
        </w:rPr>
        <w:t>Źródło: opracowanie własne na podstawie danych GUS</w:t>
      </w:r>
      <w:r w:rsidR="000D3DD3">
        <w:rPr>
          <w:rFonts w:ascii="Times New Roman" w:eastAsia="Times New Roman" w:hAnsi="Times New Roman" w:cs="Times New Roman"/>
          <w:sz w:val="18"/>
          <w:szCs w:val="18"/>
          <w:lang w:eastAsia="pl-PL"/>
        </w:rPr>
        <w:t xml:space="preserve"> </w:t>
      </w:r>
    </w:p>
    <w:p w14:paraId="49283955" w14:textId="77777777" w:rsidR="000D3DD3" w:rsidRDefault="00036647" w:rsidP="00036647">
      <w:pPr>
        <w:spacing w:after="0" w:line="360" w:lineRule="auto"/>
        <w:ind w:firstLine="708"/>
        <w:jc w:val="both"/>
        <w:rPr>
          <w:rFonts w:ascii="Times New Roman" w:eastAsia="Times New Roman" w:hAnsi="Times New Roman" w:cs="Times New Roman"/>
          <w:lang w:eastAsia="pl-PL"/>
        </w:rPr>
      </w:pPr>
      <w:r w:rsidRPr="0075038B">
        <w:rPr>
          <w:rFonts w:ascii="Times New Roman" w:eastAsia="Times New Roman" w:hAnsi="Times New Roman" w:cs="Times New Roman"/>
          <w:lang w:eastAsia="pl-PL"/>
        </w:rPr>
        <w:t xml:space="preserve">Na terenie gminy Belsk Duży </w:t>
      </w:r>
      <w:r w:rsidR="00770DBE">
        <w:rPr>
          <w:rFonts w:ascii="Times New Roman" w:eastAsia="Times New Roman" w:hAnsi="Times New Roman" w:cs="Times New Roman"/>
          <w:lang w:eastAsia="pl-PL"/>
        </w:rPr>
        <w:t xml:space="preserve">ze względu  na klasy bonitacyjne </w:t>
      </w:r>
      <w:r w:rsidRPr="0075038B">
        <w:rPr>
          <w:rFonts w:ascii="Times New Roman" w:eastAsia="Times New Roman" w:hAnsi="Times New Roman" w:cs="Times New Roman"/>
          <w:lang w:eastAsia="pl-PL"/>
        </w:rPr>
        <w:t>przeważają gleby klasy IV ich udział szacuje się na poziomie 59%.</w:t>
      </w:r>
      <w:r w:rsidR="0075038B" w:rsidRPr="0075038B">
        <w:rPr>
          <w:rFonts w:ascii="Times New Roman" w:eastAsia="Times New Roman" w:hAnsi="Times New Roman" w:cs="Times New Roman"/>
          <w:lang w:eastAsia="pl-PL"/>
        </w:rPr>
        <w:t xml:space="preserve"> Na drugim miejscu są gleby klasy I-III stanowiące 28% całości będące glebami najlepszej/bardzo dobrej/dobrej jakości całości i na trzecim miejscu są gleby klasy </w:t>
      </w:r>
      <w:r w:rsidR="00770DBE">
        <w:rPr>
          <w:rFonts w:ascii="Times New Roman" w:eastAsia="Times New Roman" w:hAnsi="Times New Roman" w:cs="Times New Roman"/>
          <w:lang w:eastAsia="pl-PL"/>
        </w:rPr>
        <w:t>V i</w:t>
      </w:r>
      <w:r w:rsidR="0075038B" w:rsidRPr="0075038B">
        <w:rPr>
          <w:rFonts w:ascii="Times New Roman" w:eastAsia="Times New Roman" w:hAnsi="Times New Roman" w:cs="Times New Roman"/>
          <w:lang w:eastAsia="pl-PL"/>
        </w:rPr>
        <w:t xml:space="preserve"> VI stanowiące 13%</w:t>
      </w:r>
      <w:r w:rsidRPr="0075038B">
        <w:rPr>
          <w:rFonts w:ascii="Times New Roman" w:eastAsia="Times New Roman" w:hAnsi="Times New Roman" w:cs="Times New Roman"/>
          <w:lang w:eastAsia="pl-PL"/>
        </w:rPr>
        <w:t xml:space="preserve"> </w:t>
      </w:r>
      <w:r w:rsidR="0075038B" w:rsidRPr="0075038B">
        <w:rPr>
          <w:rFonts w:ascii="Times New Roman" w:eastAsia="Times New Roman" w:hAnsi="Times New Roman" w:cs="Times New Roman"/>
          <w:lang w:eastAsia="pl-PL"/>
        </w:rPr>
        <w:t xml:space="preserve">są to gleby słabe/najsłabsze. </w:t>
      </w:r>
      <w:r w:rsidR="00770DBE">
        <w:rPr>
          <w:rFonts w:ascii="Times New Roman" w:eastAsia="Times New Roman" w:hAnsi="Times New Roman" w:cs="Times New Roman"/>
          <w:lang w:eastAsia="pl-PL"/>
        </w:rPr>
        <w:t xml:space="preserve">Duża przewagę w gminie mają gleby </w:t>
      </w:r>
      <w:proofErr w:type="spellStart"/>
      <w:r w:rsidR="00770DBE">
        <w:rPr>
          <w:rFonts w:ascii="Times New Roman" w:eastAsia="Times New Roman" w:hAnsi="Times New Roman" w:cs="Times New Roman"/>
          <w:lang w:eastAsia="pl-PL"/>
        </w:rPr>
        <w:t>brunatnoziemne</w:t>
      </w:r>
      <w:proofErr w:type="spellEnd"/>
      <w:r w:rsidR="00770DBE">
        <w:rPr>
          <w:rFonts w:ascii="Times New Roman" w:eastAsia="Times New Roman" w:hAnsi="Times New Roman" w:cs="Times New Roman"/>
          <w:lang w:eastAsia="pl-PL"/>
        </w:rPr>
        <w:t xml:space="preserve">, w tym przede wszystkim </w:t>
      </w:r>
      <w:r w:rsidR="008E106C">
        <w:rPr>
          <w:rFonts w:ascii="Times New Roman" w:eastAsia="Times New Roman" w:hAnsi="Times New Roman" w:cs="Times New Roman"/>
          <w:lang w:eastAsia="pl-PL"/>
        </w:rPr>
        <w:t xml:space="preserve">brunatne wyługowane i kwaśne. Charakteryzują się brakiem węglanu wapnia  w całym profilu lub w jego części. Gleby te wykształciły się na zwietrzelinach skał osadowych zwięzłych-ilastych. </w:t>
      </w:r>
    </w:p>
    <w:p w14:paraId="272C4C52" w14:textId="77777777" w:rsidR="00B012C4" w:rsidRPr="00B012C4" w:rsidRDefault="000D3DD3" w:rsidP="00B012C4">
      <w:pPr>
        <w:spacing w:after="0" w:line="360" w:lineRule="auto"/>
        <w:ind w:firstLine="709"/>
        <w:jc w:val="both"/>
        <w:rPr>
          <w:rFonts w:ascii="Times New Roman" w:hAnsi="Times New Roman" w:cs="Times New Roman"/>
        </w:rPr>
      </w:pPr>
      <w:r w:rsidRPr="00B012C4">
        <w:rPr>
          <w:rFonts w:ascii="Times New Roman" w:eastAsia="Times New Roman" w:hAnsi="Times New Roman" w:cs="Times New Roman"/>
          <w:lang w:eastAsia="pl-PL"/>
        </w:rPr>
        <w:t xml:space="preserve">Drugim najczęściej spotykanym typem gleby są gleby bielicowe oraz </w:t>
      </w:r>
      <w:proofErr w:type="spellStart"/>
      <w:r w:rsidRPr="00B012C4">
        <w:rPr>
          <w:rFonts w:ascii="Times New Roman" w:eastAsia="Times New Roman" w:hAnsi="Times New Roman" w:cs="Times New Roman"/>
          <w:lang w:eastAsia="pl-PL"/>
        </w:rPr>
        <w:t>pseudobielicowe</w:t>
      </w:r>
      <w:proofErr w:type="spellEnd"/>
      <w:r w:rsidRPr="00B012C4">
        <w:rPr>
          <w:rFonts w:ascii="Times New Roman" w:eastAsia="Times New Roman" w:hAnsi="Times New Roman" w:cs="Times New Roman"/>
          <w:lang w:eastAsia="pl-PL"/>
        </w:rPr>
        <w:t xml:space="preserve">, które wykształciły się na gruntach lekkich. Są to gleby charakteryzujące się wyraźnym poziomem przemywania w </w:t>
      </w:r>
      <w:proofErr w:type="spellStart"/>
      <w:r w:rsidRPr="00B012C4">
        <w:rPr>
          <w:rFonts w:ascii="Times New Roman" w:eastAsia="Times New Roman" w:hAnsi="Times New Roman" w:cs="Times New Roman"/>
          <w:lang w:eastAsia="pl-PL"/>
        </w:rPr>
        <w:t>w</w:t>
      </w:r>
      <w:proofErr w:type="spellEnd"/>
      <w:r w:rsidRPr="00B012C4">
        <w:rPr>
          <w:rFonts w:ascii="Times New Roman" w:eastAsia="Times New Roman" w:hAnsi="Times New Roman" w:cs="Times New Roman"/>
          <w:lang w:eastAsia="pl-PL"/>
        </w:rPr>
        <w:t xml:space="preserve"> </w:t>
      </w:r>
      <w:proofErr w:type="spellStart"/>
      <w:r w:rsidRPr="00B012C4">
        <w:rPr>
          <w:rFonts w:ascii="Times New Roman" w:eastAsia="Times New Roman" w:hAnsi="Times New Roman" w:cs="Times New Roman"/>
          <w:lang w:eastAsia="pl-PL"/>
        </w:rPr>
        <w:t>wynku</w:t>
      </w:r>
      <w:proofErr w:type="spellEnd"/>
      <w:r w:rsidRPr="00B012C4">
        <w:rPr>
          <w:rFonts w:ascii="Times New Roman" w:eastAsia="Times New Roman" w:hAnsi="Times New Roman" w:cs="Times New Roman"/>
          <w:lang w:eastAsia="pl-PL"/>
        </w:rPr>
        <w:t xml:space="preserve"> czego większość składników mineralnych przepłukiwana jest do gleb. </w:t>
      </w:r>
      <w:r w:rsidR="00B012C4" w:rsidRPr="00B012C4">
        <w:rPr>
          <w:rFonts w:ascii="Times New Roman" w:eastAsia="Times New Roman" w:hAnsi="Times New Roman" w:cs="Times New Roman"/>
          <w:lang w:eastAsia="pl-PL"/>
        </w:rPr>
        <w:t xml:space="preserve"> Na terenie gminy występują również czarne ziemie, które zostały wykształcone na piaskach gliniastych, glinach i iłach </w:t>
      </w:r>
      <w:proofErr w:type="spellStart"/>
      <w:r w:rsidR="00B012C4" w:rsidRPr="00B012C4">
        <w:rPr>
          <w:rFonts w:ascii="Times New Roman" w:eastAsia="Times New Roman" w:hAnsi="Times New Roman" w:cs="Times New Roman"/>
          <w:lang w:eastAsia="pl-PL"/>
        </w:rPr>
        <w:t>późnoplejstoceńskiego</w:t>
      </w:r>
      <w:proofErr w:type="spellEnd"/>
      <w:r w:rsidR="00B012C4" w:rsidRPr="00B012C4">
        <w:rPr>
          <w:rFonts w:ascii="Times New Roman" w:eastAsia="Times New Roman" w:hAnsi="Times New Roman" w:cs="Times New Roman"/>
          <w:lang w:eastAsia="pl-PL"/>
        </w:rPr>
        <w:t xml:space="preserve"> i holoceńskiego w zagłębieniach terenu z wysokim poziomem wód gruntowych. Ich naturalne </w:t>
      </w:r>
      <w:proofErr w:type="spellStart"/>
      <w:r w:rsidR="00B012C4" w:rsidRPr="00B012C4">
        <w:rPr>
          <w:rFonts w:ascii="Times New Roman" w:eastAsia="Times New Roman" w:hAnsi="Times New Roman" w:cs="Times New Roman"/>
          <w:lang w:eastAsia="pl-PL"/>
        </w:rPr>
        <w:t>pH</w:t>
      </w:r>
      <w:proofErr w:type="spellEnd"/>
      <w:r w:rsidR="00B012C4" w:rsidRPr="00B012C4">
        <w:rPr>
          <w:rFonts w:ascii="Times New Roman" w:eastAsia="Times New Roman" w:hAnsi="Times New Roman" w:cs="Times New Roman"/>
          <w:lang w:eastAsia="pl-PL"/>
        </w:rPr>
        <w:t xml:space="preserve"> jest obojętne, ale wykazuje tendencję do lekkiego kwaśnienia. </w:t>
      </w:r>
      <w:r w:rsidR="00B012C4" w:rsidRPr="00B012C4">
        <w:rPr>
          <w:rFonts w:ascii="Times New Roman" w:hAnsi="Times New Roman" w:cs="Times New Roman"/>
        </w:rPr>
        <w:t xml:space="preserve">Czarne ziemie na terenie gminy występują w dwóch podtypach: właściwych deluwialne, których poziom próchniczny może wynosić nawet 40 do 60 cm zaliczane od II i III klasy bonitacyjnej oraz czarne ziemie zdegradowane i szare o odczynie kwaśnym </w:t>
      </w:r>
      <w:r w:rsidR="00B012C4" w:rsidRPr="00B012C4">
        <w:rPr>
          <w:rFonts w:ascii="Times New Roman" w:hAnsi="Times New Roman" w:cs="Times New Roman"/>
        </w:rPr>
        <w:lastRenderedPageBreak/>
        <w:t>z zaburzeniami stosunków wodnych oraz mniejszą ilością składników pokarmowych. Te ostatnie często zaliczane są do 9 kompleksu lub wchodzą w skład użytków zielonych 2z.</w:t>
      </w:r>
    </w:p>
    <w:p w14:paraId="6978A27B" w14:textId="77777777" w:rsidR="00B012C4" w:rsidRPr="00B012C4" w:rsidRDefault="00B012C4" w:rsidP="00B012C4">
      <w:pPr>
        <w:spacing w:line="360" w:lineRule="auto"/>
        <w:ind w:firstLine="709"/>
        <w:jc w:val="both"/>
        <w:rPr>
          <w:rFonts w:ascii="Times New Roman" w:hAnsi="Times New Roman" w:cs="Times New Roman"/>
        </w:rPr>
      </w:pPr>
      <w:r w:rsidRPr="00B012C4">
        <w:rPr>
          <w:rFonts w:ascii="Times New Roman" w:hAnsi="Times New Roman" w:cs="Times New Roman"/>
        </w:rPr>
        <w:t>W dolinach rzecznych występują mady. Powstały na skutek działania wód płynących. Posiadają charakterystyczne poprzeczne warstwy. Poszczególne warstwy różnią się od siebie kolorem, zawartością próchniczy, strukturą granulometryczną i miąższością, ponieważ pocho</w:t>
      </w:r>
      <w:r>
        <w:rPr>
          <w:rFonts w:ascii="Times New Roman" w:hAnsi="Times New Roman" w:cs="Times New Roman"/>
        </w:rPr>
        <w:t>dzi z innego okresu roztopów. W </w:t>
      </w:r>
      <w:r w:rsidRPr="00B012C4">
        <w:rPr>
          <w:rFonts w:ascii="Times New Roman" w:hAnsi="Times New Roman" w:cs="Times New Roman"/>
        </w:rPr>
        <w:t xml:space="preserve">większości należą do użytków zielonych 2z. </w:t>
      </w:r>
    </w:p>
    <w:p w14:paraId="53FE2778" w14:textId="77777777" w:rsidR="00B012C4" w:rsidRPr="00B012C4" w:rsidRDefault="00B012C4" w:rsidP="00B012C4">
      <w:pPr>
        <w:spacing w:after="0" w:line="360" w:lineRule="auto"/>
        <w:ind w:firstLine="709"/>
        <w:jc w:val="both"/>
        <w:rPr>
          <w:rFonts w:ascii="Times New Roman" w:hAnsi="Times New Roman" w:cs="Times New Roman"/>
        </w:rPr>
      </w:pPr>
      <w:r w:rsidRPr="00B012C4">
        <w:rPr>
          <w:rFonts w:ascii="Times New Roman" w:hAnsi="Times New Roman" w:cs="Times New Roman"/>
        </w:rPr>
        <w:t xml:space="preserve">Występują tu również czarne ziemie zdegradowane i gleby szare. Powstają na piaskach gliniastych, glinach i iłach pochodzenia. Powstały w zagłębieniach terenu w warunkach silnego uwilgotnienia. Posiadają często zaburzone stosunki wodne są zbyt uwodnione lub przesuszone. </w:t>
      </w:r>
    </w:p>
    <w:p w14:paraId="583CF7D1" w14:textId="77777777" w:rsidR="00B012C4" w:rsidRPr="00B012C4" w:rsidRDefault="00B012C4" w:rsidP="00B012C4">
      <w:pPr>
        <w:spacing w:after="0" w:line="360" w:lineRule="auto"/>
        <w:ind w:firstLine="709"/>
        <w:jc w:val="both"/>
        <w:rPr>
          <w:rFonts w:ascii="Times New Roman" w:hAnsi="Times New Roman" w:cs="Times New Roman"/>
        </w:rPr>
      </w:pPr>
      <w:r w:rsidRPr="00B012C4">
        <w:rPr>
          <w:rFonts w:ascii="Times New Roman" w:hAnsi="Times New Roman" w:cs="Times New Roman"/>
        </w:rPr>
        <w:t>Gleby torfowe i murszowo-torfowe obejmują trzy niewielkie obszary. Powstają głównie na torfach niskich, przy udziale materiału ilastego. Przeznaczone są głównie pod użytki zielone, w mniejszym stopniu pod pastwiska. Innym typem gleby powstałym w warunkach dużego uwodnienia lub trudnego przesiąka</w:t>
      </w:r>
      <w:r>
        <w:rPr>
          <w:rFonts w:ascii="Times New Roman" w:hAnsi="Times New Roman" w:cs="Times New Roman"/>
        </w:rPr>
        <w:t>nia i </w:t>
      </w:r>
      <w:r w:rsidRPr="00B012C4">
        <w:rPr>
          <w:rFonts w:ascii="Times New Roman" w:hAnsi="Times New Roman" w:cs="Times New Roman"/>
        </w:rPr>
        <w:t>warunkach beztlenowych jest gleba glejowa, w tym gleby glejowe aluwi</w:t>
      </w:r>
      <w:r>
        <w:rPr>
          <w:rFonts w:ascii="Times New Roman" w:hAnsi="Times New Roman" w:cs="Times New Roman"/>
        </w:rPr>
        <w:t>alne. Charakterystyczną cechą w </w:t>
      </w:r>
      <w:r w:rsidRPr="00B012C4">
        <w:rPr>
          <w:rFonts w:ascii="Times New Roman" w:hAnsi="Times New Roman" w:cs="Times New Roman"/>
        </w:rPr>
        <w:t>profilu gleby to niebiesko zielonkawa warstwa gleju. Użytkowane są głownie jako użytki zielone.</w:t>
      </w:r>
    </w:p>
    <w:p w14:paraId="35FBE2DF" w14:textId="77777777" w:rsidR="00B012C4" w:rsidRDefault="00B012C4" w:rsidP="00B012C4">
      <w:pPr>
        <w:spacing w:after="0" w:line="360" w:lineRule="auto"/>
        <w:ind w:firstLine="709"/>
        <w:jc w:val="both"/>
        <w:rPr>
          <w:rFonts w:ascii="Times New Roman" w:hAnsi="Times New Roman" w:cs="Times New Roman"/>
        </w:rPr>
      </w:pPr>
      <w:r w:rsidRPr="00B012C4">
        <w:rPr>
          <w:rFonts w:ascii="Times New Roman" w:hAnsi="Times New Roman" w:cs="Times New Roman"/>
        </w:rPr>
        <w:t xml:space="preserve">Powszechnie na terenie gminy występują również gleby murszowo-mineralne i </w:t>
      </w:r>
      <w:proofErr w:type="spellStart"/>
      <w:r w:rsidRPr="00B012C4">
        <w:rPr>
          <w:rFonts w:ascii="Times New Roman" w:hAnsi="Times New Roman" w:cs="Times New Roman"/>
        </w:rPr>
        <w:t>murszowate</w:t>
      </w:r>
      <w:proofErr w:type="spellEnd"/>
      <w:r w:rsidRPr="00B012C4">
        <w:rPr>
          <w:rFonts w:ascii="Times New Roman" w:hAnsi="Times New Roman" w:cs="Times New Roman"/>
        </w:rPr>
        <w:t xml:space="preserve">. Są to gleby mineralno-organiczne, które zawierają min. 20% materii organicznej w przypadku gleb murszowo-mineralnych oraz 10-20% w przypadku gleb </w:t>
      </w:r>
      <w:proofErr w:type="spellStart"/>
      <w:r w:rsidRPr="00B012C4">
        <w:rPr>
          <w:rFonts w:ascii="Times New Roman" w:hAnsi="Times New Roman" w:cs="Times New Roman"/>
        </w:rPr>
        <w:t>murszowatych</w:t>
      </w:r>
      <w:proofErr w:type="spellEnd"/>
      <w:r w:rsidRPr="00B012C4">
        <w:rPr>
          <w:rFonts w:ascii="Times New Roman" w:hAnsi="Times New Roman" w:cs="Times New Roman"/>
        </w:rPr>
        <w:t>. W części powstały w wyniku przekształcenia tj. osuszenia i spopielenia gleb bagiennych. Zlegają najczęściej na piaskach, a ich poziom próchniczny pomimo, iż dość wysoki (do 30 cm) nie jest zasobny w składniki mineralne. Jako gleby bardzo lekkie są bardzo podatne na suszę.</w:t>
      </w:r>
    </w:p>
    <w:p w14:paraId="1B3B459A" w14:textId="77777777" w:rsidR="00B012C4" w:rsidRPr="00B012C4" w:rsidRDefault="00B012C4" w:rsidP="00B012C4">
      <w:pPr>
        <w:spacing w:after="0" w:line="360" w:lineRule="auto"/>
        <w:ind w:firstLine="709"/>
        <w:jc w:val="both"/>
        <w:rPr>
          <w:rFonts w:ascii="Times New Roman" w:hAnsi="Times New Roman" w:cs="Times New Roman"/>
        </w:rPr>
      </w:pPr>
      <w:r w:rsidRPr="00B012C4">
        <w:rPr>
          <w:rFonts w:ascii="Times New Roman" w:hAnsi="Times New Roman" w:cs="Times New Roman"/>
        </w:rPr>
        <w:t>Gleby w gminie w ogromnej przewadze posiadają słabą podatność na</w:t>
      </w:r>
      <w:r w:rsidR="00CC41E1">
        <w:rPr>
          <w:rFonts w:ascii="Times New Roman" w:hAnsi="Times New Roman" w:cs="Times New Roman"/>
        </w:rPr>
        <w:t xml:space="preserve"> erozję, zarówno wietrzną jak i </w:t>
      </w:r>
      <w:r w:rsidRPr="00B012C4">
        <w:rPr>
          <w:rFonts w:ascii="Times New Roman" w:hAnsi="Times New Roman" w:cs="Times New Roman"/>
        </w:rPr>
        <w:t xml:space="preserve">wodną. Zjawisko erozji wietrznej dotyczy gruntów piaszczystych, bez okrywy roślinności wysokiej czy zadarnienia lub gleb piaszczystych wyniesionych nad poziom terenu w kemach czy ozach, w wyrobiskach poeksploatacyjnych. Najwyższy 4 stopień zagrożenia erozją wietrzną dotyczy gruntów o łącznej powierzchni ok. 68 ha, co stanowi 0,6 % powierzchni gminy.  Na erozję wodną narażone są grunty w obrębie stoków doliny rzeki Kraski oraz </w:t>
      </w:r>
      <w:proofErr w:type="spellStart"/>
      <w:r w:rsidRPr="00B012C4">
        <w:rPr>
          <w:rFonts w:ascii="Times New Roman" w:hAnsi="Times New Roman" w:cs="Times New Roman"/>
        </w:rPr>
        <w:t>Molnicy</w:t>
      </w:r>
      <w:proofErr w:type="spellEnd"/>
      <w:r w:rsidRPr="00B012C4">
        <w:rPr>
          <w:rFonts w:ascii="Times New Roman" w:hAnsi="Times New Roman" w:cs="Times New Roman"/>
        </w:rPr>
        <w:t>.  W skali 1 do 4 na 3 średni stopień zagrożenia er</w:t>
      </w:r>
      <w:r>
        <w:rPr>
          <w:rFonts w:ascii="Times New Roman" w:hAnsi="Times New Roman" w:cs="Times New Roman"/>
        </w:rPr>
        <w:t>ozją wodną narażone są grunty o </w:t>
      </w:r>
      <w:r w:rsidRPr="00B012C4">
        <w:rPr>
          <w:rFonts w:ascii="Times New Roman" w:hAnsi="Times New Roman" w:cs="Times New Roman"/>
        </w:rPr>
        <w:t>łącznej powierzchni ok. 2,3 ha, co stanowi 0,02 % powierzchni gminy.</w:t>
      </w:r>
    </w:p>
    <w:p w14:paraId="4BE9EE73" w14:textId="77777777" w:rsidR="00B012C4" w:rsidRPr="00CC41E1" w:rsidRDefault="00B012C4" w:rsidP="00CC41E1">
      <w:pPr>
        <w:spacing w:after="0" w:line="360" w:lineRule="auto"/>
        <w:ind w:firstLine="709"/>
        <w:jc w:val="both"/>
      </w:pPr>
      <w:r w:rsidRPr="00B012C4">
        <w:rPr>
          <w:rFonts w:ascii="Times New Roman" w:hAnsi="Times New Roman" w:cs="Times New Roman"/>
        </w:rPr>
        <w:t>Ze względu na stopień przekształcenia mechanicznego w gminie wyznaczono niewielkie obszary, które mogą wymagać rekultywacji ze względu na stan gleby. Znajdują się w miejscowości: Sadków Duchowny, Bartodzieje, Rębowola, Grotów, Lewiczyn, Anielin i Belsk Mały. Przy czym aktualnie grunty te nie widnieją w odpowiednim rejestrze prowadzonym przez Starostę Grójeckiego</w:t>
      </w:r>
      <w:r w:rsidRPr="00306693">
        <w:t>.</w:t>
      </w:r>
    </w:p>
    <w:p w14:paraId="686D92E2" w14:textId="77777777" w:rsidR="004D1947" w:rsidRPr="0040008F" w:rsidRDefault="004D1947" w:rsidP="00036647">
      <w:pPr>
        <w:spacing w:after="0" w:line="360" w:lineRule="auto"/>
        <w:ind w:firstLine="708"/>
        <w:jc w:val="both"/>
        <w:rPr>
          <w:rFonts w:ascii="Times New Roman" w:eastAsia="Times New Roman" w:hAnsi="Times New Roman" w:cs="Times New Roman"/>
          <w:lang w:eastAsia="pl-PL"/>
        </w:rPr>
      </w:pPr>
      <w:r w:rsidRPr="0040008F">
        <w:rPr>
          <w:rFonts w:ascii="Times New Roman" w:eastAsia="Times New Roman" w:hAnsi="Times New Roman" w:cs="Times New Roman"/>
          <w:lang w:eastAsia="pl-PL"/>
        </w:rPr>
        <w:t>W celu obserwacji zmian cech jakie następują w glebach użytkowanych rolniczo, szczególnie mając na uwadze zmiany właściwości chemicznych, które następują na skutek działalności rolniczej oraz pozarolniczej człowieka GIOŚ w ramach Państwowego Monitoringu Środowiska postanowił wprowadzić „Monitoring chemizmu gleb ornych Polski”. Jest on realizowany od 1995 roku w pięcioletnich odstępach czasow</w:t>
      </w:r>
      <w:r w:rsidR="00B73231" w:rsidRPr="0040008F">
        <w:rPr>
          <w:rFonts w:ascii="Times New Roman" w:eastAsia="Times New Roman" w:hAnsi="Times New Roman" w:cs="Times New Roman"/>
          <w:lang w:eastAsia="pl-PL"/>
        </w:rPr>
        <w:t>ych. Monitoring w województwie mazowieckim</w:t>
      </w:r>
      <w:r w:rsidRPr="0040008F">
        <w:rPr>
          <w:rFonts w:ascii="Times New Roman" w:eastAsia="Times New Roman" w:hAnsi="Times New Roman" w:cs="Times New Roman"/>
          <w:lang w:eastAsia="pl-PL"/>
        </w:rPr>
        <w:t xml:space="preserve"> obejmuje </w:t>
      </w:r>
      <w:r w:rsidR="00B73231" w:rsidRPr="0040008F">
        <w:rPr>
          <w:rFonts w:ascii="Times New Roman" w:eastAsia="Times New Roman" w:hAnsi="Times New Roman" w:cs="Times New Roman"/>
          <w:lang w:eastAsia="pl-PL"/>
        </w:rPr>
        <w:t>20</w:t>
      </w:r>
      <w:r w:rsidRPr="0040008F">
        <w:rPr>
          <w:rFonts w:ascii="Times New Roman" w:eastAsia="Times New Roman" w:hAnsi="Times New Roman" w:cs="Times New Roman"/>
          <w:lang w:eastAsia="pl-PL"/>
        </w:rPr>
        <w:t xml:space="preserve"> punktów pomiarowo-kontrolnych </w:t>
      </w:r>
      <w:r w:rsidRPr="0040008F">
        <w:rPr>
          <w:rFonts w:ascii="Times New Roman" w:eastAsia="Times New Roman" w:hAnsi="Times New Roman" w:cs="Times New Roman"/>
          <w:lang w:eastAsia="pl-PL"/>
        </w:rPr>
        <w:lastRenderedPageBreak/>
        <w:t xml:space="preserve">zlokalizowanych w powiatach: </w:t>
      </w:r>
      <w:r w:rsidR="00CC41E1">
        <w:rPr>
          <w:rFonts w:ascii="Times New Roman" w:eastAsia="Times New Roman" w:hAnsi="Times New Roman" w:cs="Times New Roman"/>
          <w:lang w:eastAsia="pl-PL"/>
        </w:rPr>
        <w:t>ostrołęckim, sierpeckim, płockim, mławskim, płońskim, ciechanowskim, legionowskim, pruszkowskim, mińskim, ostrowskim, węgrowskim, siedleckim, łosickim, przysuskim, radomskim, kozienickim, garwolińskim.</w:t>
      </w:r>
    </w:p>
    <w:p w14:paraId="4EA8D186" w14:textId="77777777" w:rsidR="004D1947" w:rsidRPr="0040008F" w:rsidRDefault="004D1947" w:rsidP="00036647">
      <w:pPr>
        <w:spacing w:after="0" w:line="360" w:lineRule="auto"/>
        <w:ind w:firstLine="708"/>
        <w:jc w:val="both"/>
        <w:rPr>
          <w:rFonts w:ascii="Times New Roman" w:eastAsia="Times New Roman" w:hAnsi="Times New Roman" w:cs="Times New Roman"/>
          <w:lang w:eastAsia="pl-PL"/>
        </w:rPr>
      </w:pPr>
      <w:r w:rsidRPr="0040008F">
        <w:rPr>
          <w:rFonts w:ascii="Times New Roman" w:eastAsia="Times New Roman" w:hAnsi="Times New Roman" w:cs="Times New Roman"/>
          <w:lang w:eastAsia="pl-PL"/>
        </w:rPr>
        <w:t xml:space="preserve">Ostatnie badania gleb w ramach monitoringu chemizmu gleb ornych prowadzone były w 2015 roku. Na terenie </w:t>
      </w:r>
      <w:r w:rsidR="0040008F" w:rsidRPr="0040008F">
        <w:rPr>
          <w:rFonts w:ascii="Times New Roman" w:eastAsia="Times New Roman" w:hAnsi="Times New Roman" w:cs="Times New Roman"/>
          <w:lang w:eastAsia="pl-PL"/>
        </w:rPr>
        <w:t>gminy Belsk Duży</w:t>
      </w:r>
      <w:r w:rsidRPr="0040008F">
        <w:rPr>
          <w:rFonts w:ascii="Times New Roman" w:eastAsia="Times New Roman" w:hAnsi="Times New Roman" w:cs="Times New Roman"/>
          <w:lang w:eastAsia="pl-PL"/>
        </w:rPr>
        <w:t xml:space="preserve"> nie był zlokalizowany żaden punkt pomiarowy jakości gleb, najbliższy punkt znajdował się w miejscowości </w:t>
      </w:r>
      <w:r w:rsidR="0040008F" w:rsidRPr="0040008F">
        <w:rPr>
          <w:rFonts w:ascii="Times New Roman" w:eastAsia="Times New Roman" w:hAnsi="Times New Roman" w:cs="Times New Roman"/>
          <w:lang w:eastAsia="pl-PL"/>
        </w:rPr>
        <w:t>Samice</w:t>
      </w:r>
      <w:r w:rsidRPr="0040008F">
        <w:rPr>
          <w:rFonts w:ascii="Times New Roman" w:eastAsia="Times New Roman" w:hAnsi="Times New Roman" w:cs="Times New Roman"/>
          <w:lang w:eastAsia="pl-PL"/>
        </w:rPr>
        <w:t xml:space="preserve"> w gminie </w:t>
      </w:r>
      <w:r w:rsidR="0040008F" w:rsidRPr="0040008F">
        <w:rPr>
          <w:rFonts w:ascii="Times New Roman" w:eastAsia="Times New Roman" w:hAnsi="Times New Roman" w:cs="Times New Roman"/>
          <w:lang w:eastAsia="pl-PL"/>
        </w:rPr>
        <w:t>m. Skierniewice,  w powiecie m. Skierniewice</w:t>
      </w:r>
      <w:r w:rsidR="00CC41E1">
        <w:rPr>
          <w:rFonts w:ascii="Times New Roman" w:eastAsia="Times New Roman" w:hAnsi="Times New Roman" w:cs="Times New Roman"/>
          <w:lang w:eastAsia="pl-PL"/>
        </w:rPr>
        <w:t xml:space="preserve"> w województwie łódzkim</w:t>
      </w:r>
      <w:r w:rsidRPr="0040008F">
        <w:rPr>
          <w:rFonts w:ascii="Times New Roman" w:eastAsia="Times New Roman" w:hAnsi="Times New Roman" w:cs="Times New Roman"/>
          <w:lang w:eastAsia="pl-PL"/>
        </w:rPr>
        <w:t xml:space="preserve">.  </w:t>
      </w:r>
    </w:p>
    <w:p w14:paraId="3D7AF153" w14:textId="77777777" w:rsidR="004D1947" w:rsidRPr="00CC41E1" w:rsidRDefault="004D1947" w:rsidP="00CC41E1">
      <w:pPr>
        <w:spacing w:after="0" w:line="360" w:lineRule="auto"/>
        <w:ind w:firstLine="708"/>
        <w:jc w:val="both"/>
        <w:rPr>
          <w:rFonts w:ascii="Times New Roman" w:eastAsia="Times New Roman" w:hAnsi="Times New Roman" w:cs="Times New Roman"/>
          <w:lang w:eastAsia="pl-PL"/>
        </w:rPr>
      </w:pPr>
      <w:r w:rsidRPr="00663D0B">
        <w:rPr>
          <w:rFonts w:ascii="Times New Roman" w:eastAsia="Times New Roman" w:hAnsi="Times New Roman" w:cs="Times New Roman"/>
          <w:lang w:eastAsia="pl-PL"/>
        </w:rPr>
        <w:t>Zgodnie z raportem z „Monitoringu chemizmu gleb ornych w Polsce” odczyn gleby w zawiesinie  H</w:t>
      </w:r>
      <w:r w:rsidRPr="00663D0B">
        <w:rPr>
          <w:rFonts w:ascii="Times New Roman" w:eastAsia="Times New Roman" w:hAnsi="Times New Roman" w:cs="Times New Roman"/>
          <w:vertAlign w:val="subscript"/>
          <w:lang w:eastAsia="pl-PL"/>
        </w:rPr>
        <w:t>2</w:t>
      </w:r>
      <w:r w:rsidRPr="00663D0B">
        <w:rPr>
          <w:rFonts w:ascii="Times New Roman" w:eastAsia="Times New Roman" w:hAnsi="Times New Roman" w:cs="Times New Roman"/>
          <w:lang w:eastAsia="pl-PL"/>
        </w:rPr>
        <w:t>O nieznacznie uległ ob</w:t>
      </w:r>
      <w:r w:rsidR="00663D0B" w:rsidRPr="00663D0B">
        <w:rPr>
          <w:rFonts w:ascii="Times New Roman" w:eastAsia="Times New Roman" w:hAnsi="Times New Roman" w:cs="Times New Roman"/>
          <w:lang w:eastAsia="pl-PL"/>
        </w:rPr>
        <w:t>niżeniu porównując do roku 2010, natomiast odczyn gleby w zawiesinie KCL uległ znacznemu podwyższeniu.</w:t>
      </w:r>
      <w:r w:rsidRPr="00663D0B">
        <w:rPr>
          <w:rFonts w:ascii="Times New Roman" w:eastAsia="Times New Roman" w:hAnsi="Times New Roman" w:cs="Times New Roman"/>
          <w:lang w:eastAsia="pl-PL"/>
        </w:rPr>
        <w:t xml:space="preserve"> Z rolniczego punktu widzenia, za optymalny odczyn </w:t>
      </w:r>
      <w:proofErr w:type="spellStart"/>
      <w:r w:rsidRPr="00663D0B">
        <w:rPr>
          <w:rFonts w:ascii="Times New Roman" w:eastAsia="Times New Roman" w:hAnsi="Times New Roman" w:cs="Times New Roman"/>
          <w:lang w:eastAsia="pl-PL"/>
        </w:rPr>
        <w:t>pH</w:t>
      </w:r>
      <w:proofErr w:type="spellEnd"/>
      <w:r w:rsidRPr="00663D0B">
        <w:rPr>
          <w:rFonts w:ascii="Times New Roman" w:eastAsia="Times New Roman" w:hAnsi="Times New Roman" w:cs="Times New Roman"/>
          <w:lang w:eastAsia="pl-PL"/>
        </w:rPr>
        <w:t xml:space="preserve"> uważa się taki przy którym składniki pokarmowe są najłatwiej dostępne dla roślin, a gleba wykazuje pożądane właściwości fizyczne. Optymalne </w:t>
      </w:r>
      <w:proofErr w:type="spellStart"/>
      <w:r w:rsidRPr="00663D0B">
        <w:rPr>
          <w:rFonts w:ascii="Times New Roman" w:eastAsia="Times New Roman" w:hAnsi="Times New Roman" w:cs="Times New Roman"/>
          <w:lang w:eastAsia="pl-PL"/>
        </w:rPr>
        <w:t>pH</w:t>
      </w:r>
      <w:proofErr w:type="spellEnd"/>
      <w:r w:rsidRPr="00663D0B">
        <w:rPr>
          <w:rFonts w:ascii="Times New Roman" w:eastAsia="Times New Roman" w:hAnsi="Times New Roman" w:cs="Times New Roman"/>
          <w:lang w:eastAsia="pl-PL"/>
        </w:rPr>
        <w:t xml:space="preserve"> mierzone w roztworze </w:t>
      </w:r>
      <w:proofErr w:type="spellStart"/>
      <w:r w:rsidRPr="00663D0B">
        <w:rPr>
          <w:rFonts w:ascii="Times New Roman" w:eastAsia="Times New Roman" w:hAnsi="Times New Roman" w:cs="Times New Roman"/>
          <w:lang w:eastAsia="pl-PL"/>
        </w:rPr>
        <w:t>KCl</w:t>
      </w:r>
      <w:proofErr w:type="spellEnd"/>
      <w:r w:rsidRPr="00663D0B">
        <w:rPr>
          <w:rFonts w:ascii="Times New Roman" w:eastAsia="Times New Roman" w:hAnsi="Times New Roman" w:cs="Times New Roman"/>
          <w:lang w:eastAsia="pl-PL"/>
        </w:rPr>
        <w:t xml:space="preserve"> mieści się w granicach 5,5-7,2, jest to </w:t>
      </w:r>
      <w:proofErr w:type="spellStart"/>
      <w:r w:rsidRPr="00663D0B">
        <w:rPr>
          <w:rFonts w:ascii="Times New Roman" w:eastAsia="Times New Roman" w:hAnsi="Times New Roman" w:cs="Times New Roman"/>
          <w:lang w:eastAsia="pl-PL"/>
        </w:rPr>
        <w:t>pH</w:t>
      </w:r>
      <w:proofErr w:type="spellEnd"/>
      <w:r w:rsidRPr="00663D0B">
        <w:rPr>
          <w:rFonts w:ascii="Times New Roman" w:eastAsia="Times New Roman" w:hAnsi="Times New Roman" w:cs="Times New Roman"/>
          <w:lang w:eastAsia="pl-PL"/>
        </w:rPr>
        <w:t xml:space="preserve"> w którym z punktu widzenia ekologii procesy biologiczne przebiegają prawidłowo, a rozwój roślin i mikroorgan</w:t>
      </w:r>
      <w:r w:rsidR="00CC41E1">
        <w:rPr>
          <w:rFonts w:ascii="Times New Roman" w:eastAsia="Times New Roman" w:hAnsi="Times New Roman" w:cs="Times New Roman"/>
          <w:lang w:eastAsia="pl-PL"/>
        </w:rPr>
        <w:t xml:space="preserve">izmów nie zostaje zaburzony. </w:t>
      </w:r>
    </w:p>
    <w:p w14:paraId="3088C95B" w14:textId="77777777" w:rsidR="00CC41E1" w:rsidRPr="00CC41E1" w:rsidRDefault="00CC41E1" w:rsidP="00CC41E1">
      <w:pPr>
        <w:pStyle w:val="Legenda"/>
        <w:keepNext/>
        <w:rPr>
          <w:rFonts w:ascii="Times New Roman" w:hAnsi="Times New Roman" w:cs="Times New Roman"/>
          <w:sz w:val="18"/>
        </w:rPr>
      </w:pPr>
      <w:bookmarkStart w:id="95" w:name="_Toc83906483"/>
      <w:r w:rsidRPr="00CC41E1">
        <w:rPr>
          <w:rFonts w:ascii="Times New Roman" w:hAnsi="Times New Roman" w:cs="Times New Roman"/>
          <w:sz w:val="18"/>
        </w:rPr>
        <w:t xml:space="preserve">Tabela </w:t>
      </w:r>
      <w:r w:rsidRPr="00CC41E1">
        <w:rPr>
          <w:rFonts w:ascii="Times New Roman" w:hAnsi="Times New Roman" w:cs="Times New Roman"/>
          <w:sz w:val="18"/>
        </w:rPr>
        <w:fldChar w:fldCharType="begin"/>
      </w:r>
      <w:r w:rsidRPr="00CC41E1">
        <w:rPr>
          <w:rFonts w:ascii="Times New Roman" w:hAnsi="Times New Roman" w:cs="Times New Roman"/>
          <w:sz w:val="18"/>
        </w:rPr>
        <w:instrText xml:space="preserve"> SEQ Tabela \* ARABIC </w:instrText>
      </w:r>
      <w:r w:rsidRPr="00CC41E1">
        <w:rPr>
          <w:rFonts w:ascii="Times New Roman" w:hAnsi="Times New Roman" w:cs="Times New Roman"/>
          <w:sz w:val="18"/>
        </w:rPr>
        <w:fldChar w:fldCharType="separate"/>
      </w:r>
      <w:r w:rsidR="004E7B87">
        <w:rPr>
          <w:rFonts w:ascii="Times New Roman" w:hAnsi="Times New Roman" w:cs="Times New Roman"/>
          <w:noProof/>
          <w:sz w:val="18"/>
        </w:rPr>
        <w:t>33</w:t>
      </w:r>
      <w:r w:rsidRPr="00CC41E1">
        <w:rPr>
          <w:rFonts w:ascii="Times New Roman" w:hAnsi="Times New Roman" w:cs="Times New Roman"/>
          <w:sz w:val="18"/>
        </w:rPr>
        <w:fldChar w:fldCharType="end"/>
      </w:r>
      <w:r w:rsidRPr="00CC41E1">
        <w:rPr>
          <w:rFonts w:ascii="Times New Roman" w:hAnsi="Times New Roman" w:cs="Times New Roman"/>
          <w:sz w:val="18"/>
          <w:lang w:val="pl-PL"/>
        </w:rPr>
        <w:t xml:space="preserve">. Odczyn gleb ornych w punkcie pomiarowym w </w:t>
      </w:r>
      <w:r>
        <w:rPr>
          <w:rFonts w:ascii="Times New Roman" w:hAnsi="Times New Roman" w:cs="Times New Roman"/>
          <w:sz w:val="18"/>
          <w:lang w:val="pl-PL"/>
        </w:rPr>
        <w:t>Samice</w:t>
      </w:r>
      <w:bookmarkEnd w:id="95"/>
    </w:p>
    <w:tbl>
      <w:tblPr>
        <w:tblStyle w:val="TableGrid2"/>
        <w:tblW w:w="9313" w:type="dxa"/>
        <w:jc w:val="center"/>
        <w:tblInd w:w="0" w:type="dxa"/>
        <w:tblCellMar>
          <w:top w:w="4" w:type="dxa"/>
          <w:left w:w="67" w:type="dxa"/>
          <w:right w:w="78" w:type="dxa"/>
        </w:tblCellMar>
        <w:tblLook w:val="04A0" w:firstRow="1" w:lastRow="0" w:firstColumn="1" w:lastColumn="0" w:noHBand="0" w:noVBand="1"/>
      </w:tblPr>
      <w:tblGrid>
        <w:gridCol w:w="1068"/>
        <w:gridCol w:w="1130"/>
        <w:gridCol w:w="1066"/>
        <w:gridCol w:w="990"/>
        <w:gridCol w:w="1276"/>
        <w:gridCol w:w="1273"/>
        <w:gridCol w:w="2510"/>
      </w:tblGrid>
      <w:tr w:rsidR="004D1947" w:rsidRPr="0040008F" w14:paraId="2856A9A5" w14:textId="77777777" w:rsidTr="008F3280">
        <w:trPr>
          <w:trHeight w:val="216"/>
          <w:jc w:val="center"/>
        </w:trPr>
        <w:tc>
          <w:tcPr>
            <w:tcW w:w="1068"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0AA1777C"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b/>
                <w:sz w:val="18"/>
              </w:rPr>
              <w:t xml:space="preserve">Odczyn </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6F719833"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b/>
                <w:sz w:val="18"/>
              </w:rPr>
              <w:t xml:space="preserve">Jednostka </w:t>
            </w:r>
          </w:p>
        </w:tc>
        <w:tc>
          <w:tcPr>
            <w:tcW w:w="1066" w:type="dxa"/>
            <w:tcBorders>
              <w:top w:val="single" w:sz="4" w:space="0" w:color="000000"/>
              <w:left w:val="single" w:sz="4" w:space="0" w:color="000000"/>
              <w:bottom w:val="single" w:sz="4" w:space="0" w:color="000000"/>
              <w:right w:val="nil"/>
            </w:tcBorders>
            <w:shd w:val="clear" w:color="auto" w:fill="92D050"/>
          </w:tcPr>
          <w:p w14:paraId="73E8D9A8" w14:textId="77777777" w:rsidR="004D1947" w:rsidRPr="0040008F" w:rsidRDefault="004D1947" w:rsidP="00036647">
            <w:pPr>
              <w:spacing w:line="360" w:lineRule="auto"/>
              <w:rPr>
                <w:rFonts w:ascii="Times New Roman" w:hAnsi="Times New Roman" w:cs="Times New Roman"/>
              </w:rPr>
            </w:pPr>
          </w:p>
        </w:tc>
        <w:tc>
          <w:tcPr>
            <w:tcW w:w="990" w:type="dxa"/>
            <w:tcBorders>
              <w:top w:val="single" w:sz="4" w:space="0" w:color="000000"/>
              <w:left w:val="nil"/>
              <w:bottom w:val="single" w:sz="4" w:space="0" w:color="000000"/>
              <w:right w:val="nil"/>
            </w:tcBorders>
            <w:shd w:val="clear" w:color="auto" w:fill="92D050"/>
          </w:tcPr>
          <w:p w14:paraId="46F2E90F" w14:textId="77777777" w:rsidR="004D1947" w:rsidRPr="0040008F" w:rsidRDefault="004D1947" w:rsidP="00036647">
            <w:pPr>
              <w:spacing w:line="360" w:lineRule="auto"/>
              <w:rPr>
                <w:rFonts w:ascii="Times New Roman" w:hAnsi="Times New Roman" w:cs="Times New Roman"/>
              </w:rPr>
            </w:pPr>
          </w:p>
        </w:tc>
        <w:tc>
          <w:tcPr>
            <w:tcW w:w="1276" w:type="dxa"/>
            <w:tcBorders>
              <w:top w:val="single" w:sz="4" w:space="0" w:color="000000"/>
              <w:left w:val="nil"/>
              <w:bottom w:val="single" w:sz="4" w:space="0" w:color="000000"/>
              <w:right w:val="nil"/>
            </w:tcBorders>
            <w:shd w:val="clear" w:color="auto" w:fill="92D050"/>
          </w:tcPr>
          <w:p w14:paraId="6FE3B4FF" w14:textId="77777777" w:rsidR="004D1947" w:rsidRPr="0040008F" w:rsidRDefault="004D1947" w:rsidP="00036647">
            <w:pPr>
              <w:spacing w:line="360" w:lineRule="auto"/>
              <w:rPr>
                <w:rFonts w:ascii="Times New Roman" w:hAnsi="Times New Roman" w:cs="Times New Roman"/>
              </w:rPr>
            </w:pPr>
          </w:p>
        </w:tc>
        <w:tc>
          <w:tcPr>
            <w:tcW w:w="1273" w:type="dxa"/>
            <w:tcBorders>
              <w:top w:val="single" w:sz="4" w:space="0" w:color="000000"/>
              <w:left w:val="nil"/>
              <w:bottom w:val="single" w:sz="4" w:space="0" w:color="000000"/>
              <w:right w:val="nil"/>
            </w:tcBorders>
            <w:shd w:val="clear" w:color="auto" w:fill="92D050"/>
          </w:tcPr>
          <w:p w14:paraId="0DA37E98" w14:textId="77777777" w:rsidR="004D1947" w:rsidRPr="0040008F" w:rsidRDefault="004D1947" w:rsidP="00036647">
            <w:pPr>
              <w:spacing w:line="360" w:lineRule="auto"/>
              <w:rPr>
                <w:rFonts w:ascii="Times New Roman" w:hAnsi="Times New Roman" w:cs="Times New Roman"/>
              </w:rPr>
            </w:pPr>
            <w:r w:rsidRPr="0040008F">
              <w:rPr>
                <w:rFonts w:ascii="Times New Roman" w:hAnsi="Times New Roman" w:cs="Times New Roman"/>
                <w:b/>
                <w:sz w:val="18"/>
              </w:rPr>
              <w:t>Rok</w:t>
            </w:r>
            <w:r w:rsidRPr="0040008F">
              <w:rPr>
                <w:rFonts w:ascii="Times New Roman" w:hAnsi="Times New Roman" w:cs="Times New Roman"/>
                <w:sz w:val="24"/>
              </w:rPr>
              <w:t xml:space="preserve"> </w:t>
            </w:r>
          </w:p>
        </w:tc>
        <w:tc>
          <w:tcPr>
            <w:tcW w:w="2510" w:type="dxa"/>
            <w:tcBorders>
              <w:top w:val="single" w:sz="4" w:space="0" w:color="000000"/>
              <w:left w:val="nil"/>
              <w:bottom w:val="single" w:sz="4" w:space="0" w:color="000000"/>
              <w:right w:val="single" w:sz="4" w:space="0" w:color="000000"/>
            </w:tcBorders>
            <w:shd w:val="clear" w:color="auto" w:fill="92D050"/>
          </w:tcPr>
          <w:p w14:paraId="543C4CAF" w14:textId="77777777" w:rsidR="004D1947" w:rsidRPr="0040008F" w:rsidRDefault="004D1947" w:rsidP="00036647">
            <w:pPr>
              <w:spacing w:line="360" w:lineRule="auto"/>
              <w:rPr>
                <w:rFonts w:ascii="Times New Roman" w:hAnsi="Times New Roman" w:cs="Times New Roman"/>
              </w:rPr>
            </w:pPr>
          </w:p>
        </w:tc>
      </w:tr>
      <w:tr w:rsidR="004D1947" w:rsidRPr="0040008F" w14:paraId="6E7967A7" w14:textId="77777777" w:rsidTr="008F3280">
        <w:trPr>
          <w:trHeight w:val="215"/>
          <w:jc w:val="center"/>
        </w:trPr>
        <w:tc>
          <w:tcPr>
            <w:tcW w:w="0" w:type="auto"/>
            <w:vMerge/>
            <w:tcBorders>
              <w:top w:val="nil"/>
              <w:left w:val="single" w:sz="4" w:space="0" w:color="000000"/>
              <w:bottom w:val="single" w:sz="4" w:space="0" w:color="000000"/>
              <w:right w:val="single" w:sz="4" w:space="0" w:color="000000"/>
            </w:tcBorders>
          </w:tcPr>
          <w:p w14:paraId="1FB6F124" w14:textId="77777777" w:rsidR="004D1947" w:rsidRPr="0040008F" w:rsidRDefault="004D1947" w:rsidP="00036647">
            <w:pPr>
              <w:spacing w:line="360"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84DAF85" w14:textId="77777777" w:rsidR="004D1947" w:rsidRPr="0040008F" w:rsidRDefault="004D1947" w:rsidP="00036647">
            <w:pPr>
              <w:spacing w:line="360" w:lineRule="auto"/>
              <w:rPr>
                <w:rFonts w:ascii="Times New Roman" w:hAnsi="Times New Roman" w:cs="Times New Roman"/>
              </w:rPr>
            </w:pPr>
          </w:p>
        </w:tc>
        <w:tc>
          <w:tcPr>
            <w:tcW w:w="1066" w:type="dxa"/>
            <w:tcBorders>
              <w:top w:val="single" w:sz="4" w:space="0" w:color="000000"/>
              <w:left w:val="single" w:sz="4" w:space="0" w:color="000000"/>
              <w:bottom w:val="single" w:sz="4" w:space="0" w:color="000000"/>
              <w:right w:val="single" w:sz="4" w:space="0" w:color="000000"/>
            </w:tcBorders>
            <w:shd w:val="clear" w:color="auto" w:fill="92D050"/>
          </w:tcPr>
          <w:p w14:paraId="6753590E"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b/>
                <w:sz w:val="18"/>
              </w:rPr>
              <w:t xml:space="preserve">1995 </w:t>
            </w:r>
          </w:p>
        </w:tc>
        <w:tc>
          <w:tcPr>
            <w:tcW w:w="990" w:type="dxa"/>
            <w:tcBorders>
              <w:top w:val="single" w:sz="4" w:space="0" w:color="000000"/>
              <w:left w:val="single" w:sz="4" w:space="0" w:color="000000"/>
              <w:bottom w:val="single" w:sz="4" w:space="0" w:color="000000"/>
              <w:right w:val="single" w:sz="4" w:space="0" w:color="000000"/>
            </w:tcBorders>
            <w:shd w:val="clear" w:color="auto" w:fill="92D050"/>
          </w:tcPr>
          <w:p w14:paraId="038C62D4"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b/>
                <w:sz w:val="18"/>
              </w:rPr>
              <w:t xml:space="preserve">2000 </w:t>
            </w:r>
          </w:p>
        </w:tc>
        <w:tc>
          <w:tcPr>
            <w:tcW w:w="1276" w:type="dxa"/>
            <w:tcBorders>
              <w:top w:val="single" w:sz="4" w:space="0" w:color="000000"/>
              <w:left w:val="single" w:sz="4" w:space="0" w:color="000000"/>
              <w:bottom w:val="single" w:sz="4" w:space="0" w:color="000000"/>
              <w:right w:val="single" w:sz="4" w:space="0" w:color="000000"/>
            </w:tcBorders>
            <w:shd w:val="clear" w:color="auto" w:fill="92D050"/>
          </w:tcPr>
          <w:p w14:paraId="3BB81258"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b/>
                <w:sz w:val="18"/>
              </w:rPr>
              <w:t xml:space="preserve">2005 </w:t>
            </w:r>
          </w:p>
        </w:tc>
        <w:tc>
          <w:tcPr>
            <w:tcW w:w="1273" w:type="dxa"/>
            <w:tcBorders>
              <w:top w:val="single" w:sz="4" w:space="0" w:color="000000"/>
              <w:left w:val="single" w:sz="4" w:space="0" w:color="000000"/>
              <w:bottom w:val="single" w:sz="4" w:space="0" w:color="000000"/>
              <w:right w:val="single" w:sz="4" w:space="0" w:color="000000"/>
            </w:tcBorders>
            <w:shd w:val="clear" w:color="auto" w:fill="92D050"/>
          </w:tcPr>
          <w:p w14:paraId="1FA47DB5"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b/>
                <w:sz w:val="18"/>
              </w:rPr>
              <w:t xml:space="preserve">2010 </w:t>
            </w:r>
          </w:p>
        </w:tc>
        <w:tc>
          <w:tcPr>
            <w:tcW w:w="2510" w:type="dxa"/>
            <w:tcBorders>
              <w:top w:val="single" w:sz="4" w:space="0" w:color="000000"/>
              <w:left w:val="single" w:sz="4" w:space="0" w:color="000000"/>
              <w:bottom w:val="single" w:sz="4" w:space="0" w:color="000000"/>
              <w:right w:val="single" w:sz="4" w:space="0" w:color="000000"/>
            </w:tcBorders>
            <w:shd w:val="clear" w:color="auto" w:fill="92D050"/>
          </w:tcPr>
          <w:p w14:paraId="04774407"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b/>
                <w:sz w:val="18"/>
              </w:rPr>
              <w:t>2015</w:t>
            </w:r>
            <w:r w:rsidRPr="0040008F">
              <w:rPr>
                <w:rFonts w:ascii="Times New Roman" w:hAnsi="Times New Roman" w:cs="Times New Roman"/>
                <w:sz w:val="24"/>
              </w:rPr>
              <w:t xml:space="preserve"> </w:t>
            </w:r>
          </w:p>
        </w:tc>
      </w:tr>
      <w:tr w:rsidR="004D1947" w:rsidRPr="0040008F" w14:paraId="3FD127AC" w14:textId="77777777" w:rsidTr="008F3280">
        <w:trPr>
          <w:trHeight w:val="839"/>
          <w:jc w:val="center"/>
        </w:trPr>
        <w:tc>
          <w:tcPr>
            <w:tcW w:w="1068" w:type="dxa"/>
            <w:tcBorders>
              <w:top w:val="single" w:sz="4" w:space="0" w:color="000000"/>
              <w:left w:val="single" w:sz="4" w:space="0" w:color="000000"/>
              <w:bottom w:val="single" w:sz="4" w:space="0" w:color="000000"/>
              <w:right w:val="single" w:sz="4" w:space="0" w:color="000000"/>
            </w:tcBorders>
          </w:tcPr>
          <w:p w14:paraId="428A6AD4"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sz w:val="18"/>
              </w:rPr>
              <w:t xml:space="preserve">Odczyn </w:t>
            </w:r>
            <w:proofErr w:type="spellStart"/>
            <w:r w:rsidRPr="0040008F">
              <w:rPr>
                <w:rFonts w:ascii="Times New Roman" w:hAnsi="Times New Roman" w:cs="Times New Roman"/>
                <w:sz w:val="18"/>
              </w:rPr>
              <w:t>pH</w:t>
            </w:r>
            <w:proofErr w:type="spellEnd"/>
            <w:r w:rsidRPr="0040008F">
              <w:rPr>
                <w:rFonts w:ascii="Times New Roman" w:hAnsi="Times New Roman" w:cs="Times New Roman"/>
                <w:sz w:val="18"/>
              </w:rPr>
              <w:t xml:space="preserve"> w </w:t>
            </w:r>
          </w:p>
          <w:p w14:paraId="533115EA"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sz w:val="18"/>
              </w:rPr>
              <w:t xml:space="preserve">zawiesinie </w:t>
            </w:r>
          </w:p>
          <w:p w14:paraId="1D22961D"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sz w:val="18"/>
              </w:rPr>
              <w:t>H</w:t>
            </w:r>
            <w:r w:rsidRPr="0040008F">
              <w:rPr>
                <w:rFonts w:ascii="Times New Roman" w:hAnsi="Times New Roman" w:cs="Times New Roman"/>
                <w:sz w:val="18"/>
                <w:vertAlign w:val="subscript"/>
              </w:rPr>
              <w:t>2</w:t>
            </w:r>
            <w:r w:rsidRPr="0040008F">
              <w:rPr>
                <w:rFonts w:ascii="Times New Roman" w:hAnsi="Times New Roman" w:cs="Times New Roman"/>
                <w:sz w:val="18"/>
              </w:rPr>
              <w:t xml:space="preserve">O </w:t>
            </w:r>
          </w:p>
        </w:tc>
        <w:tc>
          <w:tcPr>
            <w:tcW w:w="1130" w:type="dxa"/>
            <w:tcBorders>
              <w:top w:val="single" w:sz="4" w:space="0" w:color="000000"/>
              <w:left w:val="single" w:sz="4" w:space="0" w:color="000000"/>
              <w:bottom w:val="single" w:sz="4" w:space="0" w:color="000000"/>
              <w:right w:val="single" w:sz="4" w:space="0" w:color="000000"/>
            </w:tcBorders>
            <w:vAlign w:val="center"/>
          </w:tcPr>
          <w:p w14:paraId="52E5A3C9" w14:textId="77777777" w:rsidR="004D1947" w:rsidRPr="0040008F" w:rsidRDefault="004D1947" w:rsidP="00036647">
            <w:pPr>
              <w:spacing w:line="360" w:lineRule="auto"/>
              <w:jc w:val="center"/>
              <w:rPr>
                <w:rFonts w:ascii="Times New Roman" w:hAnsi="Times New Roman" w:cs="Times New Roman"/>
              </w:rPr>
            </w:pPr>
            <w:proofErr w:type="spellStart"/>
            <w:r w:rsidRPr="0040008F">
              <w:rPr>
                <w:rFonts w:ascii="Times New Roman" w:hAnsi="Times New Roman" w:cs="Times New Roman"/>
                <w:sz w:val="18"/>
              </w:rPr>
              <w:t>pH</w:t>
            </w:r>
            <w:proofErr w:type="spellEnd"/>
            <w:r w:rsidRPr="0040008F">
              <w:rPr>
                <w:rFonts w:ascii="Times New Roman" w:hAnsi="Times New Roman" w:cs="Times New Roman"/>
                <w:sz w:val="18"/>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14:paraId="4EC93A46"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5,5</w:t>
            </w:r>
            <w:r w:rsidR="004D1947" w:rsidRPr="0040008F">
              <w:rPr>
                <w:rFonts w:ascii="Times New Roman" w:hAnsi="Times New Roman" w:cs="Times New Roman"/>
                <w:sz w:val="18"/>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8CD6A9F"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5,7</w:t>
            </w:r>
            <w:r w:rsidR="004D1947" w:rsidRPr="0040008F">
              <w:rPr>
                <w:rFonts w:ascii="Times New Roman" w:hAnsi="Times New Roman" w:cs="Times New Roman"/>
                <w:sz w:val="18"/>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B800B6A"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5,9</w:t>
            </w:r>
            <w:r w:rsidR="004D1947" w:rsidRPr="0040008F">
              <w:rPr>
                <w:rFonts w:ascii="Times New Roman" w:hAnsi="Times New Roman" w:cs="Times New Roman"/>
                <w:sz w:val="18"/>
              </w:rPr>
              <w:t xml:space="preserve"> </w:t>
            </w:r>
          </w:p>
        </w:tc>
        <w:tc>
          <w:tcPr>
            <w:tcW w:w="1273" w:type="dxa"/>
            <w:tcBorders>
              <w:top w:val="single" w:sz="4" w:space="0" w:color="000000"/>
              <w:left w:val="single" w:sz="4" w:space="0" w:color="000000"/>
              <w:bottom w:val="single" w:sz="4" w:space="0" w:color="000000"/>
              <w:right w:val="single" w:sz="4" w:space="0" w:color="000000"/>
            </w:tcBorders>
            <w:vAlign w:val="center"/>
          </w:tcPr>
          <w:p w14:paraId="1A429716"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5,9</w:t>
            </w:r>
            <w:r w:rsidR="004D1947" w:rsidRPr="0040008F">
              <w:rPr>
                <w:rFonts w:ascii="Times New Roman" w:hAnsi="Times New Roman" w:cs="Times New Roman"/>
                <w:sz w:val="18"/>
              </w:rPr>
              <w:t xml:space="preserve"> </w:t>
            </w:r>
          </w:p>
        </w:tc>
        <w:tc>
          <w:tcPr>
            <w:tcW w:w="2510" w:type="dxa"/>
            <w:tcBorders>
              <w:top w:val="single" w:sz="4" w:space="0" w:color="000000"/>
              <w:left w:val="single" w:sz="4" w:space="0" w:color="000000"/>
              <w:bottom w:val="single" w:sz="4" w:space="0" w:color="000000"/>
              <w:right w:val="single" w:sz="4" w:space="0" w:color="000000"/>
            </w:tcBorders>
            <w:vAlign w:val="center"/>
          </w:tcPr>
          <w:p w14:paraId="07AAD59A"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5,8</w:t>
            </w:r>
            <w:r w:rsidR="004D1947" w:rsidRPr="0040008F">
              <w:rPr>
                <w:rFonts w:ascii="Times New Roman" w:hAnsi="Times New Roman" w:cs="Times New Roman"/>
                <w:sz w:val="24"/>
              </w:rPr>
              <w:t xml:space="preserve"> </w:t>
            </w:r>
          </w:p>
        </w:tc>
      </w:tr>
      <w:tr w:rsidR="004D1947" w:rsidRPr="0040008F" w14:paraId="336E1753" w14:textId="77777777" w:rsidTr="008F3280">
        <w:trPr>
          <w:trHeight w:val="841"/>
          <w:jc w:val="center"/>
        </w:trPr>
        <w:tc>
          <w:tcPr>
            <w:tcW w:w="1068" w:type="dxa"/>
            <w:tcBorders>
              <w:top w:val="single" w:sz="4" w:space="0" w:color="000000"/>
              <w:left w:val="single" w:sz="4" w:space="0" w:color="000000"/>
              <w:bottom w:val="single" w:sz="4" w:space="0" w:color="000000"/>
              <w:right w:val="single" w:sz="4" w:space="0" w:color="000000"/>
            </w:tcBorders>
          </w:tcPr>
          <w:p w14:paraId="55EBCA33"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sz w:val="18"/>
              </w:rPr>
              <w:t xml:space="preserve">Odczyn </w:t>
            </w:r>
            <w:proofErr w:type="spellStart"/>
            <w:r w:rsidRPr="0040008F">
              <w:rPr>
                <w:rFonts w:ascii="Times New Roman" w:hAnsi="Times New Roman" w:cs="Times New Roman"/>
                <w:sz w:val="18"/>
              </w:rPr>
              <w:t>pH</w:t>
            </w:r>
            <w:proofErr w:type="spellEnd"/>
            <w:r w:rsidRPr="0040008F">
              <w:rPr>
                <w:rFonts w:ascii="Times New Roman" w:hAnsi="Times New Roman" w:cs="Times New Roman"/>
                <w:sz w:val="18"/>
              </w:rPr>
              <w:t xml:space="preserve"> w </w:t>
            </w:r>
          </w:p>
          <w:p w14:paraId="51B8E2C3" w14:textId="77777777" w:rsidR="004D1947" w:rsidRPr="0040008F" w:rsidRDefault="004D1947" w:rsidP="00036647">
            <w:pPr>
              <w:spacing w:line="360" w:lineRule="auto"/>
              <w:jc w:val="center"/>
              <w:rPr>
                <w:rFonts w:ascii="Times New Roman" w:hAnsi="Times New Roman" w:cs="Times New Roman"/>
              </w:rPr>
            </w:pPr>
            <w:r w:rsidRPr="0040008F">
              <w:rPr>
                <w:rFonts w:ascii="Times New Roman" w:hAnsi="Times New Roman" w:cs="Times New Roman"/>
                <w:sz w:val="18"/>
              </w:rPr>
              <w:t xml:space="preserve">zawiesinie </w:t>
            </w:r>
          </w:p>
          <w:p w14:paraId="3CE043AF" w14:textId="77777777" w:rsidR="004D1947" w:rsidRPr="0040008F" w:rsidRDefault="004D1947" w:rsidP="00036647">
            <w:pPr>
              <w:spacing w:line="360" w:lineRule="auto"/>
              <w:jc w:val="center"/>
              <w:rPr>
                <w:rFonts w:ascii="Times New Roman" w:hAnsi="Times New Roman" w:cs="Times New Roman"/>
              </w:rPr>
            </w:pPr>
            <w:proofErr w:type="spellStart"/>
            <w:r w:rsidRPr="0040008F">
              <w:rPr>
                <w:rFonts w:ascii="Times New Roman" w:hAnsi="Times New Roman" w:cs="Times New Roman"/>
                <w:sz w:val="18"/>
              </w:rPr>
              <w:t>KCl</w:t>
            </w:r>
            <w:proofErr w:type="spellEnd"/>
            <w:r w:rsidRPr="0040008F">
              <w:rPr>
                <w:rFonts w:ascii="Times New Roman" w:hAnsi="Times New Roman" w:cs="Times New Roman"/>
                <w:sz w:val="18"/>
              </w:rPr>
              <w:t xml:space="preserve"> </w:t>
            </w:r>
          </w:p>
        </w:tc>
        <w:tc>
          <w:tcPr>
            <w:tcW w:w="1130" w:type="dxa"/>
            <w:tcBorders>
              <w:top w:val="single" w:sz="4" w:space="0" w:color="000000"/>
              <w:left w:val="single" w:sz="4" w:space="0" w:color="000000"/>
              <w:bottom w:val="single" w:sz="4" w:space="0" w:color="000000"/>
              <w:right w:val="single" w:sz="4" w:space="0" w:color="000000"/>
            </w:tcBorders>
            <w:vAlign w:val="center"/>
          </w:tcPr>
          <w:p w14:paraId="0291592F" w14:textId="77777777" w:rsidR="004D1947" w:rsidRPr="0040008F" w:rsidRDefault="004D1947" w:rsidP="00036647">
            <w:pPr>
              <w:spacing w:line="360" w:lineRule="auto"/>
              <w:jc w:val="center"/>
              <w:rPr>
                <w:rFonts w:ascii="Times New Roman" w:hAnsi="Times New Roman" w:cs="Times New Roman"/>
              </w:rPr>
            </w:pPr>
            <w:proofErr w:type="spellStart"/>
            <w:r w:rsidRPr="0040008F">
              <w:rPr>
                <w:rFonts w:ascii="Times New Roman" w:hAnsi="Times New Roman" w:cs="Times New Roman"/>
                <w:sz w:val="18"/>
              </w:rPr>
              <w:t>pH</w:t>
            </w:r>
            <w:proofErr w:type="spellEnd"/>
            <w:r w:rsidRPr="0040008F">
              <w:rPr>
                <w:rFonts w:ascii="Times New Roman" w:hAnsi="Times New Roman" w:cs="Times New Roman"/>
                <w:sz w:val="18"/>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14:paraId="1D1713ED"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4,5</w:t>
            </w:r>
            <w:r w:rsidR="004D1947" w:rsidRPr="0040008F">
              <w:rPr>
                <w:rFonts w:ascii="Times New Roman" w:hAnsi="Times New Roman" w:cs="Times New Roman"/>
                <w:sz w:val="18"/>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9643941"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4,3</w:t>
            </w:r>
          </w:p>
        </w:tc>
        <w:tc>
          <w:tcPr>
            <w:tcW w:w="1276" w:type="dxa"/>
            <w:tcBorders>
              <w:top w:val="single" w:sz="4" w:space="0" w:color="000000"/>
              <w:left w:val="single" w:sz="4" w:space="0" w:color="000000"/>
              <w:bottom w:val="single" w:sz="4" w:space="0" w:color="000000"/>
              <w:right w:val="single" w:sz="4" w:space="0" w:color="000000"/>
            </w:tcBorders>
            <w:vAlign w:val="center"/>
          </w:tcPr>
          <w:p w14:paraId="34F5280A"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4,7</w:t>
            </w:r>
            <w:r w:rsidR="004D1947" w:rsidRPr="0040008F">
              <w:rPr>
                <w:rFonts w:ascii="Times New Roman" w:hAnsi="Times New Roman" w:cs="Times New Roman"/>
                <w:sz w:val="18"/>
              </w:rPr>
              <w:t xml:space="preserve"> </w:t>
            </w:r>
          </w:p>
        </w:tc>
        <w:tc>
          <w:tcPr>
            <w:tcW w:w="1273" w:type="dxa"/>
            <w:tcBorders>
              <w:top w:val="single" w:sz="4" w:space="0" w:color="000000"/>
              <w:left w:val="single" w:sz="4" w:space="0" w:color="000000"/>
              <w:bottom w:val="single" w:sz="4" w:space="0" w:color="000000"/>
              <w:right w:val="single" w:sz="4" w:space="0" w:color="000000"/>
            </w:tcBorders>
            <w:vAlign w:val="center"/>
          </w:tcPr>
          <w:p w14:paraId="3C0DCEAA"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4,5</w:t>
            </w:r>
            <w:r w:rsidR="004D1947" w:rsidRPr="0040008F">
              <w:rPr>
                <w:rFonts w:ascii="Times New Roman" w:hAnsi="Times New Roman" w:cs="Times New Roman"/>
                <w:sz w:val="18"/>
              </w:rPr>
              <w:t xml:space="preserve"> </w:t>
            </w:r>
          </w:p>
        </w:tc>
        <w:tc>
          <w:tcPr>
            <w:tcW w:w="2510" w:type="dxa"/>
            <w:tcBorders>
              <w:top w:val="single" w:sz="4" w:space="0" w:color="000000"/>
              <w:left w:val="single" w:sz="4" w:space="0" w:color="000000"/>
              <w:bottom w:val="single" w:sz="4" w:space="0" w:color="000000"/>
              <w:right w:val="single" w:sz="4" w:space="0" w:color="000000"/>
            </w:tcBorders>
            <w:vAlign w:val="center"/>
          </w:tcPr>
          <w:p w14:paraId="78BE3116" w14:textId="77777777" w:rsidR="004D1947" w:rsidRPr="0040008F" w:rsidRDefault="0040008F" w:rsidP="00036647">
            <w:pPr>
              <w:spacing w:line="360" w:lineRule="auto"/>
              <w:jc w:val="center"/>
              <w:rPr>
                <w:rFonts w:ascii="Times New Roman" w:hAnsi="Times New Roman" w:cs="Times New Roman"/>
              </w:rPr>
            </w:pPr>
            <w:r w:rsidRPr="0040008F">
              <w:rPr>
                <w:rFonts w:ascii="Times New Roman" w:hAnsi="Times New Roman" w:cs="Times New Roman"/>
                <w:sz w:val="18"/>
              </w:rPr>
              <w:t>5,4</w:t>
            </w:r>
            <w:r w:rsidR="004D1947" w:rsidRPr="0040008F">
              <w:rPr>
                <w:rFonts w:ascii="Times New Roman" w:hAnsi="Times New Roman" w:cs="Times New Roman"/>
                <w:sz w:val="24"/>
              </w:rPr>
              <w:t xml:space="preserve"> </w:t>
            </w:r>
          </w:p>
        </w:tc>
      </w:tr>
    </w:tbl>
    <w:p w14:paraId="21818839" w14:textId="77777777" w:rsidR="004D1947" w:rsidRPr="00663D0B" w:rsidRDefault="004D1947" w:rsidP="00036647">
      <w:pPr>
        <w:spacing w:after="0" w:line="360" w:lineRule="auto"/>
        <w:ind w:hanging="10"/>
        <w:jc w:val="center"/>
        <w:rPr>
          <w:rFonts w:ascii="Times New Roman" w:eastAsia="Times New Roman" w:hAnsi="Times New Roman" w:cs="Times New Roman"/>
          <w:lang w:eastAsia="pl-PL"/>
        </w:rPr>
      </w:pPr>
      <w:r w:rsidRPr="00663D0B">
        <w:rPr>
          <w:rFonts w:ascii="Times New Roman" w:eastAsia="Times New Roman" w:hAnsi="Times New Roman" w:cs="Times New Roman"/>
          <w:i/>
          <w:sz w:val="18"/>
          <w:lang w:eastAsia="pl-PL"/>
        </w:rPr>
        <w:t>Źródło: www.gios.gov.pl, Monitoring chemizmu gleb ornych Polski</w:t>
      </w:r>
      <w:r w:rsidRPr="00663D0B">
        <w:rPr>
          <w:rFonts w:ascii="Times New Roman" w:eastAsia="Times New Roman" w:hAnsi="Times New Roman" w:cs="Times New Roman"/>
          <w:lang w:eastAsia="pl-PL"/>
        </w:rPr>
        <w:t xml:space="preserve"> </w:t>
      </w:r>
    </w:p>
    <w:p w14:paraId="0153A79C" w14:textId="77777777" w:rsidR="00663D0B" w:rsidRPr="00CC41E1" w:rsidRDefault="004D1947" w:rsidP="00CC41E1">
      <w:pPr>
        <w:spacing w:after="0" w:line="360" w:lineRule="auto"/>
        <w:ind w:firstLine="709"/>
        <w:jc w:val="both"/>
        <w:rPr>
          <w:rFonts w:ascii="Times New Roman" w:eastAsia="Times New Roman" w:hAnsi="Times New Roman" w:cs="Times New Roman"/>
          <w:color w:val="FF0000"/>
          <w:lang w:eastAsia="pl-PL"/>
        </w:rPr>
      </w:pPr>
      <w:r w:rsidRPr="00663D0B">
        <w:rPr>
          <w:rFonts w:ascii="Times New Roman" w:eastAsia="Times New Roman" w:hAnsi="Times New Roman" w:cs="Times New Roman"/>
          <w:lang w:eastAsia="pl-PL"/>
        </w:rPr>
        <w:t>Kolejnym ważnym parametrem mierzonym była zawartość próchnicy oraz węgla organicznego. Zawartość węgla organicznego jest jednym z podstawowych wskaźników jakości gleby, gdyż warunkuje wiele funkcji glebowych, natomiast próchnica jest źródłem składników pokarmowych dla roślin oraz energii i węgla dla mikroorganizmów glebowych, stanowi także magazyn azotu glebowego</w:t>
      </w:r>
      <w:r w:rsidR="00CC41E1">
        <w:rPr>
          <w:rFonts w:ascii="Times New Roman" w:eastAsia="Times New Roman" w:hAnsi="Times New Roman" w:cs="Times New Roman"/>
          <w:color w:val="FF0000"/>
          <w:lang w:eastAsia="pl-PL"/>
        </w:rPr>
        <w:t xml:space="preserve">. </w:t>
      </w:r>
    </w:p>
    <w:p w14:paraId="0151C84B" w14:textId="77777777" w:rsidR="004D1947" w:rsidRPr="00CC41E1" w:rsidRDefault="004D1947" w:rsidP="00036647">
      <w:pPr>
        <w:spacing w:after="0" w:line="360" w:lineRule="auto"/>
        <w:ind w:hanging="10"/>
        <w:jc w:val="center"/>
        <w:rPr>
          <w:rFonts w:ascii="Times New Roman" w:eastAsia="Times New Roman" w:hAnsi="Times New Roman" w:cs="Times New Roman"/>
          <w:color w:val="FF0000"/>
          <w:lang w:eastAsia="pl-PL"/>
        </w:rPr>
      </w:pPr>
    </w:p>
    <w:p w14:paraId="397D96B3" w14:textId="77777777" w:rsidR="00CC41E1" w:rsidRPr="00CC41E1" w:rsidRDefault="00CC41E1" w:rsidP="00CC41E1">
      <w:pPr>
        <w:pStyle w:val="Legenda"/>
        <w:keepNext/>
        <w:rPr>
          <w:rFonts w:ascii="Times New Roman" w:hAnsi="Times New Roman" w:cs="Times New Roman"/>
        </w:rPr>
      </w:pPr>
      <w:bookmarkStart w:id="96" w:name="_Toc83906484"/>
      <w:r w:rsidRPr="00CC41E1">
        <w:rPr>
          <w:rFonts w:ascii="Times New Roman" w:hAnsi="Times New Roman" w:cs="Times New Roman"/>
        </w:rPr>
        <w:t xml:space="preserve">Tabela </w:t>
      </w:r>
      <w:r w:rsidRPr="00CC41E1">
        <w:rPr>
          <w:rFonts w:ascii="Times New Roman" w:hAnsi="Times New Roman" w:cs="Times New Roman"/>
        </w:rPr>
        <w:fldChar w:fldCharType="begin"/>
      </w:r>
      <w:r w:rsidRPr="00CC41E1">
        <w:rPr>
          <w:rFonts w:ascii="Times New Roman" w:hAnsi="Times New Roman" w:cs="Times New Roman"/>
        </w:rPr>
        <w:instrText xml:space="preserve"> SEQ Tabela \* ARABIC </w:instrText>
      </w:r>
      <w:r w:rsidRPr="00CC41E1">
        <w:rPr>
          <w:rFonts w:ascii="Times New Roman" w:hAnsi="Times New Roman" w:cs="Times New Roman"/>
        </w:rPr>
        <w:fldChar w:fldCharType="separate"/>
      </w:r>
      <w:r w:rsidR="004E7B87">
        <w:rPr>
          <w:rFonts w:ascii="Times New Roman" w:hAnsi="Times New Roman" w:cs="Times New Roman"/>
          <w:noProof/>
        </w:rPr>
        <w:t>34</w:t>
      </w:r>
      <w:r w:rsidRPr="00CC41E1">
        <w:rPr>
          <w:rFonts w:ascii="Times New Roman" w:hAnsi="Times New Roman" w:cs="Times New Roman"/>
        </w:rPr>
        <w:fldChar w:fldCharType="end"/>
      </w:r>
      <w:r w:rsidRPr="00CC41E1">
        <w:rPr>
          <w:rFonts w:ascii="Times New Roman" w:hAnsi="Times New Roman" w:cs="Times New Roman"/>
          <w:lang w:val="pl-PL"/>
        </w:rPr>
        <w:t>. Zawartość substancji organicznej w glebach ornych w punkcie pomiarowym w Samice</w:t>
      </w:r>
      <w:bookmarkEnd w:id="96"/>
    </w:p>
    <w:tbl>
      <w:tblPr>
        <w:tblStyle w:val="TableGrid2"/>
        <w:tblW w:w="9313" w:type="dxa"/>
        <w:jc w:val="center"/>
        <w:tblInd w:w="0" w:type="dxa"/>
        <w:tblCellMar>
          <w:top w:w="1" w:type="dxa"/>
          <w:right w:w="37" w:type="dxa"/>
        </w:tblCellMar>
        <w:tblLook w:val="04A0" w:firstRow="1" w:lastRow="0" w:firstColumn="1" w:lastColumn="0" w:noHBand="0" w:noVBand="1"/>
      </w:tblPr>
      <w:tblGrid>
        <w:gridCol w:w="1524"/>
        <w:gridCol w:w="1477"/>
        <w:gridCol w:w="1075"/>
        <w:gridCol w:w="938"/>
        <w:gridCol w:w="984"/>
        <w:gridCol w:w="216"/>
        <w:gridCol w:w="1200"/>
        <w:gridCol w:w="1899"/>
      </w:tblGrid>
      <w:tr w:rsidR="00D06982" w:rsidRPr="00D06982" w14:paraId="04B9AB8C" w14:textId="77777777" w:rsidTr="00F03508">
        <w:trPr>
          <w:trHeight w:val="552"/>
          <w:jc w:val="center"/>
        </w:trPr>
        <w:tc>
          <w:tcPr>
            <w:tcW w:w="1524"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220B31DF"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b/>
                <w:sz w:val="18"/>
                <w:szCs w:val="18"/>
              </w:rPr>
              <w:t>Substancja organiczna gleby</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22850544"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b/>
                <w:sz w:val="18"/>
                <w:szCs w:val="18"/>
              </w:rPr>
              <w:t>Jednostka</w:t>
            </w:r>
          </w:p>
        </w:tc>
        <w:tc>
          <w:tcPr>
            <w:tcW w:w="1075" w:type="dxa"/>
            <w:tcBorders>
              <w:top w:val="single" w:sz="4" w:space="0" w:color="000000"/>
              <w:left w:val="single" w:sz="4" w:space="0" w:color="000000"/>
              <w:bottom w:val="single" w:sz="4" w:space="0" w:color="000000"/>
              <w:right w:val="nil"/>
            </w:tcBorders>
            <w:shd w:val="clear" w:color="auto" w:fill="92D050"/>
            <w:vAlign w:val="center"/>
          </w:tcPr>
          <w:p w14:paraId="6427BF98" w14:textId="77777777" w:rsidR="004D1947" w:rsidRPr="00D06982" w:rsidRDefault="004D1947" w:rsidP="00D06982">
            <w:pPr>
              <w:spacing w:line="360" w:lineRule="auto"/>
              <w:jc w:val="center"/>
              <w:rPr>
                <w:rFonts w:ascii="Times New Roman" w:hAnsi="Times New Roman" w:cs="Times New Roman"/>
                <w:sz w:val="18"/>
                <w:szCs w:val="18"/>
              </w:rPr>
            </w:pPr>
          </w:p>
        </w:tc>
        <w:tc>
          <w:tcPr>
            <w:tcW w:w="938" w:type="dxa"/>
            <w:tcBorders>
              <w:top w:val="single" w:sz="4" w:space="0" w:color="000000"/>
              <w:left w:val="nil"/>
              <w:bottom w:val="single" w:sz="4" w:space="0" w:color="000000"/>
              <w:right w:val="nil"/>
            </w:tcBorders>
            <w:shd w:val="clear" w:color="auto" w:fill="92D050"/>
            <w:vAlign w:val="center"/>
          </w:tcPr>
          <w:p w14:paraId="63EE0568" w14:textId="77777777" w:rsidR="004D1947" w:rsidRPr="00D06982" w:rsidRDefault="004D1947" w:rsidP="00D06982">
            <w:pPr>
              <w:spacing w:line="360" w:lineRule="auto"/>
              <w:jc w:val="center"/>
              <w:rPr>
                <w:rFonts w:ascii="Times New Roman" w:hAnsi="Times New Roman" w:cs="Times New Roman"/>
                <w:sz w:val="18"/>
                <w:szCs w:val="18"/>
              </w:rPr>
            </w:pPr>
          </w:p>
        </w:tc>
        <w:tc>
          <w:tcPr>
            <w:tcW w:w="2400" w:type="dxa"/>
            <w:gridSpan w:val="3"/>
            <w:tcBorders>
              <w:top w:val="single" w:sz="4" w:space="0" w:color="000000"/>
              <w:left w:val="nil"/>
              <w:bottom w:val="single" w:sz="4" w:space="0" w:color="000000"/>
              <w:right w:val="nil"/>
            </w:tcBorders>
            <w:shd w:val="clear" w:color="auto" w:fill="92D050"/>
            <w:vAlign w:val="center"/>
          </w:tcPr>
          <w:p w14:paraId="3D5242CB"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b/>
                <w:sz w:val="18"/>
                <w:szCs w:val="18"/>
              </w:rPr>
              <w:t>Rok</w:t>
            </w:r>
          </w:p>
        </w:tc>
        <w:tc>
          <w:tcPr>
            <w:tcW w:w="1899" w:type="dxa"/>
            <w:tcBorders>
              <w:top w:val="single" w:sz="4" w:space="0" w:color="000000"/>
              <w:left w:val="nil"/>
              <w:bottom w:val="single" w:sz="4" w:space="0" w:color="000000"/>
              <w:right w:val="single" w:sz="4" w:space="0" w:color="000000"/>
            </w:tcBorders>
            <w:shd w:val="clear" w:color="auto" w:fill="92D050"/>
            <w:vAlign w:val="center"/>
          </w:tcPr>
          <w:p w14:paraId="17D941B0" w14:textId="77777777" w:rsidR="004D1947" w:rsidRPr="00D06982" w:rsidRDefault="004D1947" w:rsidP="00D06982">
            <w:pPr>
              <w:spacing w:line="360" w:lineRule="auto"/>
              <w:jc w:val="center"/>
              <w:rPr>
                <w:rFonts w:ascii="Times New Roman" w:hAnsi="Times New Roman" w:cs="Times New Roman"/>
                <w:sz w:val="18"/>
                <w:szCs w:val="18"/>
              </w:rPr>
            </w:pPr>
          </w:p>
        </w:tc>
      </w:tr>
      <w:tr w:rsidR="00D06982" w:rsidRPr="00D06982" w14:paraId="20C77D89" w14:textId="77777777" w:rsidTr="00F03508">
        <w:trPr>
          <w:trHeight w:val="229"/>
          <w:jc w:val="center"/>
        </w:trPr>
        <w:tc>
          <w:tcPr>
            <w:tcW w:w="0" w:type="auto"/>
            <w:vMerge/>
            <w:tcBorders>
              <w:top w:val="nil"/>
              <w:left w:val="single" w:sz="4" w:space="0" w:color="000000"/>
              <w:bottom w:val="single" w:sz="4" w:space="0" w:color="000000"/>
              <w:right w:val="single" w:sz="4" w:space="0" w:color="000000"/>
            </w:tcBorders>
            <w:vAlign w:val="center"/>
          </w:tcPr>
          <w:p w14:paraId="61F6CC96" w14:textId="77777777" w:rsidR="004D1947" w:rsidRPr="00D06982" w:rsidRDefault="004D1947" w:rsidP="00D06982">
            <w:pPr>
              <w:spacing w:line="360" w:lineRule="auto"/>
              <w:jc w:val="center"/>
              <w:rPr>
                <w:rFonts w:ascii="Times New Roman" w:hAnsi="Times New Roman" w:cs="Times New Roman"/>
                <w:sz w:val="18"/>
                <w:szCs w:val="18"/>
              </w:rPr>
            </w:pPr>
          </w:p>
        </w:tc>
        <w:tc>
          <w:tcPr>
            <w:tcW w:w="0" w:type="auto"/>
            <w:vMerge/>
            <w:tcBorders>
              <w:top w:val="nil"/>
              <w:left w:val="single" w:sz="4" w:space="0" w:color="000000"/>
              <w:bottom w:val="single" w:sz="4" w:space="0" w:color="000000"/>
              <w:right w:val="single" w:sz="4" w:space="0" w:color="000000"/>
            </w:tcBorders>
            <w:vAlign w:val="center"/>
          </w:tcPr>
          <w:p w14:paraId="54136F35" w14:textId="77777777" w:rsidR="004D1947" w:rsidRPr="00D06982" w:rsidRDefault="004D1947" w:rsidP="00D06982">
            <w:pPr>
              <w:spacing w:line="360" w:lineRule="auto"/>
              <w:jc w:val="center"/>
              <w:rPr>
                <w:rFonts w:ascii="Times New Roman" w:hAnsi="Times New Roman" w:cs="Times New Roman"/>
                <w:sz w:val="18"/>
                <w:szCs w:val="18"/>
              </w:rPr>
            </w:pPr>
          </w:p>
        </w:tc>
        <w:tc>
          <w:tcPr>
            <w:tcW w:w="107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89E207F"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b/>
                <w:sz w:val="18"/>
                <w:szCs w:val="18"/>
              </w:rPr>
              <w:t>1995</w:t>
            </w:r>
          </w:p>
        </w:tc>
        <w:tc>
          <w:tcPr>
            <w:tcW w:w="93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5514C41"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b/>
                <w:sz w:val="18"/>
                <w:szCs w:val="18"/>
              </w:rPr>
              <w:t>2000</w:t>
            </w:r>
          </w:p>
        </w:tc>
        <w:tc>
          <w:tcPr>
            <w:tcW w:w="984" w:type="dxa"/>
            <w:tcBorders>
              <w:top w:val="single" w:sz="4" w:space="0" w:color="000000"/>
              <w:left w:val="single" w:sz="4" w:space="0" w:color="000000"/>
              <w:bottom w:val="single" w:sz="4" w:space="0" w:color="000000"/>
              <w:right w:val="nil"/>
            </w:tcBorders>
            <w:shd w:val="clear" w:color="auto" w:fill="92D050"/>
            <w:vAlign w:val="center"/>
          </w:tcPr>
          <w:p w14:paraId="0AE72239"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b/>
                <w:sz w:val="18"/>
                <w:szCs w:val="18"/>
              </w:rPr>
              <w:t>2005</w:t>
            </w:r>
          </w:p>
        </w:tc>
        <w:tc>
          <w:tcPr>
            <w:tcW w:w="216" w:type="dxa"/>
            <w:tcBorders>
              <w:top w:val="single" w:sz="4" w:space="0" w:color="000000"/>
              <w:left w:val="nil"/>
              <w:bottom w:val="single" w:sz="4" w:space="0" w:color="000000"/>
              <w:right w:val="single" w:sz="4" w:space="0" w:color="000000"/>
            </w:tcBorders>
            <w:shd w:val="clear" w:color="auto" w:fill="92D050"/>
            <w:vAlign w:val="center"/>
          </w:tcPr>
          <w:p w14:paraId="6018988E" w14:textId="77777777" w:rsidR="004D1947" w:rsidRPr="00D06982" w:rsidRDefault="004D1947" w:rsidP="00D06982">
            <w:pPr>
              <w:spacing w:line="360" w:lineRule="auto"/>
              <w:jc w:val="center"/>
              <w:rPr>
                <w:rFonts w:ascii="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AA1741A"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b/>
                <w:sz w:val="18"/>
                <w:szCs w:val="18"/>
              </w:rPr>
              <w:t>2010</w:t>
            </w:r>
          </w:p>
        </w:tc>
        <w:tc>
          <w:tcPr>
            <w:tcW w:w="189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EEFCE3C"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b/>
                <w:sz w:val="18"/>
                <w:szCs w:val="18"/>
              </w:rPr>
              <w:t>2015</w:t>
            </w:r>
          </w:p>
        </w:tc>
      </w:tr>
      <w:tr w:rsidR="00D06982" w:rsidRPr="00D06982" w14:paraId="5361F36C" w14:textId="77777777" w:rsidTr="00F03508">
        <w:trPr>
          <w:trHeight w:val="229"/>
          <w:jc w:val="center"/>
        </w:trPr>
        <w:tc>
          <w:tcPr>
            <w:tcW w:w="1524" w:type="dxa"/>
            <w:tcBorders>
              <w:top w:val="single" w:sz="4" w:space="0" w:color="000000"/>
              <w:left w:val="single" w:sz="4" w:space="0" w:color="000000"/>
              <w:bottom w:val="single" w:sz="4" w:space="0" w:color="000000"/>
              <w:right w:val="single" w:sz="4" w:space="0" w:color="000000"/>
            </w:tcBorders>
            <w:vAlign w:val="center"/>
          </w:tcPr>
          <w:p w14:paraId="2027AAEB"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Próchnica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2CD4AB0D"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w:t>
            </w:r>
          </w:p>
        </w:tc>
        <w:tc>
          <w:tcPr>
            <w:tcW w:w="1075" w:type="dxa"/>
            <w:tcBorders>
              <w:top w:val="single" w:sz="4" w:space="0" w:color="000000"/>
              <w:left w:val="single" w:sz="4" w:space="0" w:color="000000"/>
              <w:bottom w:val="single" w:sz="4" w:space="0" w:color="000000"/>
              <w:right w:val="single" w:sz="4" w:space="0" w:color="000000"/>
            </w:tcBorders>
            <w:vAlign w:val="center"/>
          </w:tcPr>
          <w:p w14:paraId="75B2D59B"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1,45</w:t>
            </w:r>
          </w:p>
        </w:tc>
        <w:tc>
          <w:tcPr>
            <w:tcW w:w="938" w:type="dxa"/>
            <w:tcBorders>
              <w:top w:val="single" w:sz="4" w:space="0" w:color="000000"/>
              <w:left w:val="single" w:sz="4" w:space="0" w:color="000000"/>
              <w:bottom w:val="single" w:sz="4" w:space="0" w:color="000000"/>
              <w:right w:val="single" w:sz="4" w:space="0" w:color="000000"/>
            </w:tcBorders>
            <w:vAlign w:val="center"/>
          </w:tcPr>
          <w:p w14:paraId="68B98AE0"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1,41</w:t>
            </w:r>
          </w:p>
        </w:tc>
        <w:tc>
          <w:tcPr>
            <w:tcW w:w="984" w:type="dxa"/>
            <w:tcBorders>
              <w:top w:val="single" w:sz="4" w:space="0" w:color="000000"/>
              <w:left w:val="single" w:sz="4" w:space="0" w:color="000000"/>
              <w:bottom w:val="single" w:sz="4" w:space="0" w:color="000000"/>
              <w:right w:val="nil"/>
            </w:tcBorders>
            <w:vAlign w:val="center"/>
          </w:tcPr>
          <w:p w14:paraId="31119F0C"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1,35</w:t>
            </w:r>
          </w:p>
        </w:tc>
        <w:tc>
          <w:tcPr>
            <w:tcW w:w="216" w:type="dxa"/>
            <w:tcBorders>
              <w:top w:val="single" w:sz="4" w:space="0" w:color="000000"/>
              <w:left w:val="nil"/>
              <w:bottom w:val="single" w:sz="4" w:space="0" w:color="000000"/>
              <w:right w:val="single" w:sz="4" w:space="0" w:color="000000"/>
            </w:tcBorders>
            <w:vAlign w:val="center"/>
          </w:tcPr>
          <w:p w14:paraId="0C0F69E0" w14:textId="77777777" w:rsidR="004D1947" w:rsidRPr="00D06982" w:rsidRDefault="004D1947" w:rsidP="00D06982">
            <w:pPr>
              <w:spacing w:line="360" w:lineRule="auto"/>
              <w:jc w:val="center"/>
              <w:rPr>
                <w:rFonts w:ascii="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65D7A09"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1,4</w:t>
            </w:r>
          </w:p>
        </w:tc>
        <w:tc>
          <w:tcPr>
            <w:tcW w:w="1899" w:type="dxa"/>
            <w:tcBorders>
              <w:top w:val="single" w:sz="4" w:space="0" w:color="000000"/>
              <w:left w:val="single" w:sz="4" w:space="0" w:color="000000"/>
              <w:bottom w:val="single" w:sz="4" w:space="0" w:color="000000"/>
              <w:right w:val="single" w:sz="4" w:space="0" w:color="000000"/>
            </w:tcBorders>
            <w:vAlign w:val="center"/>
          </w:tcPr>
          <w:p w14:paraId="0B1F85F0"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1,42</w:t>
            </w:r>
          </w:p>
        </w:tc>
      </w:tr>
      <w:tr w:rsidR="00D06982" w:rsidRPr="00D06982" w14:paraId="3B4FA76F" w14:textId="77777777" w:rsidTr="00F03508">
        <w:trPr>
          <w:trHeight w:val="365"/>
          <w:jc w:val="center"/>
        </w:trPr>
        <w:tc>
          <w:tcPr>
            <w:tcW w:w="1524" w:type="dxa"/>
            <w:tcBorders>
              <w:top w:val="single" w:sz="4" w:space="0" w:color="000000"/>
              <w:left w:val="single" w:sz="4" w:space="0" w:color="000000"/>
              <w:bottom w:val="single" w:sz="4" w:space="0" w:color="000000"/>
              <w:right w:val="single" w:sz="4" w:space="0" w:color="000000"/>
            </w:tcBorders>
            <w:vAlign w:val="center"/>
          </w:tcPr>
          <w:p w14:paraId="6FC448A7"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Węgiel organiczny</w:t>
            </w:r>
          </w:p>
        </w:tc>
        <w:tc>
          <w:tcPr>
            <w:tcW w:w="1477" w:type="dxa"/>
            <w:tcBorders>
              <w:top w:val="single" w:sz="4" w:space="0" w:color="000000"/>
              <w:left w:val="single" w:sz="4" w:space="0" w:color="000000"/>
              <w:bottom w:val="single" w:sz="4" w:space="0" w:color="000000"/>
              <w:right w:val="single" w:sz="4" w:space="0" w:color="000000"/>
            </w:tcBorders>
            <w:vAlign w:val="center"/>
          </w:tcPr>
          <w:p w14:paraId="58242760"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w:t>
            </w:r>
          </w:p>
        </w:tc>
        <w:tc>
          <w:tcPr>
            <w:tcW w:w="1075" w:type="dxa"/>
            <w:tcBorders>
              <w:top w:val="single" w:sz="4" w:space="0" w:color="000000"/>
              <w:left w:val="single" w:sz="4" w:space="0" w:color="000000"/>
              <w:bottom w:val="single" w:sz="4" w:space="0" w:color="000000"/>
              <w:right w:val="single" w:sz="4" w:space="0" w:color="000000"/>
            </w:tcBorders>
            <w:vAlign w:val="center"/>
          </w:tcPr>
          <w:p w14:paraId="7E077FB0"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0,84</w:t>
            </w:r>
          </w:p>
        </w:tc>
        <w:tc>
          <w:tcPr>
            <w:tcW w:w="938" w:type="dxa"/>
            <w:tcBorders>
              <w:top w:val="single" w:sz="4" w:space="0" w:color="000000"/>
              <w:left w:val="single" w:sz="4" w:space="0" w:color="000000"/>
              <w:bottom w:val="single" w:sz="4" w:space="0" w:color="000000"/>
              <w:right w:val="single" w:sz="4" w:space="0" w:color="000000"/>
            </w:tcBorders>
            <w:vAlign w:val="center"/>
          </w:tcPr>
          <w:p w14:paraId="00BA7FC6"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0,82</w:t>
            </w:r>
          </w:p>
        </w:tc>
        <w:tc>
          <w:tcPr>
            <w:tcW w:w="984" w:type="dxa"/>
            <w:tcBorders>
              <w:top w:val="single" w:sz="4" w:space="0" w:color="000000"/>
              <w:left w:val="single" w:sz="4" w:space="0" w:color="000000"/>
              <w:bottom w:val="single" w:sz="4" w:space="0" w:color="000000"/>
              <w:right w:val="nil"/>
            </w:tcBorders>
            <w:vAlign w:val="center"/>
          </w:tcPr>
          <w:p w14:paraId="0DC473B9"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0,78</w:t>
            </w:r>
          </w:p>
        </w:tc>
        <w:tc>
          <w:tcPr>
            <w:tcW w:w="216" w:type="dxa"/>
            <w:tcBorders>
              <w:top w:val="single" w:sz="4" w:space="0" w:color="000000"/>
              <w:left w:val="nil"/>
              <w:bottom w:val="single" w:sz="4" w:space="0" w:color="000000"/>
              <w:right w:val="single" w:sz="4" w:space="0" w:color="000000"/>
            </w:tcBorders>
            <w:vAlign w:val="center"/>
          </w:tcPr>
          <w:p w14:paraId="44983ACD" w14:textId="77777777" w:rsidR="004D1947" w:rsidRPr="00D06982" w:rsidRDefault="004D1947" w:rsidP="00D06982">
            <w:pPr>
              <w:spacing w:line="360" w:lineRule="auto"/>
              <w:jc w:val="center"/>
              <w:rPr>
                <w:rFonts w:ascii="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F14B177"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0,81</w:t>
            </w:r>
          </w:p>
        </w:tc>
        <w:tc>
          <w:tcPr>
            <w:tcW w:w="1899" w:type="dxa"/>
            <w:tcBorders>
              <w:top w:val="single" w:sz="4" w:space="0" w:color="000000"/>
              <w:left w:val="single" w:sz="4" w:space="0" w:color="000000"/>
              <w:bottom w:val="single" w:sz="4" w:space="0" w:color="000000"/>
              <w:right w:val="single" w:sz="4" w:space="0" w:color="000000"/>
            </w:tcBorders>
            <w:vAlign w:val="center"/>
          </w:tcPr>
          <w:p w14:paraId="77E8DC12"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0,83</w:t>
            </w:r>
          </w:p>
        </w:tc>
      </w:tr>
      <w:tr w:rsidR="00D06982" w:rsidRPr="00D06982" w14:paraId="6708B4B4" w14:textId="77777777" w:rsidTr="00F03508">
        <w:trPr>
          <w:trHeight w:val="218"/>
          <w:jc w:val="center"/>
        </w:trPr>
        <w:tc>
          <w:tcPr>
            <w:tcW w:w="1524" w:type="dxa"/>
            <w:tcBorders>
              <w:top w:val="single" w:sz="4" w:space="0" w:color="000000"/>
              <w:left w:val="single" w:sz="4" w:space="0" w:color="000000"/>
              <w:bottom w:val="single" w:sz="4" w:space="0" w:color="000000"/>
              <w:right w:val="single" w:sz="4" w:space="0" w:color="000000"/>
            </w:tcBorders>
            <w:vAlign w:val="center"/>
          </w:tcPr>
          <w:p w14:paraId="79D721C4"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Azot ogólny</w:t>
            </w:r>
          </w:p>
        </w:tc>
        <w:tc>
          <w:tcPr>
            <w:tcW w:w="1477" w:type="dxa"/>
            <w:tcBorders>
              <w:top w:val="single" w:sz="4" w:space="0" w:color="000000"/>
              <w:left w:val="single" w:sz="4" w:space="0" w:color="000000"/>
              <w:bottom w:val="single" w:sz="4" w:space="0" w:color="000000"/>
              <w:right w:val="single" w:sz="4" w:space="0" w:color="000000"/>
            </w:tcBorders>
            <w:vAlign w:val="center"/>
          </w:tcPr>
          <w:p w14:paraId="4D37513E"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w:t>
            </w:r>
          </w:p>
        </w:tc>
        <w:tc>
          <w:tcPr>
            <w:tcW w:w="1075" w:type="dxa"/>
            <w:tcBorders>
              <w:top w:val="single" w:sz="4" w:space="0" w:color="000000"/>
              <w:left w:val="single" w:sz="4" w:space="0" w:color="000000"/>
              <w:bottom w:val="single" w:sz="4" w:space="0" w:color="000000"/>
              <w:right w:val="single" w:sz="4" w:space="0" w:color="000000"/>
            </w:tcBorders>
            <w:vAlign w:val="center"/>
          </w:tcPr>
          <w:p w14:paraId="5E3486DF"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0,095</w:t>
            </w:r>
          </w:p>
        </w:tc>
        <w:tc>
          <w:tcPr>
            <w:tcW w:w="938" w:type="dxa"/>
            <w:tcBorders>
              <w:top w:val="single" w:sz="4" w:space="0" w:color="000000"/>
              <w:left w:val="single" w:sz="4" w:space="0" w:color="000000"/>
              <w:bottom w:val="single" w:sz="4" w:space="0" w:color="000000"/>
              <w:right w:val="single" w:sz="4" w:space="0" w:color="000000"/>
            </w:tcBorders>
            <w:vAlign w:val="center"/>
          </w:tcPr>
          <w:p w14:paraId="20270091"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0,088</w:t>
            </w:r>
          </w:p>
        </w:tc>
        <w:tc>
          <w:tcPr>
            <w:tcW w:w="984" w:type="dxa"/>
            <w:tcBorders>
              <w:top w:val="single" w:sz="4" w:space="0" w:color="000000"/>
              <w:left w:val="single" w:sz="4" w:space="0" w:color="000000"/>
              <w:bottom w:val="single" w:sz="4" w:space="0" w:color="000000"/>
              <w:right w:val="nil"/>
            </w:tcBorders>
            <w:vAlign w:val="center"/>
          </w:tcPr>
          <w:p w14:paraId="134D6F34"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0,076</w:t>
            </w:r>
          </w:p>
        </w:tc>
        <w:tc>
          <w:tcPr>
            <w:tcW w:w="216" w:type="dxa"/>
            <w:tcBorders>
              <w:top w:val="single" w:sz="4" w:space="0" w:color="000000"/>
              <w:left w:val="nil"/>
              <w:bottom w:val="single" w:sz="4" w:space="0" w:color="000000"/>
              <w:right w:val="single" w:sz="4" w:space="0" w:color="000000"/>
            </w:tcBorders>
            <w:vAlign w:val="center"/>
          </w:tcPr>
          <w:p w14:paraId="1CAFDE08" w14:textId="77777777" w:rsidR="004D1947" w:rsidRPr="00D06982" w:rsidRDefault="004D1947" w:rsidP="00D06982">
            <w:pPr>
              <w:spacing w:line="360" w:lineRule="auto"/>
              <w:jc w:val="center"/>
              <w:rPr>
                <w:rFonts w:ascii="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1E59EF7"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0,073</w:t>
            </w:r>
          </w:p>
        </w:tc>
        <w:tc>
          <w:tcPr>
            <w:tcW w:w="1899" w:type="dxa"/>
            <w:tcBorders>
              <w:top w:val="single" w:sz="4" w:space="0" w:color="000000"/>
              <w:left w:val="single" w:sz="4" w:space="0" w:color="000000"/>
              <w:bottom w:val="single" w:sz="4" w:space="0" w:color="000000"/>
              <w:right w:val="single" w:sz="4" w:space="0" w:color="000000"/>
            </w:tcBorders>
            <w:vAlign w:val="center"/>
          </w:tcPr>
          <w:p w14:paraId="01103D34" w14:textId="77777777" w:rsidR="004D1947" w:rsidRPr="00D06982" w:rsidRDefault="00663D0B"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0,1</w:t>
            </w:r>
          </w:p>
        </w:tc>
      </w:tr>
      <w:tr w:rsidR="00D06982" w:rsidRPr="00D06982" w14:paraId="07951AE4" w14:textId="77777777" w:rsidTr="00F03508">
        <w:trPr>
          <w:trHeight w:val="367"/>
          <w:jc w:val="center"/>
        </w:trPr>
        <w:tc>
          <w:tcPr>
            <w:tcW w:w="1524" w:type="dxa"/>
            <w:tcBorders>
              <w:top w:val="single" w:sz="4" w:space="0" w:color="000000"/>
              <w:left w:val="single" w:sz="4" w:space="0" w:color="000000"/>
              <w:bottom w:val="single" w:sz="4" w:space="0" w:color="000000"/>
              <w:right w:val="single" w:sz="4" w:space="0" w:color="000000"/>
            </w:tcBorders>
            <w:vAlign w:val="center"/>
          </w:tcPr>
          <w:p w14:paraId="54093BCD" w14:textId="77777777" w:rsidR="004D1947" w:rsidRPr="00D06982" w:rsidRDefault="004D1947"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Stosunek C/N</w:t>
            </w:r>
          </w:p>
        </w:tc>
        <w:tc>
          <w:tcPr>
            <w:tcW w:w="1477" w:type="dxa"/>
            <w:tcBorders>
              <w:top w:val="single" w:sz="4" w:space="0" w:color="000000"/>
              <w:left w:val="single" w:sz="4" w:space="0" w:color="000000"/>
              <w:bottom w:val="single" w:sz="4" w:space="0" w:color="000000"/>
              <w:right w:val="single" w:sz="4" w:space="0" w:color="000000"/>
            </w:tcBorders>
            <w:vAlign w:val="center"/>
          </w:tcPr>
          <w:p w14:paraId="014807AF" w14:textId="77777777" w:rsidR="004D1947" w:rsidRPr="00D06982" w:rsidRDefault="004D1947" w:rsidP="00D06982">
            <w:pPr>
              <w:spacing w:line="360" w:lineRule="auto"/>
              <w:jc w:val="center"/>
              <w:rPr>
                <w:rFonts w:ascii="Times New Roman" w:hAnsi="Times New Roman" w:cs="Times New Roman"/>
                <w:sz w:val="18"/>
                <w:szCs w:val="18"/>
              </w:rPr>
            </w:pPr>
          </w:p>
        </w:tc>
        <w:tc>
          <w:tcPr>
            <w:tcW w:w="1075" w:type="dxa"/>
            <w:tcBorders>
              <w:top w:val="single" w:sz="4" w:space="0" w:color="000000"/>
              <w:left w:val="single" w:sz="4" w:space="0" w:color="000000"/>
              <w:bottom w:val="single" w:sz="4" w:space="0" w:color="000000"/>
              <w:right w:val="single" w:sz="4" w:space="0" w:color="000000"/>
            </w:tcBorders>
            <w:vAlign w:val="center"/>
          </w:tcPr>
          <w:p w14:paraId="435B80BE" w14:textId="77777777" w:rsidR="004D1947" w:rsidRPr="00D06982" w:rsidRDefault="00D06982"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8,8</w:t>
            </w:r>
          </w:p>
        </w:tc>
        <w:tc>
          <w:tcPr>
            <w:tcW w:w="938" w:type="dxa"/>
            <w:tcBorders>
              <w:top w:val="single" w:sz="4" w:space="0" w:color="000000"/>
              <w:left w:val="single" w:sz="4" w:space="0" w:color="000000"/>
              <w:bottom w:val="single" w:sz="4" w:space="0" w:color="000000"/>
              <w:right w:val="single" w:sz="4" w:space="0" w:color="000000"/>
            </w:tcBorders>
            <w:vAlign w:val="center"/>
          </w:tcPr>
          <w:p w14:paraId="2866CD65" w14:textId="77777777" w:rsidR="004D1947" w:rsidRPr="00D06982" w:rsidRDefault="00D06982"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9,3</w:t>
            </w:r>
          </w:p>
        </w:tc>
        <w:tc>
          <w:tcPr>
            <w:tcW w:w="984" w:type="dxa"/>
            <w:tcBorders>
              <w:top w:val="single" w:sz="4" w:space="0" w:color="000000"/>
              <w:left w:val="single" w:sz="4" w:space="0" w:color="000000"/>
              <w:bottom w:val="single" w:sz="4" w:space="0" w:color="000000"/>
              <w:right w:val="nil"/>
            </w:tcBorders>
            <w:vAlign w:val="center"/>
          </w:tcPr>
          <w:p w14:paraId="0AE26EDE" w14:textId="77777777" w:rsidR="004D1947" w:rsidRPr="00D06982" w:rsidRDefault="00D06982"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10,2</w:t>
            </w:r>
          </w:p>
        </w:tc>
        <w:tc>
          <w:tcPr>
            <w:tcW w:w="216" w:type="dxa"/>
            <w:tcBorders>
              <w:top w:val="single" w:sz="4" w:space="0" w:color="000000"/>
              <w:left w:val="nil"/>
              <w:bottom w:val="single" w:sz="4" w:space="0" w:color="000000"/>
              <w:right w:val="single" w:sz="4" w:space="0" w:color="000000"/>
            </w:tcBorders>
            <w:vAlign w:val="center"/>
          </w:tcPr>
          <w:p w14:paraId="2BC3DF97" w14:textId="77777777" w:rsidR="00D06982" w:rsidRPr="00D06982" w:rsidRDefault="00D06982" w:rsidP="00D06982">
            <w:pPr>
              <w:spacing w:line="360" w:lineRule="auto"/>
              <w:jc w:val="center"/>
              <w:rPr>
                <w:rFonts w:ascii="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4656C64" w14:textId="77777777" w:rsidR="004D1947" w:rsidRPr="00D06982" w:rsidRDefault="00D06982"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11,1</w:t>
            </w:r>
          </w:p>
        </w:tc>
        <w:tc>
          <w:tcPr>
            <w:tcW w:w="1899" w:type="dxa"/>
            <w:tcBorders>
              <w:top w:val="single" w:sz="4" w:space="0" w:color="000000"/>
              <w:left w:val="single" w:sz="4" w:space="0" w:color="000000"/>
              <w:bottom w:val="single" w:sz="4" w:space="0" w:color="000000"/>
              <w:right w:val="single" w:sz="4" w:space="0" w:color="000000"/>
            </w:tcBorders>
            <w:vAlign w:val="center"/>
          </w:tcPr>
          <w:p w14:paraId="11FBE537" w14:textId="77777777" w:rsidR="004D1947" w:rsidRPr="00D06982" w:rsidRDefault="00D06982" w:rsidP="00D06982">
            <w:pPr>
              <w:spacing w:line="360" w:lineRule="auto"/>
              <w:jc w:val="center"/>
              <w:rPr>
                <w:rFonts w:ascii="Times New Roman" w:hAnsi="Times New Roman" w:cs="Times New Roman"/>
                <w:sz w:val="18"/>
                <w:szCs w:val="18"/>
              </w:rPr>
            </w:pPr>
            <w:r w:rsidRPr="00D06982">
              <w:rPr>
                <w:rFonts w:ascii="Times New Roman" w:hAnsi="Times New Roman" w:cs="Times New Roman"/>
                <w:sz w:val="18"/>
                <w:szCs w:val="18"/>
              </w:rPr>
              <w:t>8,3</w:t>
            </w:r>
          </w:p>
        </w:tc>
      </w:tr>
    </w:tbl>
    <w:p w14:paraId="7E35613C" w14:textId="77777777" w:rsidR="004D1947" w:rsidRPr="00D06982" w:rsidRDefault="004D1947" w:rsidP="00D06982">
      <w:pPr>
        <w:spacing w:after="0" w:line="360" w:lineRule="auto"/>
        <w:ind w:hanging="10"/>
        <w:jc w:val="center"/>
        <w:rPr>
          <w:rFonts w:ascii="Times New Roman" w:eastAsia="Times New Roman" w:hAnsi="Times New Roman" w:cs="Times New Roman"/>
          <w:lang w:eastAsia="pl-PL"/>
        </w:rPr>
      </w:pPr>
      <w:r w:rsidRPr="00D06982">
        <w:rPr>
          <w:rFonts w:ascii="Times New Roman" w:eastAsia="Times New Roman" w:hAnsi="Times New Roman" w:cs="Times New Roman"/>
          <w:i/>
          <w:sz w:val="18"/>
          <w:lang w:eastAsia="pl-PL"/>
        </w:rPr>
        <w:t>Źródło: www.gios.gov.pl, Monitoring chemizmu gleb ornych Polski</w:t>
      </w:r>
      <w:r w:rsidRPr="004D1947">
        <w:rPr>
          <w:rFonts w:ascii="Calibri" w:eastAsia="Calibri" w:hAnsi="Calibri" w:cs="Calibri"/>
          <w:color w:val="FF0000"/>
          <w:lang w:eastAsia="pl-PL"/>
        </w:rPr>
        <w:t xml:space="preserve"> </w:t>
      </w:r>
    </w:p>
    <w:p w14:paraId="60E034C7" w14:textId="77777777" w:rsidR="004D1947" w:rsidRPr="00896F07" w:rsidRDefault="004D1947" w:rsidP="00036647">
      <w:pPr>
        <w:spacing w:after="0" w:line="360" w:lineRule="auto"/>
        <w:ind w:firstLine="708"/>
        <w:jc w:val="both"/>
        <w:rPr>
          <w:rFonts w:ascii="Times New Roman" w:eastAsia="Times New Roman" w:hAnsi="Times New Roman" w:cs="Times New Roman"/>
          <w:lang w:eastAsia="pl-PL"/>
        </w:rPr>
      </w:pPr>
      <w:r w:rsidRPr="00896F07">
        <w:rPr>
          <w:rFonts w:ascii="Times New Roman" w:eastAsia="Times New Roman" w:hAnsi="Times New Roman" w:cs="Times New Roman"/>
          <w:lang w:eastAsia="pl-PL"/>
        </w:rPr>
        <w:lastRenderedPageBreak/>
        <w:t xml:space="preserve">Z danych można zobaczyć, że zawartość poszczególnych składników mineralnych z każdym badanym rokiem </w:t>
      </w:r>
      <w:r w:rsidR="002B1048" w:rsidRPr="00896F07">
        <w:rPr>
          <w:rFonts w:ascii="Times New Roman" w:eastAsia="Times New Roman" w:hAnsi="Times New Roman" w:cs="Times New Roman"/>
          <w:lang w:eastAsia="pl-PL"/>
        </w:rPr>
        <w:t>wzrasta</w:t>
      </w:r>
      <w:r w:rsidRPr="00896F07">
        <w:rPr>
          <w:rFonts w:ascii="Times New Roman" w:eastAsia="Times New Roman" w:hAnsi="Times New Roman" w:cs="Times New Roman"/>
          <w:lang w:eastAsia="pl-PL"/>
        </w:rPr>
        <w:t>.</w:t>
      </w:r>
      <w:r w:rsidR="00896F07" w:rsidRPr="00896F07">
        <w:rPr>
          <w:rFonts w:ascii="Times New Roman" w:eastAsia="Times New Roman" w:hAnsi="Times New Roman" w:cs="Times New Roman"/>
          <w:lang w:eastAsia="pl-PL"/>
        </w:rPr>
        <w:t>. Trend wzrostowy</w:t>
      </w:r>
      <w:r w:rsidRPr="00896F07">
        <w:rPr>
          <w:rFonts w:ascii="Times New Roman" w:eastAsia="Times New Roman" w:hAnsi="Times New Roman" w:cs="Times New Roman"/>
          <w:lang w:eastAsia="pl-PL"/>
        </w:rPr>
        <w:t xml:space="preserve">, jaki można zaobserwować, szczególnie w odniesieniu </w:t>
      </w:r>
      <w:r w:rsidR="00896F07" w:rsidRPr="00896F07">
        <w:rPr>
          <w:rFonts w:ascii="Times New Roman" w:eastAsia="Times New Roman" w:hAnsi="Times New Roman" w:cs="Times New Roman"/>
          <w:lang w:eastAsia="pl-PL"/>
        </w:rPr>
        <w:t xml:space="preserve">do próchnicy może powodować, zwiększenie </w:t>
      </w:r>
      <w:r w:rsidRPr="00896F07">
        <w:rPr>
          <w:rFonts w:ascii="Times New Roman" w:eastAsia="Times New Roman" w:hAnsi="Times New Roman" w:cs="Times New Roman"/>
          <w:lang w:eastAsia="pl-PL"/>
        </w:rPr>
        <w:t xml:space="preserve">produkcji rolniczej w wyniku </w:t>
      </w:r>
      <w:r w:rsidR="00896F07" w:rsidRPr="00896F07">
        <w:rPr>
          <w:rFonts w:ascii="Times New Roman" w:eastAsia="Times New Roman" w:hAnsi="Times New Roman" w:cs="Times New Roman"/>
          <w:lang w:eastAsia="pl-PL"/>
        </w:rPr>
        <w:t>zwiększenia</w:t>
      </w:r>
      <w:r w:rsidRPr="00896F07">
        <w:rPr>
          <w:rFonts w:ascii="Times New Roman" w:eastAsia="Times New Roman" w:hAnsi="Times New Roman" w:cs="Times New Roman"/>
          <w:lang w:eastAsia="pl-PL"/>
        </w:rPr>
        <w:t xml:space="preserve"> właściwości sorpcyjnych i wykorzystania składników nawozowych oraz </w:t>
      </w:r>
      <w:r w:rsidR="00896F07" w:rsidRPr="00896F07">
        <w:rPr>
          <w:rFonts w:ascii="Times New Roman" w:eastAsia="Times New Roman" w:hAnsi="Times New Roman" w:cs="Times New Roman"/>
          <w:lang w:eastAsia="pl-PL"/>
        </w:rPr>
        <w:t>zwiększenia</w:t>
      </w:r>
      <w:r w:rsidRPr="00896F07">
        <w:rPr>
          <w:rFonts w:ascii="Times New Roman" w:eastAsia="Times New Roman" w:hAnsi="Times New Roman" w:cs="Times New Roman"/>
          <w:lang w:eastAsia="pl-PL"/>
        </w:rPr>
        <w:t xml:space="preserve"> pojemności wodnej tych gleb. </w:t>
      </w:r>
    </w:p>
    <w:p w14:paraId="1455AB69" w14:textId="77777777" w:rsidR="004D1947" w:rsidRPr="00CC41E1" w:rsidRDefault="004D1947" w:rsidP="00CC41E1">
      <w:pPr>
        <w:spacing w:after="0" w:line="360" w:lineRule="auto"/>
        <w:ind w:firstLine="708"/>
        <w:jc w:val="both"/>
        <w:rPr>
          <w:rFonts w:ascii="Times New Roman" w:eastAsia="Times New Roman" w:hAnsi="Times New Roman" w:cs="Times New Roman"/>
          <w:lang w:eastAsia="pl-PL"/>
        </w:rPr>
      </w:pPr>
      <w:r w:rsidRPr="00180409">
        <w:rPr>
          <w:rFonts w:ascii="Times New Roman" w:eastAsia="Times New Roman" w:hAnsi="Times New Roman" w:cs="Times New Roman"/>
          <w:lang w:eastAsia="pl-PL"/>
        </w:rPr>
        <w:t>Kwasowość hydrolityczna jest parametrem, na podstawie którego ocenia się dawkę tlenku wapnia-(</w:t>
      </w:r>
      <w:proofErr w:type="spellStart"/>
      <w:r w:rsidRPr="00180409">
        <w:rPr>
          <w:rFonts w:ascii="Times New Roman" w:eastAsia="Times New Roman" w:hAnsi="Times New Roman" w:cs="Times New Roman"/>
          <w:lang w:eastAsia="pl-PL"/>
        </w:rPr>
        <w:t>CaO</w:t>
      </w:r>
      <w:proofErr w:type="spellEnd"/>
      <w:r w:rsidRPr="00180409">
        <w:rPr>
          <w:rFonts w:ascii="Times New Roman" w:eastAsia="Times New Roman" w:hAnsi="Times New Roman" w:cs="Times New Roman"/>
          <w:lang w:eastAsia="pl-PL"/>
        </w:rPr>
        <w:t>) w t/ha niezbędną do neutralizacji kwasowości związanej z występowaniem w roztworze glebowym i kompleksie sorpcyjnym jonów wodorowych. W przypadku, kiedy dawka wapna nie przekracza 1 t ha</w:t>
      </w:r>
      <w:r w:rsidRPr="00180409">
        <w:rPr>
          <w:rFonts w:ascii="Times New Roman" w:eastAsia="Times New Roman" w:hAnsi="Times New Roman" w:cs="Times New Roman"/>
          <w:vertAlign w:val="superscript"/>
          <w:lang w:eastAsia="pl-PL"/>
        </w:rPr>
        <w:t>-1</w:t>
      </w:r>
      <w:r w:rsidRPr="00180409">
        <w:rPr>
          <w:rFonts w:ascii="Times New Roman" w:eastAsia="Times New Roman" w:hAnsi="Times New Roman" w:cs="Times New Roman"/>
          <w:lang w:eastAsia="pl-PL"/>
        </w:rPr>
        <w:t xml:space="preserve"> wówczas przyjmuję się, że dan</w:t>
      </w:r>
      <w:r w:rsidR="00CC41E1">
        <w:rPr>
          <w:rFonts w:ascii="Times New Roman" w:eastAsia="Times New Roman" w:hAnsi="Times New Roman" w:cs="Times New Roman"/>
          <w:lang w:eastAsia="pl-PL"/>
        </w:rPr>
        <w:t xml:space="preserve">a gleba nie wymaga wapnowania. </w:t>
      </w:r>
    </w:p>
    <w:p w14:paraId="359D8AF3" w14:textId="77777777" w:rsidR="00CC41E1" w:rsidRPr="00CC41E1" w:rsidRDefault="00CC41E1" w:rsidP="00CC41E1">
      <w:pPr>
        <w:pStyle w:val="Legenda"/>
        <w:keepNext/>
        <w:rPr>
          <w:rFonts w:ascii="Times New Roman" w:hAnsi="Times New Roman" w:cs="Times New Roman"/>
          <w:sz w:val="18"/>
        </w:rPr>
      </w:pPr>
      <w:bookmarkStart w:id="97" w:name="_Toc83906485"/>
      <w:r w:rsidRPr="00CC41E1">
        <w:rPr>
          <w:rFonts w:ascii="Times New Roman" w:hAnsi="Times New Roman" w:cs="Times New Roman"/>
          <w:sz w:val="18"/>
        </w:rPr>
        <w:t xml:space="preserve">Tabela </w:t>
      </w:r>
      <w:r w:rsidRPr="00CC41E1">
        <w:rPr>
          <w:rFonts w:ascii="Times New Roman" w:hAnsi="Times New Roman" w:cs="Times New Roman"/>
          <w:sz w:val="18"/>
        </w:rPr>
        <w:fldChar w:fldCharType="begin"/>
      </w:r>
      <w:r w:rsidRPr="00CC41E1">
        <w:rPr>
          <w:rFonts w:ascii="Times New Roman" w:hAnsi="Times New Roman" w:cs="Times New Roman"/>
          <w:sz w:val="18"/>
        </w:rPr>
        <w:instrText xml:space="preserve"> SEQ Tabela \* ARABIC </w:instrText>
      </w:r>
      <w:r w:rsidRPr="00CC41E1">
        <w:rPr>
          <w:rFonts w:ascii="Times New Roman" w:hAnsi="Times New Roman" w:cs="Times New Roman"/>
          <w:sz w:val="18"/>
        </w:rPr>
        <w:fldChar w:fldCharType="separate"/>
      </w:r>
      <w:r w:rsidR="004E7B87">
        <w:rPr>
          <w:rFonts w:ascii="Times New Roman" w:hAnsi="Times New Roman" w:cs="Times New Roman"/>
          <w:noProof/>
          <w:sz w:val="18"/>
        </w:rPr>
        <w:t>35</w:t>
      </w:r>
      <w:r w:rsidRPr="00CC41E1">
        <w:rPr>
          <w:rFonts w:ascii="Times New Roman" w:hAnsi="Times New Roman" w:cs="Times New Roman"/>
          <w:sz w:val="18"/>
        </w:rPr>
        <w:fldChar w:fldCharType="end"/>
      </w:r>
      <w:r w:rsidRPr="00CC41E1">
        <w:rPr>
          <w:rFonts w:ascii="Times New Roman" w:hAnsi="Times New Roman" w:cs="Times New Roman"/>
          <w:sz w:val="18"/>
          <w:lang w:val="pl-PL"/>
        </w:rPr>
        <w:t>. Właściwości sorpcyjne gleb ornych w punkcie pomiarowym w Samice</w:t>
      </w:r>
      <w:bookmarkEnd w:id="97"/>
    </w:p>
    <w:tbl>
      <w:tblPr>
        <w:tblStyle w:val="TableGrid2"/>
        <w:tblW w:w="10065" w:type="dxa"/>
        <w:jc w:val="center"/>
        <w:tblInd w:w="0" w:type="dxa"/>
        <w:tblCellMar>
          <w:top w:w="5" w:type="dxa"/>
          <w:left w:w="114" w:type="dxa"/>
          <w:right w:w="70" w:type="dxa"/>
        </w:tblCellMar>
        <w:tblLook w:val="04A0" w:firstRow="1" w:lastRow="0" w:firstColumn="1" w:lastColumn="0" w:noHBand="0" w:noVBand="1"/>
      </w:tblPr>
      <w:tblGrid>
        <w:gridCol w:w="2324"/>
        <w:gridCol w:w="2001"/>
        <w:gridCol w:w="1278"/>
        <w:gridCol w:w="1119"/>
        <w:gridCol w:w="1120"/>
        <w:gridCol w:w="1120"/>
        <w:gridCol w:w="1103"/>
      </w:tblGrid>
      <w:tr w:rsidR="004D1947" w:rsidRPr="00AB617A" w14:paraId="29B95E35" w14:textId="77777777" w:rsidTr="008F3280">
        <w:trPr>
          <w:trHeight w:val="308"/>
          <w:jc w:val="center"/>
        </w:trPr>
        <w:tc>
          <w:tcPr>
            <w:tcW w:w="2324" w:type="dxa"/>
            <w:vMerge w:val="restart"/>
            <w:tcBorders>
              <w:top w:val="single" w:sz="4" w:space="0" w:color="000000"/>
              <w:left w:val="single" w:sz="4" w:space="0" w:color="000000"/>
              <w:bottom w:val="single" w:sz="4" w:space="0" w:color="000000"/>
              <w:right w:val="single" w:sz="4" w:space="0" w:color="000000"/>
            </w:tcBorders>
            <w:shd w:val="clear" w:color="auto" w:fill="92D050"/>
          </w:tcPr>
          <w:p w14:paraId="77E861C4"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b/>
                <w:sz w:val="18"/>
                <w:szCs w:val="18"/>
              </w:rPr>
              <w:t xml:space="preserve">Właściwości sorpcyjne gleby </w:t>
            </w:r>
          </w:p>
        </w:tc>
        <w:tc>
          <w:tcPr>
            <w:tcW w:w="2001"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28FBA613"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b/>
                <w:sz w:val="18"/>
                <w:szCs w:val="18"/>
              </w:rPr>
              <w:t xml:space="preserve">Jednostka </w:t>
            </w:r>
          </w:p>
        </w:tc>
        <w:tc>
          <w:tcPr>
            <w:tcW w:w="3517" w:type="dxa"/>
            <w:gridSpan w:val="3"/>
            <w:tcBorders>
              <w:top w:val="single" w:sz="4" w:space="0" w:color="000000"/>
              <w:left w:val="single" w:sz="4" w:space="0" w:color="000000"/>
              <w:bottom w:val="single" w:sz="4" w:space="0" w:color="000000"/>
              <w:right w:val="nil"/>
            </w:tcBorders>
            <w:shd w:val="clear" w:color="auto" w:fill="92D050"/>
          </w:tcPr>
          <w:p w14:paraId="591EE2C5" w14:textId="77777777" w:rsidR="004D1947" w:rsidRPr="00AB617A" w:rsidRDefault="004D1947" w:rsidP="00036647">
            <w:pPr>
              <w:spacing w:line="360" w:lineRule="auto"/>
              <w:jc w:val="right"/>
              <w:rPr>
                <w:rFonts w:ascii="Times New Roman" w:hAnsi="Times New Roman" w:cs="Times New Roman"/>
                <w:sz w:val="18"/>
                <w:szCs w:val="18"/>
              </w:rPr>
            </w:pPr>
            <w:r w:rsidRPr="00AB617A">
              <w:rPr>
                <w:rFonts w:ascii="Times New Roman" w:hAnsi="Times New Roman" w:cs="Times New Roman"/>
                <w:b/>
                <w:sz w:val="18"/>
                <w:szCs w:val="18"/>
              </w:rPr>
              <w:t>Rok</w:t>
            </w:r>
            <w:r w:rsidRPr="00AB617A">
              <w:rPr>
                <w:rFonts w:ascii="Times New Roman" w:hAnsi="Times New Roman" w:cs="Times New Roman"/>
                <w:sz w:val="18"/>
                <w:szCs w:val="18"/>
              </w:rPr>
              <w:t xml:space="preserve"> </w:t>
            </w:r>
          </w:p>
        </w:tc>
        <w:tc>
          <w:tcPr>
            <w:tcW w:w="1120" w:type="dxa"/>
            <w:tcBorders>
              <w:top w:val="single" w:sz="4" w:space="0" w:color="000000"/>
              <w:left w:val="nil"/>
              <w:bottom w:val="single" w:sz="4" w:space="0" w:color="000000"/>
              <w:right w:val="nil"/>
            </w:tcBorders>
            <w:shd w:val="clear" w:color="auto" w:fill="92D050"/>
          </w:tcPr>
          <w:p w14:paraId="10EE7E6E" w14:textId="77777777" w:rsidR="004D1947" w:rsidRPr="00AB617A" w:rsidRDefault="004D1947" w:rsidP="00036647">
            <w:pPr>
              <w:spacing w:line="360" w:lineRule="auto"/>
              <w:rPr>
                <w:rFonts w:ascii="Times New Roman" w:hAnsi="Times New Roman" w:cs="Times New Roman"/>
                <w:sz w:val="18"/>
                <w:szCs w:val="18"/>
              </w:rPr>
            </w:pPr>
          </w:p>
        </w:tc>
        <w:tc>
          <w:tcPr>
            <w:tcW w:w="1103" w:type="dxa"/>
            <w:tcBorders>
              <w:top w:val="single" w:sz="4" w:space="0" w:color="000000"/>
              <w:left w:val="nil"/>
              <w:bottom w:val="single" w:sz="4" w:space="0" w:color="000000"/>
              <w:right w:val="single" w:sz="4" w:space="0" w:color="000000"/>
            </w:tcBorders>
            <w:shd w:val="clear" w:color="auto" w:fill="92D050"/>
          </w:tcPr>
          <w:p w14:paraId="2874F3CA" w14:textId="77777777" w:rsidR="004D1947" w:rsidRPr="00AB617A" w:rsidRDefault="004D1947" w:rsidP="00036647">
            <w:pPr>
              <w:spacing w:line="360" w:lineRule="auto"/>
              <w:rPr>
                <w:rFonts w:ascii="Times New Roman" w:hAnsi="Times New Roman" w:cs="Times New Roman"/>
                <w:sz w:val="18"/>
                <w:szCs w:val="18"/>
              </w:rPr>
            </w:pPr>
          </w:p>
        </w:tc>
      </w:tr>
      <w:tr w:rsidR="004D1947" w:rsidRPr="00AB617A" w14:paraId="5BE119FA" w14:textId="77777777" w:rsidTr="008F3280">
        <w:trPr>
          <w:trHeight w:val="217"/>
          <w:jc w:val="center"/>
        </w:trPr>
        <w:tc>
          <w:tcPr>
            <w:tcW w:w="0" w:type="auto"/>
            <w:vMerge/>
            <w:tcBorders>
              <w:top w:val="nil"/>
              <w:left w:val="single" w:sz="4" w:space="0" w:color="000000"/>
              <w:bottom w:val="single" w:sz="4" w:space="0" w:color="000000"/>
              <w:right w:val="single" w:sz="4" w:space="0" w:color="000000"/>
            </w:tcBorders>
          </w:tcPr>
          <w:p w14:paraId="475FD837" w14:textId="77777777" w:rsidR="004D1947" w:rsidRPr="00AB617A" w:rsidRDefault="004D1947" w:rsidP="00036647">
            <w:pPr>
              <w:spacing w:line="360" w:lineRule="auto"/>
              <w:rPr>
                <w:rFonts w:ascii="Times New Roman" w:hAnsi="Times New Roman" w:cs="Times New Roman"/>
                <w:sz w:val="18"/>
                <w:szCs w:val="18"/>
              </w:rPr>
            </w:pPr>
          </w:p>
        </w:tc>
        <w:tc>
          <w:tcPr>
            <w:tcW w:w="0" w:type="auto"/>
            <w:vMerge/>
            <w:tcBorders>
              <w:top w:val="nil"/>
              <w:left w:val="single" w:sz="4" w:space="0" w:color="000000"/>
              <w:bottom w:val="single" w:sz="4" w:space="0" w:color="000000"/>
              <w:right w:val="single" w:sz="4" w:space="0" w:color="000000"/>
            </w:tcBorders>
          </w:tcPr>
          <w:p w14:paraId="42F6A254" w14:textId="77777777" w:rsidR="004D1947" w:rsidRPr="00AB617A" w:rsidRDefault="004D1947" w:rsidP="00036647">
            <w:pPr>
              <w:spacing w:line="360" w:lineRule="auto"/>
              <w:rPr>
                <w:rFonts w:ascii="Times New Roman" w:hAnsi="Times New Roman" w:cs="Times New Roman"/>
                <w:sz w:val="18"/>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92D050"/>
          </w:tcPr>
          <w:p w14:paraId="0ABE3D05"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b/>
                <w:sz w:val="18"/>
                <w:szCs w:val="18"/>
              </w:rPr>
              <w:t xml:space="preserve">1995 </w:t>
            </w:r>
          </w:p>
        </w:tc>
        <w:tc>
          <w:tcPr>
            <w:tcW w:w="1119" w:type="dxa"/>
            <w:tcBorders>
              <w:top w:val="single" w:sz="4" w:space="0" w:color="000000"/>
              <w:left w:val="single" w:sz="4" w:space="0" w:color="000000"/>
              <w:bottom w:val="single" w:sz="4" w:space="0" w:color="000000"/>
              <w:right w:val="single" w:sz="4" w:space="0" w:color="000000"/>
            </w:tcBorders>
            <w:shd w:val="clear" w:color="auto" w:fill="92D050"/>
          </w:tcPr>
          <w:p w14:paraId="3F37ADC0"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b/>
                <w:sz w:val="18"/>
                <w:szCs w:val="18"/>
              </w:rPr>
              <w:t xml:space="preserve">2000 </w:t>
            </w:r>
          </w:p>
        </w:tc>
        <w:tc>
          <w:tcPr>
            <w:tcW w:w="1120" w:type="dxa"/>
            <w:tcBorders>
              <w:top w:val="single" w:sz="4" w:space="0" w:color="000000"/>
              <w:left w:val="single" w:sz="4" w:space="0" w:color="000000"/>
              <w:bottom w:val="single" w:sz="4" w:space="0" w:color="000000"/>
              <w:right w:val="single" w:sz="4" w:space="0" w:color="000000"/>
            </w:tcBorders>
            <w:shd w:val="clear" w:color="auto" w:fill="92D050"/>
          </w:tcPr>
          <w:p w14:paraId="56117CC9"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b/>
                <w:sz w:val="18"/>
                <w:szCs w:val="18"/>
              </w:rPr>
              <w:t xml:space="preserve">2005 </w:t>
            </w:r>
          </w:p>
        </w:tc>
        <w:tc>
          <w:tcPr>
            <w:tcW w:w="1120" w:type="dxa"/>
            <w:tcBorders>
              <w:top w:val="single" w:sz="4" w:space="0" w:color="000000"/>
              <w:left w:val="single" w:sz="4" w:space="0" w:color="000000"/>
              <w:bottom w:val="single" w:sz="4" w:space="0" w:color="000000"/>
              <w:right w:val="single" w:sz="4" w:space="0" w:color="000000"/>
            </w:tcBorders>
            <w:shd w:val="clear" w:color="auto" w:fill="92D050"/>
          </w:tcPr>
          <w:p w14:paraId="77ED0348"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b/>
                <w:sz w:val="18"/>
                <w:szCs w:val="18"/>
              </w:rPr>
              <w:t xml:space="preserve">2010 </w:t>
            </w:r>
          </w:p>
        </w:tc>
        <w:tc>
          <w:tcPr>
            <w:tcW w:w="1103" w:type="dxa"/>
            <w:tcBorders>
              <w:top w:val="single" w:sz="4" w:space="0" w:color="000000"/>
              <w:left w:val="single" w:sz="4" w:space="0" w:color="000000"/>
              <w:bottom w:val="single" w:sz="4" w:space="0" w:color="000000"/>
              <w:right w:val="single" w:sz="4" w:space="0" w:color="000000"/>
            </w:tcBorders>
            <w:shd w:val="clear" w:color="auto" w:fill="92D050"/>
          </w:tcPr>
          <w:p w14:paraId="5AA3E04F"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b/>
                <w:sz w:val="18"/>
                <w:szCs w:val="18"/>
              </w:rPr>
              <w:t>2015</w:t>
            </w:r>
            <w:r w:rsidRPr="00AB617A">
              <w:rPr>
                <w:rFonts w:ascii="Times New Roman" w:hAnsi="Times New Roman" w:cs="Times New Roman"/>
                <w:sz w:val="18"/>
                <w:szCs w:val="18"/>
              </w:rPr>
              <w:t xml:space="preserve"> </w:t>
            </w:r>
          </w:p>
        </w:tc>
      </w:tr>
      <w:tr w:rsidR="004D1947" w:rsidRPr="00AB617A" w14:paraId="3B3E98C7" w14:textId="77777777" w:rsidTr="008F3280">
        <w:trPr>
          <w:trHeight w:val="424"/>
          <w:jc w:val="center"/>
        </w:trPr>
        <w:tc>
          <w:tcPr>
            <w:tcW w:w="2324" w:type="dxa"/>
            <w:tcBorders>
              <w:top w:val="single" w:sz="4" w:space="0" w:color="000000"/>
              <w:left w:val="single" w:sz="4" w:space="0" w:color="000000"/>
              <w:bottom w:val="single" w:sz="4" w:space="0" w:color="000000"/>
              <w:right w:val="single" w:sz="4" w:space="0" w:color="000000"/>
            </w:tcBorders>
          </w:tcPr>
          <w:p w14:paraId="65AE7F82"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Kwasowość hydrolityczna </w:t>
            </w:r>
          </w:p>
          <w:p w14:paraId="725E8972"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w:t>
            </w:r>
            <w:proofErr w:type="spellStart"/>
            <w:r w:rsidRPr="00AB617A">
              <w:rPr>
                <w:rFonts w:ascii="Times New Roman" w:hAnsi="Times New Roman" w:cs="Times New Roman"/>
                <w:sz w:val="18"/>
                <w:szCs w:val="18"/>
              </w:rPr>
              <w:t>Hh</w:t>
            </w:r>
            <w:proofErr w:type="spellEnd"/>
            <w:r w:rsidRPr="00AB617A">
              <w:rPr>
                <w:rFonts w:ascii="Times New Roman" w:hAnsi="Times New Roman" w:cs="Times New Roman"/>
                <w:sz w:val="18"/>
                <w:szCs w:val="18"/>
              </w:rPr>
              <w:t xml:space="preserve">) </w:t>
            </w:r>
          </w:p>
        </w:tc>
        <w:tc>
          <w:tcPr>
            <w:tcW w:w="2001" w:type="dxa"/>
            <w:tcBorders>
              <w:top w:val="single" w:sz="4" w:space="0" w:color="000000"/>
              <w:left w:val="single" w:sz="4" w:space="0" w:color="000000"/>
              <w:bottom w:val="single" w:sz="4" w:space="0" w:color="000000"/>
              <w:right w:val="single" w:sz="4" w:space="0" w:color="000000"/>
            </w:tcBorders>
            <w:vAlign w:val="center"/>
          </w:tcPr>
          <w:p w14:paraId="2FCBD7D8" w14:textId="77777777" w:rsidR="004D1947" w:rsidRPr="00AB617A" w:rsidRDefault="004D1947" w:rsidP="00036647">
            <w:pPr>
              <w:spacing w:line="360" w:lineRule="auto"/>
              <w:jc w:val="center"/>
              <w:rPr>
                <w:rFonts w:ascii="Times New Roman" w:hAnsi="Times New Roman" w:cs="Times New Roman"/>
                <w:sz w:val="18"/>
                <w:szCs w:val="18"/>
              </w:rPr>
            </w:pPr>
            <w:proofErr w:type="spellStart"/>
            <w:r w:rsidRPr="00AB617A">
              <w:rPr>
                <w:rFonts w:ascii="Times New Roman" w:hAnsi="Times New Roman" w:cs="Times New Roman"/>
                <w:sz w:val="18"/>
                <w:szCs w:val="18"/>
              </w:rPr>
              <w:t>cmol</w:t>
            </w:r>
            <w:proofErr w:type="spellEnd"/>
            <w:r w:rsidRPr="00AB617A">
              <w:rPr>
                <w:rFonts w:ascii="Times New Roman" w:hAnsi="Times New Roman" w:cs="Times New Roman"/>
                <w:sz w:val="18"/>
                <w:szCs w:val="18"/>
              </w:rPr>
              <w:t>(+)*kg</w:t>
            </w:r>
            <w:r w:rsidRPr="00AB617A">
              <w:rPr>
                <w:rFonts w:ascii="Times New Roman" w:hAnsi="Times New Roman" w:cs="Times New Roman"/>
                <w:sz w:val="18"/>
                <w:szCs w:val="18"/>
                <w:vertAlign w:val="superscript"/>
              </w:rPr>
              <w:t>-1</w:t>
            </w:r>
            <w:r w:rsidRPr="00AB617A">
              <w:rPr>
                <w:rFonts w:ascii="Times New Roman" w:hAnsi="Times New Roman" w:cs="Times New Roman"/>
                <w:sz w:val="18"/>
                <w:szCs w:val="18"/>
              </w:rPr>
              <w:t xml:space="preserve"> </w:t>
            </w:r>
          </w:p>
        </w:tc>
        <w:tc>
          <w:tcPr>
            <w:tcW w:w="1278" w:type="dxa"/>
            <w:tcBorders>
              <w:top w:val="single" w:sz="4" w:space="0" w:color="000000"/>
              <w:left w:val="single" w:sz="4" w:space="0" w:color="000000"/>
              <w:bottom w:val="single" w:sz="4" w:space="0" w:color="000000"/>
              <w:right w:val="single" w:sz="4" w:space="0" w:color="000000"/>
            </w:tcBorders>
            <w:vAlign w:val="center"/>
          </w:tcPr>
          <w:p w14:paraId="3A245602"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3,75</w:t>
            </w:r>
          </w:p>
        </w:tc>
        <w:tc>
          <w:tcPr>
            <w:tcW w:w="1119" w:type="dxa"/>
            <w:tcBorders>
              <w:top w:val="single" w:sz="4" w:space="0" w:color="000000"/>
              <w:left w:val="single" w:sz="4" w:space="0" w:color="000000"/>
              <w:bottom w:val="single" w:sz="4" w:space="0" w:color="000000"/>
              <w:right w:val="single" w:sz="4" w:space="0" w:color="000000"/>
            </w:tcBorders>
            <w:vAlign w:val="center"/>
          </w:tcPr>
          <w:p w14:paraId="1F044AB8"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3,75</w:t>
            </w:r>
          </w:p>
        </w:tc>
        <w:tc>
          <w:tcPr>
            <w:tcW w:w="1120" w:type="dxa"/>
            <w:tcBorders>
              <w:top w:val="single" w:sz="4" w:space="0" w:color="000000"/>
              <w:left w:val="single" w:sz="4" w:space="0" w:color="000000"/>
              <w:bottom w:val="single" w:sz="4" w:space="0" w:color="000000"/>
              <w:right w:val="single" w:sz="4" w:space="0" w:color="000000"/>
            </w:tcBorders>
            <w:vAlign w:val="center"/>
          </w:tcPr>
          <w:p w14:paraId="02B32CF8"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3,0</w:t>
            </w:r>
          </w:p>
        </w:tc>
        <w:tc>
          <w:tcPr>
            <w:tcW w:w="1120" w:type="dxa"/>
            <w:tcBorders>
              <w:top w:val="single" w:sz="4" w:space="0" w:color="000000"/>
              <w:left w:val="single" w:sz="4" w:space="0" w:color="000000"/>
              <w:bottom w:val="single" w:sz="4" w:space="0" w:color="000000"/>
              <w:right w:val="single" w:sz="4" w:space="0" w:color="000000"/>
            </w:tcBorders>
            <w:vAlign w:val="center"/>
          </w:tcPr>
          <w:p w14:paraId="2ED0DB72"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3,08</w:t>
            </w:r>
          </w:p>
        </w:tc>
        <w:tc>
          <w:tcPr>
            <w:tcW w:w="1103" w:type="dxa"/>
            <w:tcBorders>
              <w:top w:val="single" w:sz="4" w:space="0" w:color="000000"/>
              <w:left w:val="single" w:sz="4" w:space="0" w:color="000000"/>
              <w:bottom w:val="single" w:sz="4" w:space="0" w:color="000000"/>
              <w:right w:val="single" w:sz="4" w:space="0" w:color="000000"/>
            </w:tcBorders>
            <w:vAlign w:val="center"/>
          </w:tcPr>
          <w:p w14:paraId="1D7F647C"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2,33</w:t>
            </w:r>
          </w:p>
        </w:tc>
      </w:tr>
      <w:tr w:rsidR="004D1947" w:rsidRPr="00AB617A" w14:paraId="35F47D15" w14:textId="77777777" w:rsidTr="008F3280">
        <w:trPr>
          <w:trHeight w:val="373"/>
          <w:jc w:val="center"/>
        </w:trPr>
        <w:tc>
          <w:tcPr>
            <w:tcW w:w="2324" w:type="dxa"/>
            <w:tcBorders>
              <w:top w:val="single" w:sz="4" w:space="0" w:color="000000"/>
              <w:left w:val="single" w:sz="4" w:space="0" w:color="000000"/>
              <w:bottom w:val="single" w:sz="4" w:space="0" w:color="000000"/>
              <w:right w:val="single" w:sz="4" w:space="0" w:color="000000"/>
            </w:tcBorders>
          </w:tcPr>
          <w:p w14:paraId="6B77D8D1"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Wapń wymienny (Ca2+) </w:t>
            </w:r>
          </w:p>
        </w:tc>
        <w:tc>
          <w:tcPr>
            <w:tcW w:w="2001" w:type="dxa"/>
            <w:tcBorders>
              <w:top w:val="single" w:sz="4" w:space="0" w:color="000000"/>
              <w:left w:val="single" w:sz="4" w:space="0" w:color="000000"/>
              <w:bottom w:val="single" w:sz="4" w:space="0" w:color="000000"/>
              <w:right w:val="single" w:sz="4" w:space="0" w:color="000000"/>
            </w:tcBorders>
          </w:tcPr>
          <w:p w14:paraId="6FC5B18D" w14:textId="77777777" w:rsidR="004D1947" w:rsidRPr="00AB617A" w:rsidRDefault="004D1947" w:rsidP="00036647">
            <w:pPr>
              <w:spacing w:line="360" w:lineRule="auto"/>
              <w:jc w:val="center"/>
              <w:rPr>
                <w:rFonts w:ascii="Times New Roman" w:hAnsi="Times New Roman" w:cs="Times New Roman"/>
                <w:sz w:val="18"/>
                <w:szCs w:val="18"/>
              </w:rPr>
            </w:pPr>
            <w:proofErr w:type="spellStart"/>
            <w:r w:rsidRPr="00AB617A">
              <w:rPr>
                <w:rFonts w:ascii="Times New Roman" w:hAnsi="Times New Roman" w:cs="Times New Roman"/>
                <w:sz w:val="18"/>
                <w:szCs w:val="18"/>
              </w:rPr>
              <w:t>cmol</w:t>
            </w:r>
            <w:proofErr w:type="spellEnd"/>
            <w:r w:rsidRPr="00AB617A">
              <w:rPr>
                <w:rFonts w:ascii="Times New Roman" w:hAnsi="Times New Roman" w:cs="Times New Roman"/>
                <w:sz w:val="18"/>
                <w:szCs w:val="18"/>
              </w:rPr>
              <w:t>(+)*kg</w:t>
            </w:r>
            <w:r w:rsidRPr="00AB617A">
              <w:rPr>
                <w:rFonts w:ascii="Times New Roman" w:hAnsi="Times New Roman" w:cs="Times New Roman"/>
                <w:sz w:val="18"/>
                <w:szCs w:val="18"/>
                <w:vertAlign w:val="superscript"/>
              </w:rPr>
              <w:t>-1</w:t>
            </w:r>
            <w:r w:rsidRPr="00AB617A">
              <w:rPr>
                <w:rFonts w:ascii="Times New Roman" w:hAnsi="Times New Roman" w:cs="Times New Roman"/>
                <w:sz w:val="18"/>
                <w:szCs w:val="18"/>
              </w:rPr>
              <w:t xml:space="preserve"> </w:t>
            </w:r>
          </w:p>
        </w:tc>
        <w:tc>
          <w:tcPr>
            <w:tcW w:w="1278" w:type="dxa"/>
            <w:tcBorders>
              <w:top w:val="single" w:sz="4" w:space="0" w:color="000000"/>
              <w:left w:val="single" w:sz="4" w:space="0" w:color="000000"/>
              <w:bottom w:val="single" w:sz="4" w:space="0" w:color="000000"/>
              <w:right w:val="single" w:sz="4" w:space="0" w:color="000000"/>
            </w:tcBorders>
          </w:tcPr>
          <w:p w14:paraId="0E395028"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0,87</w:t>
            </w:r>
          </w:p>
        </w:tc>
        <w:tc>
          <w:tcPr>
            <w:tcW w:w="1119" w:type="dxa"/>
            <w:tcBorders>
              <w:top w:val="single" w:sz="4" w:space="0" w:color="000000"/>
              <w:left w:val="single" w:sz="4" w:space="0" w:color="000000"/>
              <w:bottom w:val="single" w:sz="4" w:space="0" w:color="000000"/>
              <w:right w:val="single" w:sz="4" w:space="0" w:color="000000"/>
            </w:tcBorders>
          </w:tcPr>
          <w:p w14:paraId="47C4D198"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0,5</w:t>
            </w:r>
          </w:p>
        </w:tc>
        <w:tc>
          <w:tcPr>
            <w:tcW w:w="1120" w:type="dxa"/>
            <w:tcBorders>
              <w:top w:val="single" w:sz="4" w:space="0" w:color="000000"/>
              <w:left w:val="single" w:sz="4" w:space="0" w:color="000000"/>
              <w:bottom w:val="single" w:sz="4" w:space="0" w:color="000000"/>
              <w:right w:val="single" w:sz="4" w:space="0" w:color="000000"/>
            </w:tcBorders>
          </w:tcPr>
          <w:p w14:paraId="64A97D7F"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0,86</w:t>
            </w:r>
          </w:p>
        </w:tc>
        <w:tc>
          <w:tcPr>
            <w:tcW w:w="1120" w:type="dxa"/>
            <w:tcBorders>
              <w:top w:val="single" w:sz="4" w:space="0" w:color="000000"/>
              <w:left w:val="single" w:sz="4" w:space="0" w:color="000000"/>
              <w:bottom w:val="single" w:sz="4" w:space="0" w:color="000000"/>
              <w:right w:val="single" w:sz="4" w:space="0" w:color="000000"/>
            </w:tcBorders>
          </w:tcPr>
          <w:p w14:paraId="554063B3"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1,36</w:t>
            </w:r>
          </w:p>
        </w:tc>
        <w:tc>
          <w:tcPr>
            <w:tcW w:w="1103" w:type="dxa"/>
            <w:tcBorders>
              <w:top w:val="single" w:sz="4" w:space="0" w:color="000000"/>
              <w:left w:val="single" w:sz="4" w:space="0" w:color="000000"/>
              <w:bottom w:val="single" w:sz="4" w:space="0" w:color="000000"/>
              <w:right w:val="single" w:sz="4" w:space="0" w:color="000000"/>
            </w:tcBorders>
          </w:tcPr>
          <w:p w14:paraId="223DBFD1"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2,62</w:t>
            </w:r>
          </w:p>
        </w:tc>
      </w:tr>
      <w:tr w:rsidR="004D1947" w:rsidRPr="00AB617A" w14:paraId="6CD52FD3" w14:textId="77777777" w:rsidTr="008F3280">
        <w:trPr>
          <w:trHeight w:val="562"/>
          <w:jc w:val="center"/>
        </w:trPr>
        <w:tc>
          <w:tcPr>
            <w:tcW w:w="2324" w:type="dxa"/>
            <w:tcBorders>
              <w:top w:val="single" w:sz="4" w:space="0" w:color="000000"/>
              <w:left w:val="single" w:sz="4" w:space="0" w:color="000000"/>
              <w:bottom w:val="single" w:sz="4" w:space="0" w:color="000000"/>
              <w:right w:val="single" w:sz="4" w:space="0" w:color="000000"/>
            </w:tcBorders>
            <w:vAlign w:val="center"/>
          </w:tcPr>
          <w:p w14:paraId="7F6F6564"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Magnez wymienny (Mg</w:t>
            </w:r>
            <w:r w:rsidRPr="00AB617A">
              <w:rPr>
                <w:rFonts w:ascii="Times New Roman" w:hAnsi="Times New Roman" w:cs="Times New Roman"/>
                <w:sz w:val="18"/>
                <w:szCs w:val="18"/>
                <w:vertAlign w:val="subscript"/>
              </w:rPr>
              <w:t>2+)</w:t>
            </w:r>
            <w:r w:rsidRPr="00AB617A">
              <w:rPr>
                <w:rFonts w:ascii="Times New Roman" w:hAnsi="Times New Roman" w:cs="Times New Roman"/>
                <w:sz w:val="18"/>
                <w:szCs w:val="18"/>
              </w:rPr>
              <w:t xml:space="preserve"> </w:t>
            </w:r>
          </w:p>
        </w:tc>
        <w:tc>
          <w:tcPr>
            <w:tcW w:w="2001" w:type="dxa"/>
            <w:tcBorders>
              <w:top w:val="single" w:sz="4" w:space="0" w:color="000000"/>
              <w:left w:val="single" w:sz="4" w:space="0" w:color="000000"/>
              <w:bottom w:val="single" w:sz="4" w:space="0" w:color="000000"/>
              <w:right w:val="single" w:sz="4" w:space="0" w:color="000000"/>
            </w:tcBorders>
            <w:vAlign w:val="center"/>
          </w:tcPr>
          <w:p w14:paraId="6F91BA91" w14:textId="77777777" w:rsidR="004D1947" w:rsidRPr="00AB617A" w:rsidRDefault="004D1947" w:rsidP="00036647">
            <w:pPr>
              <w:spacing w:line="360" w:lineRule="auto"/>
              <w:jc w:val="center"/>
              <w:rPr>
                <w:rFonts w:ascii="Times New Roman" w:hAnsi="Times New Roman" w:cs="Times New Roman"/>
                <w:sz w:val="18"/>
                <w:szCs w:val="18"/>
              </w:rPr>
            </w:pPr>
            <w:proofErr w:type="spellStart"/>
            <w:r w:rsidRPr="00AB617A">
              <w:rPr>
                <w:rFonts w:ascii="Times New Roman" w:hAnsi="Times New Roman" w:cs="Times New Roman"/>
                <w:sz w:val="18"/>
                <w:szCs w:val="18"/>
              </w:rPr>
              <w:t>cmol</w:t>
            </w:r>
            <w:proofErr w:type="spellEnd"/>
            <w:r w:rsidRPr="00AB617A">
              <w:rPr>
                <w:rFonts w:ascii="Times New Roman" w:hAnsi="Times New Roman" w:cs="Times New Roman"/>
                <w:sz w:val="18"/>
                <w:szCs w:val="18"/>
              </w:rPr>
              <w:t>(+)*kg</w:t>
            </w:r>
            <w:r w:rsidRPr="00AB617A">
              <w:rPr>
                <w:rFonts w:ascii="Times New Roman" w:hAnsi="Times New Roman" w:cs="Times New Roman"/>
                <w:sz w:val="18"/>
                <w:szCs w:val="18"/>
                <w:vertAlign w:val="superscript"/>
              </w:rPr>
              <w:t>-1</w:t>
            </w:r>
            <w:r w:rsidRPr="00AB617A">
              <w:rPr>
                <w:rFonts w:ascii="Times New Roman" w:hAnsi="Times New Roman" w:cs="Times New Roman"/>
                <w:sz w:val="18"/>
                <w:szCs w:val="18"/>
              </w:rPr>
              <w:t xml:space="preserve"> </w:t>
            </w:r>
          </w:p>
        </w:tc>
        <w:tc>
          <w:tcPr>
            <w:tcW w:w="1278" w:type="dxa"/>
            <w:tcBorders>
              <w:top w:val="single" w:sz="4" w:space="0" w:color="000000"/>
              <w:left w:val="single" w:sz="4" w:space="0" w:color="000000"/>
              <w:bottom w:val="single" w:sz="4" w:space="0" w:color="000000"/>
              <w:right w:val="single" w:sz="4" w:space="0" w:color="000000"/>
            </w:tcBorders>
            <w:vAlign w:val="center"/>
          </w:tcPr>
          <w:p w14:paraId="44AF35A6"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0,14</w:t>
            </w:r>
          </w:p>
        </w:tc>
        <w:tc>
          <w:tcPr>
            <w:tcW w:w="1119" w:type="dxa"/>
            <w:tcBorders>
              <w:top w:val="single" w:sz="4" w:space="0" w:color="000000"/>
              <w:left w:val="single" w:sz="4" w:space="0" w:color="000000"/>
              <w:bottom w:val="single" w:sz="4" w:space="0" w:color="000000"/>
              <w:right w:val="single" w:sz="4" w:space="0" w:color="000000"/>
            </w:tcBorders>
            <w:vAlign w:val="center"/>
          </w:tcPr>
          <w:p w14:paraId="10AA0D94"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0,1</w:t>
            </w:r>
          </w:p>
        </w:tc>
        <w:tc>
          <w:tcPr>
            <w:tcW w:w="1120" w:type="dxa"/>
            <w:tcBorders>
              <w:top w:val="single" w:sz="4" w:space="0" w:color="000000"/>
              <w:left w:val="single" w:sz="4" w:space="0" w:color="000000"/>
              <w:bottom w:val="single" w:sz="4" w:space="0" w:color="000000"/>
              <w:right w:val="single" w:sz="4" w:space="0" w:color="000000"/>
            </w:tcBorders>
            <w:vAlign w:val="center"/>
          </w:tcPr>
          <w:p w14:paraId="66D7AC4C"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0,11</w:t>
            </w:r>
          </w:p>
        </w:tc>
        <w:tc>
          <w:tcPr>
            <w:tcW w:w="1120" w:type="dxa"/>
            <w:tcBorders>
              <w:top w:val="single" w:sz="4" w:space="0" w:color="000000"/>
              <w:left w:val="single" w:sz="4" w:space="0" w:color="000000"/>
              <w:bottom w:val="single" w:sz="4" w:space="0" w:color="000000"/>
              <w:right w:val="single" w:sz="4" w:space="0" w:color="000000"/>
            </w:tcBorders>
            <w:vAlign w:val="center"/>
          </w:tcPr>
          <w:p w14:paraId="7AF9CF06"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0,12</w:t>
            </w:r>
          </w:p>
        </w:tc>
        <w:tc>
          <w:tcPr>
            <w:tcW w:w="1103" w:type="dxa"/>
            <w:tcBorders>
              <w:top w:val="single" w:sz="4" w:space="0" w:color="000000"/>
              <w:left w:val="single" w:sz="4" w:space="0" w:color="000000"/>
              <w:bottom w:val="single" w:sz="4" w:space="0" w:color="000000"/>
              <w:right w:val="single" w:sz="4" w:space="0" w:color="000000"/>
            </w:tcBorders>
            <w:vAlign w:val="center"/>
          </w:tcPr>
          <w:p w14:paraId="5C881D34"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0,54</w:t>
            </w:r>
          </w:p>
        </w:tc>
      </w:tr>
      <w:tr w:rsidR="004D1947" w:rsidRPr="00AB617A" w14:paraId="50EA4A97" w14:textId="77777777" w:rsidTr="008F3280">
        <w:trPr>
          <w:trHeight w:val="300"/>
          <w:jc w:val="center"/>
        </w:trPr>
        <w:tc>
          <w:tcPr>
            <w:tcW w:w="2324" w:type="dxa"/>
            <w:tcBorders>
              <w:top w:val="single" w:sz="4" w:space="0" w:color="000000"/>
              <w:left w:val="single" w:sz="4" w:space="0" w:color="000000"/>
              <w:bottom w:val="single" w:sz="4" w:space="0" w:color="000000"/>
              <w:right w:val="single" w:sz="4" w:space="0" w:color="000000"/>
            </w:tcBorders>
          </w:tcPr>
          <w:p w14:paraId="4998ACFC"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Sód wymienny (Na+) </w:t>
            </w:r>
          </w:p>
        </w:tc>
        <w:tc>
          <w:tcPr>
            <w:tcW w:w="2001" w:type="dxa"/>
            <w:tcBorders>
              <w:top w:val="single" w:sz="4" w:space="0" w:color="000000"/>
              <w:left w:val="single" w:sz="4" w:space="0" w:color="000000"/>
              <w:bottom w:val="single" w:sz="4" w:space="0" w:color="000000"/>
              <w:right w:val="single" w:sz="4" w:space="0" w:color="000000"/>
            </w:tcBorders>
          </w:tcPr>
          <w:p w14:paraId="013118CA" w14:textId="77777777" w:rsidR="004D1947" w:rsidRPr="00AB617A" w:rsidRDefault="004D1947" w:rsidP="00036647">
            <w:pPr>
              <w:spacing w:line="360" w:lineRule="auto"/>
              <w:jc w:val="center"/>
              <w:rPr>
                <w:rFonts w:ascii="Times New Roman" w:hAnsi="Times New Roman" w:cs="Times New Roman"/>
                <w:sz w:val="18"/>
                <w:szCs w:val="18"/>
              </w:rPr>
            </w:pPr>
            <w:proofErr w:type="spellStart"/>
            <w:r w:rsidRPr="00AB617A">
              <w:rPr>
                <w:rFonts w:ascii="Times New Roman" w:hAnsi="Times New Roman" w:cs="Times New Roman"/>
                <w:sz w:val="18"/>
                <w:szCs w:val="18"/>
              </w:rPr>
              <w:t>cmol</w:t>
            </w:r>
            <w:proofErr w:type="spellEnd"/>
            <w:r w:rsidRPr="00AB617A">
              <w:rPr>
                <w:rFonts w:ascii="Times New Roman" w:hAnsi="Times New Roman" w:cs="Times New Roman"/>
                <w:sz w:val="18"/>
                <w:szCs w:val="18"/>
              </w:rPr>
              <w:t>(+)*kg</w:t>
            </w:r>
            <w:r w:rsidRPr="00AB617A">
              <w:rPr>
                <w:rFonts w:ascii="Times New Roman" w:hAnsi="Times New Roman" w:cs="Times New Roman"/>
                <w:sz w:val="18"/>
                <w:szCs w:val="18"/>
                <w:vertAlign w:val="superscript"/>
              </w:rPr>
              <w:t>-1</w:t>
            </w:r>
            <w:r w:rsidRPr="00AB617A">
              <w:rPr>
                <w:rFonts w:ascii="Times New Roman" w:hAnsi="Times New Roman" w:cs="Times New Roman"/>
                <w:sz w:val="18"/>
                <w:szCs w:val="18"/>
              </w:rPr>
              <w:t xml:space="preserve"> </w:t>
            </w:r>
          </w:p>
        </w:tc>
        <w:tc>
          <w:tcPr>
            <w:tcW w:w="1278" w:type="dxa"/>
            <w:tcBorders>
              <w:top w:val="single" w:sz="4" w:space="0" w:color="000000"/>
              <w:left w:val="single" w:sz="4" w:space="0" w:color="000000"/>
              <w:bottom w:val="single" w:sz="4" w:space="0" w:color="000000"/>
              <w:right w:val="single" w:sz="4" w:space="0" w:color="000000"/>
            </w:tcBorders>
          </w:tcPr>
          <w:p w14:paraId="5390BDAC"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0,03</w:t>
            </w:r>
          </w:p>
        </w:tc>
        <w:tc>
          <w:tcPr>
            <w:tcW w:w="1119" w:type="dxa"/>
            <w:tcBorders>
              <w:top w:val="single" w:sz="4" w:space="0" w:color="000000"/>
              <w:left w:val="single" w:sz="4" w:space="0" w:color="000000"/>
              <w:bottom w:val="single" w:sz="4" w:space="0" w:color="000000"/>
              <w:right w:val="single" w:sz="4" w:space="0" w:color="000000"/>
            </w:tcBorders>
          </w:tcPr>
          <w:p w14:paraId="72C9437A"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0,06</w:t>
            </w:r>
          </w:p>
        </w:tc>
        <w:tc>
          <w:tcPr>
            <w:tcW w:w="1120" w:type="dxa"/>
            <w:tcBorders>
              <w:top w:val="single" w:sz="4" w:space="0" w:color="000000"/>
              <w:left w:val="single" w:sz="4" w:space="0" w:color="000000"/>
              <w:bottom w:val="single" w:sz="4" w:space="0" w:color="000000"/>
              <w:right w:val="single" w:sz="4" w:space="0" w:color="000000"/>
            </w:tcBorders>
          </w:tcPr>
          <w:p w14:paraId="2E2E9C61"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0,01</w:t>
            </w:r>
          </w:p>
        </w:tc>
        <w:tc>
          <w:tcPr>
            <w:tcW w:w="1120" w:type="dxa"/>
            <w:tcBorders>
              <w:top w:val="single" w:sz="4" w:space="0" w:color="000000"/>
              <w:left w:val="single" w:sz="4" w:space="0" w:color="000000"/>
              <w:bottom w:val="single" w:sz="4" w:space="0" w:color="000000"/>
              <w:right w:val="single" w:sz="4" w:space="0" w:color="000000"/>
            </w:tcBorders>
          </w:tcPr>
          <w:p w14:paraId="4D31EEDC"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0,05</w:t>
            </w:r>
          </w:p>
        </w:tc>
        <w:tc>
          <w:tcPr>
            <w:tcW w:w="1103" w:type="dxa"/>
            <w:tcBorders>
              <w:top w:val="single" w:sz="4" w:space="0" w:color="000000"/>
              <w:left w:val="single" w:sz="4" w:space="0" w:color="000000"/>
              <w:bottom w:val="single" w:sz="4" w:space="0" w:color="000000"/>
              <w:right w:val="single" w:sz="4" w:space="0" w:color="000000"/>
            </w:tcBorders>
          </w:tcPr>
          <w:p w14:paraId="0FA53B8D"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0,04</w:t>
            </w:r>
          </w:p>
        </w:tc>
      </w:tr>
      <w:tr w:rsidR="004D1947" w:rsidRPr="00AB617A" w14:paraId="721BF565" w14:textId="77777777" w:rsidTr="008F3280">
        <w:trPr>
          <w:trHeight w:val="365"/>
          <w:jc w:val="center"/>
        </w:trPr>
        <w:tc>
          <w:tcPr>
            <w:tcW w:w="2324" w:type="dxa"/>
            <w:tcBorders>
              <w:top w:val="single" w:sz="4" w:space="0" w:color="000000"/>
              <w:left w:val="single" w:sz="4" w:space="0" w:color="000000"/>
              <w:bottom w:val="single" w:sz="4" w:space="0" w:color="000000"/>
              <w:right w:val="single" w:sz="4" w:space="0" w:color="000000"/>
            </w:tcBorders>
          </w:tcPr>
          <w:p w14:paraId="473C6FCD"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Potas wymienny (K+) </w:t>
            </w:r>
          </w:p>
        </w:tc>
        <w:tc>
          <w:tcPr>
            <w:tcW w:w="2001" w:type="dxa"/>
            <w:tcBorders>
              <w:top w:val="single" w:sz="4" w:space="0" w:color="000000"/>
              <w:left w:val="single" w:sz="4" w:space="0" w:color="000000"/>
              <w:bottom w:val="single" w:sz="4" w:space="0" w:color="000000"/>
              <w:right w:val="single" w:sz="4" w:space="0" w:color="000000"/>
            </w:tcBorders>
          </w:tcPr>
          <w:p w14:paraId="7499E95B" w14:textId="77777777" w:rsidR="004D1947" w:rsidRPr="00AB617A" w:rsidRDefault="004D1947" w:rsidP="00036647">
            <w:pPr>
              <w:spacing w:line="360" w:lineRule="auto"/>
              <w:jc w:val="center"/>
              <w:rPr>
                <w:rFonts w:ascii="Times New Roman" w:hAnsi="Times New Roman" w:cs="Times New Roman"/>
                <w:sz w:val="18"/>
                <w:szCs w:val="18"/>
              </w:rPr>
            </w:pPr>
            <w:proofErr w:type="spellStart"/>
            <w:r w:rsidRPr="00AB617A">
              <w:rPr>
                <w:rFonts w:ascii="Times New Roman" w:hAnsi="Times New Roman" w:cs="Times New Roman"/>
                <w:sz w:val="18"/>
                <w:szCs w:val="18"/>
              </w:rPr>
              <w:t>cmol</w:t>
            </w:r>
            <w:proofErr w:type="spellEnd"/>
            <w:r w:rsidRPr="00AB617A">
              <w:rPr>
                <w:rFonts w:ascii="Times New Roman" w:hAnsi="Times New Roman" w:cs="Times New Roman"/>
                <w:sz w:val="18"/>
                <w:szCs w:val="18"/>
              </w:rPr>
              <w:t>(+)*kg</w:t>
            </w:r>
            <w:r w:rsidRPr="00AB617A">
              <w:rPr>
                <w:rFonts w:ascii="Times New Roman" w:hAnsi="Times New Roman" w:cs="Times New Roman"/>
                <w:sz w:val="18"/>
                <w:szCs w:val="18"/>
                <w:vertAlign w:val="superscript"/>
              </w:rPr>
              <w:t>-1</w:t>
            </w:r>
            <w:r w:rsidRPr="00AB617A">
              <w:rPr>
                <w:rFonts w:ascii="Times New Roman" w:hAnsi="Times New Roman" w:cs="Times New Roman"/>
                <w:sz w:val="18"/>
                <w:szCs w:val="18"/>
              </w:rPr>
              <w:t xml:space="preserve"> </w:t>
            </w:r>
          </w:p>
        </w:tc>
        <w:tc>
          <w:tcPr>
            <w:tcW w:w="1278" w:type="dxa"/>
            <w:tcBorders>
              <w:top w:val="single" w:sz="4" w:space="0" w:color="000000"/>
              <w:left w:val="single" w:sz="4" w:space="0" w:color="000000"/>
              <w:bottom w:val="single" w:sz="4" w:space="0" w:color="000000"/>
              <w:right w:val="single" w:sz="4" w:space="0" w:color="000000"/>
            </w:tcBorders>
          </w:tcPr>
          <w:p w14:paraId="4F9A38C0"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0,17</w:t>
            </w:r>
          </w:p>
        </w:tc>
        <w:tc>
          <w:tcPr>
            <w:tcW w:w="1119" w:type="dxa"/>
            <w:tcBorders>
              <w:top w:val="single" w:sz="4" w:space="0" w:color="000000"/>
              <w:left w:val="single" w:sz="4" w:space="0" w:color="000000"/>
              <w:bottom w:val="single" w:sz="4" w:space="0" w:color="000000"/>
              <w:right w:val="single" w:sz="4" w:space="0" w:color="000000"/>
            </w:tcBorders>
          </w:tcPr>
          <w:p w14:paraId="6A7FFEC8"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0,19</w:t>
            </w:r>
          </w:p>
        </w:tc>
        <w:tc>
          <w:tcPr>
            <w:tcW w:w="1120" w:type="dxa"/>
            <w:tcBorders>
              <w:top w:val="single" w:sz="4" w:space="0" w:color="000000"/>
              <w:left w:val="single" w:sz="4" w:space="0" w:color="000000"/>
              <w:bottom w:val="single" w:sz="4" w:space="0" w:color="000000"/>
              <w:right w:val="single" w:sz="4" w:space="0" w:color="000000"/>
            </w:tcBorders>
          </w:tcPr>
          <w:p w14:paraId="4B5E211D"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0,15</w:t>
            </w:r>
          </w:p>
        </w:tc>
        <w:tc>
          <w:tcPr>
            <w:tcW w:w="1120" w:type="dxa"/>
            <w:tcBorders>
              <w:top w:val="single" w:sz="4" w:space="0" w:color="000000"/>
              <w:left w:val="single" w:sz="4" w:space="0" w:color="000000"/>
              <w:bottom w:val="single" w:sz="4" w:space="0" w:color="000000"/>
              <w:right w:val="single" w:sz="4" w:space="0" w:color="000000"/>
            </w:tcBorders>
          </w:tcPr>
          <w:p w14:paraId="752922EF"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0,19</w:t>
            </w:r>
          </w:p>
        </w:tc>
        <w:tc>
          <w:tcPr>
            <w:tcW w:w="1103" w:type="dxa"/>
            <w:tcBorders>
              <w:top w:val="single" w:sz="4" w:space="0" w:color="000000"/>
              <w:left w:val="single" w:sz="4" w:space="0" w:color="000000"/>
              <w:bottom w:val="single" w:sz="4" w:space="0" w:color="000000"/>
              <w:right w:val="single" w:sz="4" w:space="0" w:color="000000"/>
            </w:tcBorders>
          </w:tcPr>
          <w:p w14:paraId="462E1D04"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0,34</w:t>
            </w:r>
          </w:p>
        </w:tc>
      </w:tr>
      <w:tr w:rsidR="004D1947" w:rsidRPr="00AB617A" w14:paraId="4E5DA280" w14:textId="77777777" w:rsidTr="008F3280">
        <w:trPr>
          <w:trHeight w:val="425"/>
          <w:jc w:val="center"/>
        </w:trPr>
        <w:tc>
          <w:tcPr>
            <w:tcW w:w="2324" w:type="dxa"/>
            <w:tcBorders>
              <w:top w:val="single" w:sz="4" w:space="0" w:color="000000"/>
              <w:left w:val="single" w:sz="4" w:space="0" w:color="000000"/>
              <w:bottom w:val="single" w:sz="4" w:space="0" w:color="000000"/>
              <w:right w:val="single" w:sz="4" w:space="0" w:color="000000"/>
            </w:tcBorders>
          </w:tcPr>
          <w:p w14:paraId="35A226D1"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Suma kationów wymiennych (S) </w:t>
            </w:r>
          </w:p>
        </w:tc>
        <w:tc>
          <w:tcPr>
            <w:tcW w:w="2001" w:type="dxa"/>
            <w:tcBorders>
              <w:top w:val="single" w:sz="4" w:space="0" w:color="000000"/>
              <w:left w:val="single" w:sz="4" w:space="0" w:color="000000"/>
              <w:bottom w:val="single" w:sz="4" w:space="0" w:color="000000"/>
              <w:right w:val="single" w:sz="4" w:space="0" w:color="000000"/>
            </w:tcBorders>
            <w:vAlign w:val="center"/>
          </w:tcPr>
          <w:p w14:paraId="28B7F4F9" w14:textId="77777777" w:rsidR="004D1947" w:rsidRPr="00AB617A" w:rsidRDefault="004D1947" w:rsidP="00036647">
            <w:pPr>
              <w:spacing w:line="360" w:lineRule="auto"/>
              <w:jc w:val="center"/>
              <w:rPr>
                <w:rFonts w:ascii="Times New Roman" w:hAnsi="Times New Roman" w:cs="Times New Roman"/>
                <w:sz w:val="18"/>
                <w:szCs w:val="18"/>
              </w:rPr>
            </w:pPr>
            <w:proofErr w:type="spellStart"/>
            <w:r w:rsidRPr="00AB617A">
              <w:rPr>
                <w:rFonts w:ascii="Times New Roman" w:hAnsi="Times New Roman" w:cs="Times New Roman"/>
                <w:sz w:val="18"/>
                <w:szCs w:val="18"/>
              </w:rPr>
              <w:t>cmol</w:t>
            </w:r>
            <w:proofErr w:type="spellEnd"/>
            <w:r w:rsidRPr="00AB617A">
              <w:rPr>
                <w:rFonts w:ascii="Times New Roman" w:hAnsi="Times New Roman" w:cs="Times New Roman"/>
                <w:sz w:val="18"/>
                <w:szCs w:val="18"/>
              </w:rPr>
              <w:t>(+)*kg</w:t>
            </w:r>
            <w:r w:rsidRPr="00AB617A">
              <w:rPr>
                <w:rFonts w:ascii="Times New Roman" w:hAnsi="Times New Roman" w:cs="Times New Roman"/>
                <w:sz w:val="18"/>
                <w:szCs w:val="18"/>
                <w:vertAlign w:val="superscript"/>
              </w:rPr>
              <w:t>-1</w:t>
            </w:r>
            <w:r w:rsidRPr="00AB617A">
              <w:rPr>
                <w:rFonts w:ascii="Times New Roman" w:hAnsi="Times New Roman" w:cs="Times New Roman"/>
                <w:sz w:val="18"/>
                <w:szCs w:val="18"/>
              </w:rPr>
              <w:t xml:space="preserve"> </w:t>
            </w:r>
          </w:p>
        </w:tc>
        <w:tc>
          <w:tcPr>
            <w:tcW w:w="1278" w:type="dxa"/>
            <w:tcBorders>
              <w:top w:val="single" w:sz="4" w:space="0" w:color="000000"/>
              <w:left w:val="single" w:sz="4" w:space="0" w:color="000000"/>
              <w:bottom w:val="single" w:sz="4" w:space="0" w:color="000000"/>
              <w:right w:val="single" w:sz="4" w:space="0" w:color="000000"/>
            </w:tcBorders>
            <w:vAlign w:val="center"/>
          </w:tcPr>
          <w:p w14:paraId="343DAE27"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1,21</w:t>
            </w:r>
          </w:p>
        </w:tc>
        <w:tc>
          <w:tcPr>
            <w:tcW w:w="1119" w:type="dxa"/>
            <w:tcBorders>
              <w:top w:val="single" w:sz="4" w:space="0" w:color="000000"/>
              <w:left w:val="single" w:sz="4" w:space="0" w:color="000000"/>
              <w:bottom w:val="single" w:sz="4" w:space="0" w:color="000000"/>
              <w:right w:val="single" w:sz="4" w:space="0" w:color="000000"/>
            </w:tcBorders>
            <w:vAlign w:val="center"/>
          </w:tcPr>
          <w:p w14:paraId="3D4EE2C3"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0,85</w:t>
            </w:r>
          </w:p>
        </w:tc>
        <w:tc>
          <w:tcPr>
            <w:tcW w:w="1120" w:type="dxa"/>
            <w:tcBorders>
              <w:top w:val="single" w:sz="4" w:space="0" w:color="000000"/>
              <w:left w:val="single" w:sz="4" w:space="0" w:color="000000"/>
              <w:bottom w:val="single" w:sz="4" w:space="0" w:color="000000"/>
              <w:right w:val="single" w:sz="4" w:space="0" w:color="000000"/>
            </w:tcBorders>
            <w:vAlign w:val="center"/>
          </w:tcPr>
          <w:p w14:paraId="165E2F74"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1,13</w:t>
            </w:r>
          </w:p>
        </w:tc>
        <w:tc>
          <w:tcPr>
            <w:tcW w:w="1120" w:type="dxa"/>
            <w:tcBorders>
              <w:top w:val="single" w:sz="4" w:space="0" w:color="000000"/>
              <w:left w:val="single" w:sz="4" w:space="0" w:color="000000"/>
              <w:bottom w:val="single" w:sz="4" w:space="0" w:color="000000"/>
              <w:right w:val="single" w:sz="4" w:space="0" w:color="000000"/>
            </w:tcBorders>
            <w:vAlign w:val="center"/>
          </w:tcPr>
          <w:p w14:paraId="364F3C19"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1,71</w:t>
            </w:r>
          </w:p>
        </w:tc>
        <w:tc>
          <w:tcPr>
            <w:tcW w:w="1103" w:type="dxa"/>
            <w:tcBorders>
              <w:top w:val="single" w:sz="4" w:space="0" w:color="000000"/>
              <w:left w:val="single" w:sz="4" w:space="0" w:color="000000"/>
              <w:bottom w:val="single" w:sz="4" w:space="0" w:color="000000"/>
              <w:right w:val="single" w:sz="4" w:space="0" w:color="000000"/>
            </w:tcBorders>
            <w:vAlign w:val="center"/>
          </w:tcPr>
          <w:p w14:paraId="18C16573"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3,54</w:t>
            </w:r>
          </w:p>
        </w:tc>
      </w:tr>
      <w:tr w:rsidR="004D1947" w:rsidRPr="00AB617A" w14:paraId="47D05B21" w14:textId="77777777" w:rsidTr="008F3280">
        <w:trPr>
          <w:trHeight w:val="425"/>
          <w:jc w:val="center"/>
        </w:trPr>
        <w:tc>
          <w:tcPr>
            <w:tcW w:w="2324" w:type="dxa"/>
            <w:tcBorders>
              <w:top w:val="single" w:sz="4" w:space="0" w:color="000000"/>
              <w:left w:val="single" w:sz="4" w:space="0" w:color="000000"/>
              <w:bottom w:val="single" w:sz="4" w:space="0" w:color="000000"/>
              <w:right w:val="single" w:sz="4" w:space="0" w:color="000000"/>
            </w:tcBorders>
          </w:tcPr>
          <w:p w14:paraId="792FEB67"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Pojemność sorpcyjna gleby </w:t>
            </w:r>
          </w:p>
          <w:p w14:paraId="3E66C5A1"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(T) </w:t>
            </w:r>
          </w:p>
        </w:tc>
        <w:tc>
          <w:tcPr>
            <w:tcW w:w="2001" w:type="dxa"/>
            <w:tcBorders>
              <w:top w:val="single" w:sz="4" w:space="0" w:color="000000"/>
              <w:left w:val="single" w:sz="4" w:space="0" w:color="000000"/>
              <w:bottom w:val="single" w:sz="4" w:space="0" w:color="000000"/>
              <w:right w:val="single" w:sz="4" w:space="0" w:color="000000"/>
            </w:tcBorders>
            <w:vAlign w:val="center"/>
          </w:tcPr>
          <w:p w14:paraId="07B88B08" w14:textId="77777777" w:rsidR="004D1947" w:rsidRPr="00AB617A" w:rsidRDefault="004D1947" w:rsidP="00036647">
            <w:pPr>
              <w:spacing w:line="360" w:lineRule="auto"/>
              <w:jc w:val="center"/>
              <w:rPr>
                <w:rFonts w:ascii="Times New Roman" w:hAnsi="Times New Roman" w:cs="Times New Roman"/>
                <w:sz w:val="18"/>
                <w:szCs w:val="18"/>
              </w:rPr>
            </w:pPr>
            <w:proofErr w:type="spellStart"/>
            <w:r w:rsidRPr="00AB617A">
              <w:rPr>
                <w:rFonts w:ascii="Times New Roman" w:hAnsi="Times New Roman" w:cs="Times New Roman"/>
                <w:sz w:val="18"/>
                <w:szCs w:val="18"/>
              </w:rPr>
              <w:t>cmol</w:t>
            </w:r>
            <w:proofErr w:type="spellEnd"/>
            <w:r w:rsidRPr="00AB617A">
              <w:rPr>
                <w:rFonts w:ascii="Times New Roman" w:hAnsi="Times New Roman" w:cs="Times New Roman"/>
                <w:sz w:val="18"/>
                <w:szCs w:val="18"/>
              </w:rPr>
              <w:t>(+)*kg</w:t>
            </w:r>
            <w:r w:rsidRPr="00AB617A">
              <w:rPr>
                <w:rFonts w:ascii="Times New Roman" w:hAnsi="Times New Roman" w:cs="Times New Roman"/>
                <w:sz w:val="18"/>
                <w:szCs w:val="18"/>
                <w:vertAlign w:val="superscript"/>
              </w:rPr>
              <w:t>-1</w:t>
            </w:r>
            <w:r w:rsidRPr="00AB617A">
              <w:rPr>
                <w:rFonts w:ascii="Times New Roman" w:hAnsi="Times New Roman" w:cs="Times New Roman"/>
                <w:sz w:val="18"/>
                <w:szCs w:val="18"/>
              </w:rPr>
              <w:t xml:space="preserve"> </w:t>
            </w:r>
          </w:p>
        </w:tc>
        <w:tc>
          <w:tcPr>
            <w:tcW w:w="1278" w:type="dxa"/>
            <w:tcBorders>
              <w:top w:val="single" w:sz="4" w:space="0" w:color="000000"/>
              <w:left w:val="single" w:sz="4" w:space="0" w:color="000000"/>
              <w:bottom w:val="single" w:sz="4" w:space="0" w:color="000000"/>
              <w:right w:val="single" w:sz="4" w:space="0" w:color="000000"/>
            </w:tcBorders>
            <w:vAlign w:val="center"/>
          </w:tcPr>
          <w:p w14:paraId="4DBA67B4"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4,96</w:t>
            </w:r>
          </w:p>
        </w:tc>
        <w:tc>
          <w:tcPr>
            <w:tcW w:w="1119" w:type="dxa"/>
            <w:tcBorders>
              <w:top w:val="single" w:sz="4" w:space="0" w:color="000000"/>
              <w:left w:val="single" w:sz="4" w:space="0" w:color="000000"/>
              <w:bottom w:val="single" w:sz="4" w:space="0" w:color="000000"/>
              <w:right w:val="single" w:sz="4" w:space="0" w:color="000000"/>
            </w:tcBorders>
            <w:vAlign w:val="center"/>
          </w:tcPr>
          <w:p w14:paraId="03294E45"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4,6</w:t>
            </w:r>
          </w:p>
        </w:tc>
        <w:tc>
          <w:tcPr>
            <w:tcW w:w="1120" w:type="dxa"/>
            <w:tcBorders>
              <w:top w:val="single" w:sz="4" w:space="0" w:color="000000"/>
              <w:left w:val="single" w:sz="4" w:space="0" w:color="000000"/>
              <w:bottom w:val="single" w:sz="4" w:space="0" w:color="000000"/>
              <w:right w:val="single" w:sz="4" w:space="0" w:color="000000"/>
            </w:tcBorders>
            <w:vAlign w:val="center"/>
          </w:tcPr>
          <w:p w14:paraId="62AC536E"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4,13</w:t>
            </w:r>
          </w:p>
        </w:tc>
        <w:tc>
          <w:tcPr>
            <w:tcW w:w="1120" w:type="dxa"/>
            <w:tcBorders>
              <w:top w:val="single" w:sz="4" w:space="0" w:color="000000"/>
              <w:left w:val="single" w:sz="4" w:space="0" w:color="000000"/>
              <w:bottom w:val="single" w:sz="4" w:space="0" w:color="000000"/>
              <w:right w:val="single" w:sz="4" w:space="0" w:color="000000"/>
            </w:tcBorders>
            <w:vAlign w:val="center"/>
          </w:tcPr>
          <w:p w14:paraId="08097CCE"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4,79</w:t>
            </w:r>
          </w:p>
        </w:tc>
        <w:tc>
          <w:tcPr>
            <w:tcW w:w="1103" w:type="dxa"/>
            <w:tcBorders>
              <w:top w:val="single" w:sz="4" w:space="0" w:color="000000"/>
              <w:left w:val="single" w:sz="4" w:space="0" w:color="000000"/>
              <w:bottom w:val="single" w:sz="4" w:space="0" w:color="000000"/>
              <w:right w:val="single" w:sz="4" w:space="0" w:color="000000"/>
            </w:tcBorders>
            <w:vAlign w:val="center"/>
          </w:tcPr>
          <w:p w14:paraId="6F05AD25"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5,87</w:t>
            </w:r>
          </w:p>
        </w:tc>
      </w:tr>
      <w:tr w:rsidR="004D1947" w:rsidRPr="00AB617A" w14:paraId="4F4C47DE" w14:textId="77777777" w:rsidTr="008F3280">
        <w:trPr>
          <w:trHeight w:val="631"/>
          <w:jc w:val="center"/>
        </w:trPr>
        <w:tc>
          <w:tcPr>
            <w:tcW w:w="2324" w:type="dxa"/>
            <w:tcBorders>
              <w:top w:val="single" w:sz="4" w:space="0" w:color="000000"/>
              <w:left w:val="single" w:sz="4" w:space="0" w:color="000000"/>
              <w:bottom w:val="single" w:sz="4" w:space="0" w:color="000000"/>
              <w:right w:val="single" w:sz="4" w:space="0" w:color="000000"/>
            </w:tcBorders>
          </w:tcPr>
          <w:p w14:paraId="1F44D00A"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Wysycenie kompleksu sorpcyjnego kationami zasadowymi (V) </w:t>
            </w:r>
          </w:p>
        </w:tc>
        <w:tc>
          <w:tcPr>
            <w:tcW w:w="2001" w:type="dxa"/>
            <w:tcBorders>
              <w:top w:val="single" w:sz="4" w:space="0" w:color="000000"/>
              <w:left w:val="single" w:sz="4" w:space="0" w:color="000000"/>
              <w:bottom w:val="single" w:sz="4" w:space="0" w:color="000000"/>
              <w:right w:val="single" w:sz="4" w:space="0" w:color="000000"/>
            </w:tcBorders>
            <w:vAlign w:val="center"/>
          </w:tcPr>
          <w:p w14:paraId="2DEDDB50" w14:textId="77777777" w:rsidR="004D1947" w:rsidRPr="00AB617A" w:rsidRDefault="004D1947"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 xml:space="preserve">% </w:t>
            </w:r>
          </w:p>
        </w:tc>
        <w:tc>
          <w:tcPr>
            <w:tcW w:w="1278" w:type="dxa"/>
            <w:tcBorders>
              <w:top w:val="single" w:sz="4" w:space="0" w:color="000000"/>
              <w:left w:val="single" w:sz="4" w:space="0" w:color="000000"/>
              <w:bottom w:val="single" w:sz="4" w:space="0" w:color="000000"/>
              <w:right w:val="single" w:sz="4" w:space="0" w:color="000000"/>
            </w:tcBorders>
            <w:vAlign w:val="center"/>
          </w:tcPr>
          <w:p w14:paraId="19035113"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24,4</w:t>
            </w:r>
          </w:p>
        </w:tc>
        <w:tc>
          <w:tcPr>
            <w:tcW w:w="1119" w:type="dxa"/>
            <w:tcBorders>
              <w:top w:val="single" w:sz="4" w:space="0" w:color="000000"/>
              <w:left w:val="single" w:sz="4" w:space="0" w:color="000000"/>
              <w:bottom w:val="single" w:sz="4" w:space="0" w:color="000000"/>
              <w:right w:val="single" w:sz="4" w:space="0" w:color="000000"/>
            </w:tcBorders>
            <w:vAlign w:val="center"/>
          </w:tcPr>
          <w:p w14:paraId="2F4A048B"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18,48</w:t>
            </w:r>
          </w:p>
        </w:tc>
        <w:tc>
          <w:tcPr>
            <w:tcW w:w="1120" w:type="dxa"/>
            <w:tcBorders>
              <w:top w:val="single" w:sz="4" w:space="0" w:color="000000"/>
              <w:left w:val="single" w:sz="4" w:space="0" w:color="000000"/>
              <w:bottom w:val="single" w:sz="4" w:space="0" w:color="000000"/>
              <w:right w:val="single" w:sz="4" w:space="0" w:color="000000"/>
            </w:tcBorders>
            <w:vAlign w:val="center"/>
          </w:tcPr>
          <w:p w14:paraId="459D1CA4"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27,36</w:t>
            </w:r>
          </w:p>
        </w:tc>
        <w:tc>
          <w:tcPr>
            <w:tcW w:w="1120" w:type="dxa"/>
            <w:tcBorders>
              <w:top w:val="single" w:sz="4" w:space="0" w:color="000000"/>
              <w:left w:val="single" w:sz="4" w:space="0" w:color="000000"/>
              <w:bottom w:val="single" w:sz="4" w:space="0" w:color="000000"/>
              <w:right w:val="single" w:sz="4" w:space="0" w:color="000000"/>
            </w:tcBorders>
            <w:vAlign w:val="center"/>
          </w:tcPr>
          <w:p w14:paraId="376098BE"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35,75</w:t>
            </w:r>
          </w:p>
        </w:tc>
        <w:tc>
          <w:tcPr>
            <w:tcW w:w="1103" w:type="dxa"/>
            <w:tcBorders>
              <w:top w:val="single" w:sz="4" w:space="0" w:color="000000"/>
              <w:left w:val="single" w:sz="4" w:space="0" w:color="000000"/>
              <w:bottom w:val="single" w:sz="4" w:space="0" w:color="000000"/>
              <w:right w:val="single" w:sz="4" w:space="0" w:color="000000"/>
            </w:tcBorders>
            <w:vAlign w:val="center"/>
          </w:tcPr>
          <w:p w14:paraId="0FD090B6" w14:textId="77777777" w:rsidR="004D1947" w:rsidRPr="00AB617A" w:rsidRDefault="00AB617A" w:rsidP="00036647">
            <w:pPr>
              <w:spacing w:line="360" w:lineRule="auto"/>
              <w:jc w:val="center"/>
              <w:rPr>
                <w:rFonts w:ascii="Times New Roman" w:hAnsi="Times New Roman" w:cs="Times New Roman"/>
                <w:sz w:val="18"/>
                <w:szCs w:val="18"/>
              </w:rPr>
            </w:pPr>
            <w:r w:rsidRPr="00AB617A">
              <w:rPr>
                <w:rFonts w:ascii="Times New Roman" w:hAnsi="Times New Roman" w:cs="Times New Roman"/>
                <w:sz w:val="18"/>
                <w:szCs w:val="18"/>
              </w:rPr>
              <w:t>60,28</w:t>
            </w:r>
          </w:p>
        </w:tc>
      </w:tr>
    </w:tbl>
    <w:p w14:paraId="3C6E00DE" w14:textId="77777777" w:rsidR="00AB617A" w:rsidRPr="00CC41E1" w:rsidRDefault="004D1947" w:rsidP="00CC41E1">
      <w:pPr>
        <w:spacing w:after="0" w:line="360" w:lineRule="auto"/>
        <w:ind w:hanging="10"/>
        <w:jc w:val="center"/>
        <w:rPr>
          <w:rFonts w:ascii="Times New Roman" w:eastAsia="Times New Roman" w:hAnsi="Times New Roman" w:cs="Times New Roman"/>
          <w:lang w:eastAsia="pl-PL"/>
        </w:rPr>
      </w:pPr>
      <w:r w:rsidRPr="00AB617A">
        <w:rPr>
          <w:rFonts w:ascii="Times New Roman" w:eastAsia="Times New Roman" w:hAnsi="Times New Roman" w:cs="Times New Roman"/>
          <w:i/>
          <w:sz w:val="18"/>
          <w:lang w:eastAsia="pl-PL"/>
        </w:rPr>
        <w:t>Źródło: www.gios.gov.pl, Monitoring chemizmu gleb ornych Polski</w:t>
      </w:r>
      <w:r w:rsidRPr="004D1947">
        <w:rPr>
          <w:rFonts w:ascii="Times New Roman" w:eastAsia="Times New Roman" w:hAnsi="Times New Roman" w:cs="Times New Roman"/>
          <w:i/>
          <w:color w:val="FF0000"/>
          <w:sz w:val="18"/>
          <w:lang w:eastAsia="pl-PL"/>
        </w:rPr>
        <w:t xml:space="preserve"> </w:t>
      </w:r>
    </w:p>
    <w:p w14:paraId="632409BB" w14:textId="77777777" w:rsidR="004D1947" w:rsidRPr="00CC41E1" w:rsidRDefault="004D1947" w:rsidP="00CC41E1">
      <w:pPr>
        <w:spacing w:after="0" w:line="360" w:lineRule="auto"/>
        <w:ind w:firstLine="709"/>
        <w:jc w:val="both"/>
        <w:rPr>
          <w:rFonts w:ascii="Times New Roman" w:eastAsia="Times New Roman" w:hAnsi="Times New Roman" w:cs="Times New Roman"/>
          <w:color w:val="FF0000"/>
          <w:lang w:eastAsia="pl-PL"/>
        </w:rPr>
      </w:pPr>
      <w:r w:rsidRPr="004D1947">
        <w:rPr>
          <w:rFonts w:ascii="Calibri" w:eastAsia="Calibri" w:hAnsi="Calibri" w:cs="Calibri"/>
          <w:i/>
          <w:color w:val="FF0000"/>
          <w:sz w:val="18"/>
          <w:lang w:eastAsia="pl-PL"/>
        </w:rPr>
        <w:t xml:space="preserve"> </w:t>
      </w:r>
      <w:r w:rsidRPr="00180409">
        <w:rPr>
          <w:rFonts w:ascii="Times New Roman" w:eastAsia="Times New Roman" w:hAnsi="Times New Roman" w:cs="Times New Roman"/>
          <w:lang w:eastAsia="pl-PL"/>
        </w:rPr>
        <w:t>Zawartość poszczególnych pierwiastków przyswajalnych w</w:t>
      </w:r>
      <w:r w:rsidR="00CC41E1">
        <w:rPr>
          <w:rFonts w:ascii="Times New Roman" w:eastAsia="Times New Roman" w:hAnsi="Times New Roman" w:cs="Times New Roman"/>
          <w:lang w:eastAsia="pl-PL"/>
        </w:rPr>
        <w:t xml:space="preserve"> glebach w punkcie pomiarowym w </w:t>
      </w:r>
      <w:r w:rsidR="00180409" w:rsidRPr="00180409">
        <w:rPr>
          <w:rFonts w:ascii="Times New Roman" w:eastAsia="Times New Roman" w:hAnsi="Times New Roman" w:cs="Times New Roman"/>
          <w:lang w:eastAsia="pl-PL"/>
        </w:rPr>
        <w:t xml:space="preserve">Samice </w:t>
      </w:r>
      <w:r w:rsidR="00CC41E1">
        <w:rPr>
          <w:rFonts w:ascii="Times New Roman" w:eastAsia="Times New Roman" w:hAnsi="Times New Roman" w:cs="Times New Roman"/>
          <w:lang w:eastAsia="pl-PL"/>
        </w:rPr>
        <w:t>w </w:t>
      </w:r>
      <w:r w:rsidRPr="00180409">
        <w:rPr>
          <w:rFonts w:ascii="Times New Roman" w:eastAsia="Times New Roman" w:hAnsi="Times New Roman" w:cs="Times New Roman"/>
          <w:lang w:eastAsia="pl-PL"/>
        </w:rPr>
        <w:t>okresie pomiarowym charakteryzuje</w:t>
      </w:r>
      <w:r w:rsidR="00180409" w:rsidRPr="00180409">
        <w:rPr>
          <w:rFonts w:ascii="Times New Roman" w:eastAsia="Times New Roman" w:hAnsi="Times New Roman" w:cs="Times New Roman"/>
          <w:lang w:eastAsia="pl-PL"/>
        </w:rPr>
        <w:t xml:space="preserve"> się trendem wzrostowym</w:t>
      </w:r>
      <w:r w:rsidRPr="00180409">
        <w:rPr>
          <w:rFonts w:ascii="Times New Roman" w:eastAsia="Times New Roman" w:hAnsi="Times New Roman" w:cs="Times New Roman"/>
          <w:lang w:eastAsia="pl-PL"/>
        </w:rPr>
        <w:t>. Każdy z tych pierwiastków przyswajalnych odpowiedzialny jest za co innego. Fosfor jest niezbędny dla rozwoju rośli</w:t>
      </w:r>
      <w:r w:rsidR="00CC41E1">
        <w:rPr>
          <w:rFonts w:ascii="Times New Roman" w:eastAsia="Times New Roman" w:hAnsi="Times New Roman" w:cs="Times New Roman"/>
          <w:lang w:eastAsia="pl-PL"/>
        </w:rPr>
        <w:t>n, potas odgrywa istotną rolę w </w:t>
      </w:r>
      <w:r w:rsidRPr="00180409">
        <w:rPr>
          <w:rFonts w:ascii="Times New Roman" w:eastAsia="Times New Roman" w:hAnsi="Times New Roman" w:cs="Times New Roman"/>
          <w:lang w:eastAsia="pl-PL"/>
        </w:rPr>
        <w:t>gospodarce wodnej roślin, magnez wpływa na procesy fotosyntezy, a niedobór siarki przyswajalnej może doprowadzić do deficytu innych pierwiastków u roślin</w:t>
      </w:r>
      <w:r w:rsidRPr="004D1947">
        <w:rPr>
          <w:rFonts w:ascii="Times New Roman" w:eastAsia="Times New Roman" w:hAnsi="Times New Roman" w:cs="Times New Roman"/>
          <w:color w:val="FF0000"/>
          <w:lang w:eastAsia="pl-PL"/>
        </w:rPr>
        <w:t xml:space="preserve">. </w:t>
      </w:r>
    </w:p>
    <w:p w14:paraId="789636E7" w14:textId="77777777" w:rsidR="00CC41E1" w:rsidRPr="00CC41E1" w:rsidRDefault="00CC41E1" w:rsidP="00CC41E1">
      <w:pPr>
        <w:pStyle w:val="Legenda"/>
        <w:keepNext/>
        <w:rPr>
          <w:rFonts w:ascii="Times New Roman" w:hAnsi="Times New Roman" w:cs="Times New Roman"/>
          <w:sz w:val="18"/>
        </w:rPr>
      </w:pPr>
      <w:bookmarkStart w:id="98" w:name="_Toc83906486"/>
      <w:r w:rsidRPr="00CC41E1">
        <w:rPr>
          <w:rFonts w:ascii="Times New Roman" w:hAnsi="Times New Roman" w:cs="Times New Roman"/>
          <w:sz w:val="18"/>
        </w:rPr>
        <w:t xml:space="preserve">Tabela </w:t>
      </w:r>
      <w:r w:rsidRPr="00CC41E1">
        <w:rPr>
          <w:rFonts w:ascii="Times New Roman" w:hAnsi="Times New Roman" w:cs="Times New Roman"/>
          <w:sz w:val="18"/>
        </w:rPr>
        <w:fldChar w:fldCharType="begin"/>
      </w:r>
      <w:r w:rsidRPr="00CC41E1">
        <w:rPr>
          <w:rFonts w:ascii="Times New Roman" w:hAnsi="Times New Roman" w:cs="Times New Roman"/>
          <w:sz w:val="18"/>
        </w:rPr>
        <w:instrText xml:space="preserve"> SEQ Tabela \* ARABIC </w:instrText>
      </w:r>
      <w:r w:rsidRPr="00CC41E1">
        <w:rPr>
          <w:rFonts w:ascii="Times New Roman" w:hAnsi="Times New Roman" w:cs="Times New Roman"/>
          <w:sz w:val="18"/>
        </w:rPr>
        <w:fldChar w:fldCharType="separate"/>
      </w:r>
      <w:r w:rsidR="004E7B87">
        <w:rPr>
          <w:rFonts w:ascii="Times New Roman" w:hAnsi="Times New Roman" w:cs="Times New Roman"/>
          <w:noProof/>
          <w:sz w:val="18"/>
        </w:rPr>
        <w:t>36</w:t>
      </w:r>
      <w:r w:rsidRPr="00CC41E1">
        <w:rPr>
          <w:rFonts w:ascii="Times New Roman" w:hAnsi="Times New Roman" w:cs="Times New Roman"/>
          <w:sz w:val="18"/>
        </w:rPr>
        <w:fldChar w:fldCharType="end"/>
      </w:r>
      <w:r w:rsidRPr="00CC41E1">
        <w:rPr>
          <w:rFonts w:ascii="Times New Roman" w:hAnsi="Times New Roman" w:cs="Times New Roman"/>
          <w:sz w:val="18"/>
          <w:lang w:val="pl-PL"/>
        </w:rPr>
        <w:t>. Zawartość pierwiastków przyswajalnych dla roślin w glebach ornych w punkcie pomiarowy w Samice</w:t>
      </w:r>
      <w:bookmarkEnd w:id="98"/>
    </w:p>
    <w:tbl>
      <w:tblPr>
        <w:tblStyle w:val="TableGrid2"/>
        <w:tblW w:w="9622" w:type="dxa"/>
        <w:jc w:val="center"/>
        <w:tblInd w:w="0" w:type="dxa"/>
        <w:tblCellMar>
          <w:top w:w="8" w:type="dxa"/>
          <w:left w:w="74" w:type="dxa"/>
          <w:right w:w="29" w:type="dxa"/>
        </w:tblCellMar>
        <w:tblLook w:val="04A0" w:firstRow="1" w:lastRow="0" w:firstColumn="1" w:lastColumn="0" w:noHBand="0" w:noVBand="1"/>
      </w:tblPr>
      <w:tblGrid>
        <w:gridCol w:w="1854"/>
        <w:gridCol w:w="1294"/>
        <w:gridCol w:w="1375"/>
        <w:gridCol w:w="1248"/>
        <w:gridCol w:w="1248"/>
        <w:gridCol w:w="1249"/>
        <w:gridCol w:w="1354"/>
      </w:tblGrid>
      <w:tr w:rsidR="004D1947" w:rsidRPr="00EF3141" w14:paraId="4886C5BC" w14:textId="77777777" w:rsidTr="00F03508">
        <w:trPr>
          <w:trHeight w:val="628"/>
          <w:jc w:val="center"/>
        </w:trPr>
        <w:tc>
          <w:tcPr>
            <w:tcW w:w="1854"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35C5324E"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Zawartość pierwiastków</w:t>
            </w:r>
          </w:p>
          <w:p w14:paraId="6927B3E0"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przyswajalnych dla</w:t>
            </w:r>
          </w:p>
          <w:p w14:paraId="332C748A"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roślin</w:t>
            </w:r>
          </w:p>
        </w:tc>
        <w:tc>
          <w:tcPr>
            <w:tcW w:w="1294"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4B7F95A5"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Jednostka</w:t>
            </w:r>
          </w:p>
        </w:tc>
        <w:tc>
          <w:tcPr>
            <w:tcW w:w="1375" w:type="dxa"/>
            <w:tcBorders>
              <w:top w:val="single" w:sz="4" w:space="0" w:color="000000"/>
              <w:left w:val="single" w:sz="4" w:space="0" w:color="000000"/>
              <w:bottom w:val="single" w:sz="4" w:space="0" w:color="000000"/>
              <w:right w:val="nil"/>
            </w:tcBorders>
            <w:shd w:val="clear" w:color="auto" w:fill="92D050"/>
            <w:vAlign w:val="center"/>
          </w:tcPr>
          <w:p w14:paraId="789CA7AA" w14:textId="77777777" w:rsidR="004D1947" w:rsidRPr="00EF3141" w:rsidRDefault="004D1947" w:rsidP="00EF3141">
            <w:pPr>
              <w:spacing w:line="360" w:lineRule="auto"/>
              <w:jc w:val="center"/>
              <w:rPr>
                <w:rFonts w:ascii="Times New Roman" w:hAnsi="Times New Roman" w:cs="Times New Roman"/>
              </w:rPr>
            </w:pPr>
          </w:p>
        </w:tc>
        <w:tc>
          <w:tcPr>
            <w:tcW w:w="1248" w:type="dxa"/>
            <w:tcBorders>
              <w:top w:val="single" w:sz="4" w:space="0" w:color="000000"/>
              <w:left w:val="nil"/>
              <w:bottom w:val="single" w:sz="4" w:space="0" w:color="000000"/>
              <w:right w:val="nil"/>
            </w:tcBorders>
            <w:shd w:val="clear" w:color="auto" w:fill="92D050"/>
            <w:vAlign w:val="center"/>
          </w:tcPr>
          <w:p w14:paraId="2CD924F6" w14:textId="77777777" w:rsidR="004D1947" w:rsidRPr="00EF3141" w:rsidRDefault="004D1947" w:rsidP="00EF3141">
            <w:pPr>
              <w:spacing w:line="360" w:lineRule="auto"/>
              <w:jc w:val="center"/>
              <w:rPr>
                <w:rFonts w:ascii="Times New Roman" w:hAnsi="Times New Roman" w:cs="Times New Roman"/>
              </w:rPr>
            </w:pPr>
          </w:p>
        </w:tc>
        <w:tc>
          <w:tcPr>
            <w:tcW w:w="1248" w:type="dxa"/>
            <w:tcBorders>
              <w:top w:val="single" w:sz="4" w:space="0" w:color="000000"/>
              <w:left w:val="nil"/>
              <w:bottom w:val="single" w:sz="4" w:space="0" w:color="000000"/>
              <w:right w:val="nil"/>
            </w:tcBorders>
            <w:shd w:val="clear" w:color="auto" w:fill="92D050"/>
            <w:vAlign w:val="center"/>
          </w:tcPr>
          <w:p w14:paraId="216BC31E"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Rok</w:t>
            </w:r>
          </w:p>
        </w:tc>
        <w:tc>
          <w:tcPr>
            <w:tcW w:w="1249" w:type="dxa"/>
            <w:tcBorders>
              <w:top w:val="single" w:sz="4" w:space="0" w:color="000000"/>
              <w:left w:val="nil"/>
              <w:bottom w:val="single" w:sz="4" w:space="0" w:color="000000"/>
              <w:right w:val="nil"/>
            </w:tcBorders>
            <w:shd w:val="clear" w:color="auto" w:fill="92D050"/>
            <w:vAlign w:val="center"/>
          </w:tcPr>
          <w:p w14:paraId="3E290FE5" w14:textId="77777777" w:rsidR="004D1947" w:rsidRPr="00EF3141" w:rsidRDefault="004D1947" w:rsidP="00EF3141">
            <w:pPr>
              <w:spacing w:line="360" w:lineRule="auto"/>
              <w:jc w:val="center"/>
              <w:rPr>
                <w:rFonts w:ascii="Times New Roman" w:hAnsi="Times New Roman" w:cs="Times New Roman"/>
              </w:rPr>
            </w:pPr>
          </w:p>
        </w:tc>
        <w:tc>
          <w:tcPr>
            <w:tcW w:w="1354" w:type="dxa"/>
            <w:tcBorders>
              <w:top w:val="single" w:sz="4" w:space="0" w:color="000000"/>
              <w:left w:val="nil"/>
              <w:bottom w:val="single" w:sz="4" w:space="0" w:color="000000"/>
              <w:right w:val="single" w:sz="8" w:space="0" w:color="000000"/>
            </w:tcBorders>
            <w:shd w:val="clear" w:color="auto" w:fill="92D050"/>
            <w:vAlign w:val="center"/>
          </w:tcPr>
          <w:p w14:paraId="48538E4C" w14:textId="77777777" w:rsidR="004D1947" w:rsidRPr="00EF3141" w:rsidRDefault="004D1947" w:rsidP="00EF3141">
            <w:pPr>
              <w:spacing w:line="360" w:lineRule="auto"/>
              <w:jc w:val="center"/>
              <w:rPr>
                <w:rFonts w:ascii="Times New Roman" w:hAnsi="Times New Roman" w:cs="Times New Roman"/>
              </w:rPr>
            </w:pPr>
          </w:p>
        </w:tc>
      </w:tr>
      <w:tr w:rsidR="004D1947" w:rsidRPr="00EF3141" w14:paraId="6A3EDFED" w14:textId="77777777" w:rsidTr="00F03508">
        <w:trPr>
          <w:trHeight w:val="623"/>
          <w:jc w:val="center"/>
        </w:trPr>
        <w:tc>
          <w:tcPr>
            <w:tcW w:w="0" w:type="auto"/>
            <w:vMerge/>
            <w:tcBorders>
              <w:top w:val="nil"/>
              <w:left w:val="single" w:sz="4" w:space="0" w:color="000000"/>
              <w:bottom w:val="single" w:sz="4" w:space="0" w:color="000000"/>
              <w:right w:val="single" w:sz="4" w:space="0" w:color="000000"/>
            </w:tcBorders>
            <w:vAlign w:val="center"/>
          </w:tcPr>
          <w:p w14:paraId="755CAC1D" w14:textId="77777777" w:rsidR="004D1947" w:rsidRPr="00EF3141" w:rsidRDefault="004D1947" w:rsidP="00EF3141">
            <w:pPr>
              <w:spacing w:line="360" w:lineRule="auto"/>
              <w:jc w:val="cente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vAlign w:val="center"/>
          </w:tcPr>
          <w:p w14:paraId="7F43C72C" w14:textId="77777777" w:rsidR="004D1947" w:rsidRPr="00EF3141" w:rsidRDefault="004D1947" w:rsidP="00EF3141">
            <w:pPr>
              <w:spacing w:line="360" w:lineRule="auto"/>
              <w:jc w:val="cente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3CDFE3"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1995</w:t>
            </w:r>
          </w:p>
        </w:tc>
        <w:tc>
          <w:tcPr>
            <w:tcW w:w="124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865FFE0"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2000</w:t>
            </w:r>
          </w:p>
        </w:tc>
        <w:tc>
          <w:tcPr>
            <w:tcW w:w="124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160A3F"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2005</w:t>
            </w:r>
          </w:p>
        </w:tc>
        <w:tc>
          <w:tcPr>
            <w:tcW w:w="124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493CC82"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2010</w:t>
            </w:r>
          </w:p>
        </w:tc>
        <w:tc>
          <w:tcPr>
            <w:tcW w:w="1354" w:type="dxa"/>
            <w:tcBorders>
              <w:top w:val="single" w:sz="4" w:space="0" w:color="000000"/>
              <w:left w:val="single" w:sz="4" w:space="0" w:color="000000"/>
              <w:bottom w:val="single" w:sz="4" w:space="0" w:color="000000"/>
              <w:right w:val="single" w:sz="8" w:space="0" w:color="000000"/>
            </w:tcBorders>
            <w:shd w:val="clear" w:color="auto" w:fill="92D050"/>
            <w:vAlign w:val="center"/>
          </w:tcPr>
          <w:p w14:paraId="751964D9"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b/>
                <w:sz w:val="18"/>
              </w:rPr>
              <w:t>2015</w:t>
            </w:r>
          </w:p>
        </w:tc>
      </w:tr>
      <w:tr w:rsidR="004D1947" w:rsidRPr="00EF3141" w14:paraId="7629079A" w14:textId="77777777" w:rsidTr="00F03508">
        <w:trPr>
          <w:trHeight w:val="631"/>
          <w:jc w:val="center"/>
        </w:trPr>
        <w:tc>
          <w:tcPr>
            <w:tcW w:w="1854" w:type="dxa"/>
            <w:tcBorders>
              <w:top w:val="single" w:sz="4" w:space="0" w:color="000000"/>
              <w:left w:val="single" w:sz="4" w:space="0" w:color="000000"/>
              <w:bottom w:val="single" w:sz="4" w:space="0" w:color="000000"/>
              <w:right w:val="single" w:sz="4" w:space="0" w:color="000000"/>
            </w:tcBorders>
            <w:vAlign w:val="center"/>
          </w:tcPr>
          <w:p w14:paraId="0921741F"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Fosfor przyswajalny</w:t>
            </w:r>
          </w:p>
        </w:tc>
        <w:tc>
          <w:tcPr>
            <w:tcW w:w="1294" w:type="dxa"/>
            <w:tcBorders>
              <w:top w:val="single" w:sz="4" w:space="0" w:color="000000"/>
              <w:left w:val="single" w:sz="4" w:space="0" w:color="000000"/>
              <w:bottom w:val="single" w:sz="4" w:space="0" w:color="000000"/>
              <w:right w:val="single" w:sz="4" w:space="0" w:color="000000"/>
            </w:tcBorders>
            <w:vAlign w:val="center"/>
          </w:tcPr>
          <w:p w14:paraId="637087C0"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mg P</w:t>
            </w:r>
            <w:r w:rsidRPr="00EF3141">
              <w:rPr>
                <w:rFonts w:ascii="Times New Roman" w:hAnsi="Times New Roman" w:cs="Times New Roman"/>
                <w:sz w:val="18"/>
                <w:vertAlign w:val="subscript"/>
              </w:rPr>
              <w:t>2</w:t>
            </w:r>
            <w:r w:rsidRPr="00EF3141">
              <w:rPr>
                <w:rFonts w:ascii="Times New Roman" w:hAnsi="Times New Roman" w:cs="Times New Roman"/>
                <w:sz w:val="18"/>
              </w:rPr>
              <w:t>O</w:t>
            </w:r>
            <w:r w:rsidRPr="00EF3141">
              <w:rPr>
                <w:rFonts w:ascii="Times New Roman" w:hAnsi="Times New Roman" w:cs="Times New Roman"/>
                <w:sz w:val="18"/>
                <w:vertAlign w:val="subscript"/>
              </w:rPr>
              <w:t>5</w:t>
            </w:r>
            <w:r w:rsidRPr="00EF3141">
              <w:rPr>
                <w:rFonts w:ascii="Times New Roman" w:hAnsi="Times New Roman" w:cs="Times New Roman"/>
                <w:sz w:val="18"/>
              </w:rPr>
              <w:t>*</w:t>
            </w:r>
          </w:p>
          <w:p w14:paraId="6F14BD52"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100g</w:t>
            </w:r>
            <w:r w:rsidRPr="00EF3141">
              <w:rPr>
                <w:rFonts w:ascii="Times New Roman" w:hAnsi="Times New Roman" w:cs="Times New Roman"/>
                <w:sz w:val="18"/>
                <w:vertAlign w:val="superscript"/>
              </w:rPr>
              <w:t>-1</w:t>
            </w:r>
          </w:p>
        </w:tc>
        <w:tc>
          <w:tcPr>
            <w:tcW w:w="1375" w:type="dxa"/>
            <w:tcBorders>
              <w:top w:val="single" w:sz="4" w:space="0" w:color="000000"/>
              <w:left w:val="single" w:sz="4" w:space="0" w:color="000000"/>
              <w:bottom w:val="single" w:sz="4" w:space="0" w:color="000000"/>
              <w:right w:val="single" w:sz="4" w:space="0" w:color="000000"/>
            </w:tcBorders>
            <w:vAlign w:val="center"/>
          </w:tcPr>
          <w:p w14:paraId="09AFD433"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7,7</w:t>
            </w:r>
          </w:p>
        </w:tc>
        <w:tc>
          <w:tcPr>
            <w:tcW w:w="1248" w:type="dxa"/>
            <w:tcBorders>
              <w:top w:val="single" w:sz="4" w:space="0" w:color="000000"/>
              <w:left w:val="single" w:sz="4" w:space="0" w:color="000000"/>
              <w:bottom w:val="single" w:sz="4" w:space="0" w:color="000000"/>
              <w:right w:val="single" w:sz="4" w:space="0" w:color="000000"/>
            </w:tcBorders>
            <w:vAlign w:val="center"/>
          </w:tcPr>
          <w:p w14:paraId="396C6119"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7,1</w:t>
            </w:r>
          </w:p>
        </w:tc>
        <w:tc>
          <w:tcPr>
            <w:tcW w:w="1248" w:type="dxa"/>
            <w:tcBorders>
              <w:top w:val="single" w:sz="4" w:space="0" w:color="000000"/>
              <w:left w:val="single" w:sz="4" w:space="0" w:color="000000"/>
              <w:bottom w:val="single" w:sz="4" w:space="0" w:color="000000"/>
              <w:right w:val="single" w:sz="4" w:space="0" w:color="000000"/>
            </w:tcBorders>
            <w:vAlign w:val="center"/>
          </w:tcPr>
          <w:p w14:paraId="0DD5DB3F"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6,6</w:t>
            </w:r>
          </w:p>
        </w:tc>
        <w:tc>
          <w:tcPr>
            <w:tcW w:w="1249" w:type="dxa"/>
            <w:tcBorders>
              <w:top w:val="single" w:sz="4" w:space="0" w:color="000000"/>
              <w:left w:val="single" w:sz="4" w:space="0" w:color="000000"/>
              <w:bottom w:val="single" w:sz="4" w:space="0" w:color="000000"/>
              <w:right w:val="single" w:sz="4" w:space="0" w:color="000000"/>
            </w:tcBorders>
            <w:vAlign w:val="center"/>
          </w:tcPr>
          <w:p w14:paraId="6048A739"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9,0</w:t>
            </w:r>
          </w:p>
        </w:tc>
        <w:tc>
          <w:tcPr>
            <w:tcW w:w="1354" w:type="dxa"/>
            <w:tcBorders>
              <w:top w:val="single" w:sz="4" w:space="0" w:color="000000"/>
              <w:left w:val="single" w:sz="4" w:space="0" w:color="000000"/>
              <w:bottom w:val="single" w:sz="4" w:space="0" w:color="000000"/>
              <w:right w:val="single" w:sz="8" w:space="0" w:color="000000"/>
            </w:tcBorders>
            <w:vAlign w:val="center"/>
          </w:tcPr>
          <w:p w14:paraId="5E441D68"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27,4</w:t>
            </w:r>
          </w:p>
        </w:tc>
      </w:tr>
      <w:tr w:rsidR="004D1947" w:rsidRPr="00EF3141" w14:paraId="7E99504B" w14:textId="77777777" w:rsidTr="00F03508">
        <w:trPr>
          <w:trHeight w:val="446"/>
          <w:jc w:val="center"/>
        </w:trPr>
        <w:tc>
          <w:tcPr>
            <w:tcW w:w="1854" w:type="dxa"/>
            <w:tcBorders>
              <w:top w:val="single" w:sz="4" w:space="0" w:color="000000"/>
              <w:left w:val="single" w:sz="4" w:space="0" w:color="000000"/>
              <w:bottom w:val="single" w:sz="4" w:space="0" w:color="000000"/>
              <w:right w:val="single" w:sz="4" w:space="0" w:color="000000"/>
            </w:tcBorders>
            <w:vAlign w:val="center"/>
          </w:tcPr>
          <w:p w14:paraId="1F15A392"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Potas przyswajalny</w:t>
            </w:r>
          </w:p>
        </w:tc>
        <w:tc>
          <w:tcPr>
            <w:tcW w:w="1294" w:type="dxa"/>
            <w:tcBorders>
              <w:top w:val="single" w:sz="4" w:space="0" w:color="000000"/>
              <w:left w:val="single" w:sz="4" w:space="0" w:color="000000"/>
              <w:bottom w:val="single" w:sz="4" w:space="0" w:color="000000"/>
              <w:right w:val="single" w:sz="4" w:space="0" w:color="000000"/>
            </w:tcBorders>
            <w:vAlign w:val="center"/>
          </w:tcPr>
          <w:p w14:paraId="1C30DF00"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mg K</w:t>
            </w:r>
            <w:r w:rsidRPr="00EF3141">
              <w:rPr>
                <w:rFonts w:ascii="Times New Roman" w:hAnsi="Times New Roman" w:cs="Times New Roman"/>
                <w:sz w:val="18"/>
                <w:vertAlign w:val="subscript"/>
              </w:rPr>
              <w:t>2</w:t>
            </w:r>
            <w:r w:rsidRPr="00EF3141">
              <w:rPr>
                <w:rFonts w:ascii="Times New Roman" w:hAnsi="Times New Roman" w:cs="Times New Roman"/>
                <w:sz w:val="18"/>
              </w:rPr>
              <w:t>O*100g</w:t>
            </w:r>
            <w:r w:rsidRPr="00EF3141">
              <w:rPr>
                <w:rFonts w:ascii="Times New Roman" w:hAnsi="Times New Roman" w:cs="Times New Roman"/>
                <w:sz w:val="18"/>
                <w:vertAlign w:val="superscript"/>
              </w:rPr>
              <w:t>-1</w:t>
            </w:r>
          </w:p>
        </w:tc>
        <w:tc>
          <w:tcPr>
            <w:tcW w:w="1375" w:type="dxa"/>
            <w:tcBorders>
              <w:top w:val="single" w:sz="4" w:space="0" w:color="000000"/>
              <w:left w:val="single" w:sz="4" w:space="0" w:color="000000"/>
              <w:bottom w:val="single" w:sz="4" w:space="0" w:color="000000"/>
              <w:right w:val="single" w:sz="4" w:space="0" w:color="000000"/>
            </w:tcBorders>
            <w:vAlign w:val="center"/>
          </w:tcPr>
          <w:p w14:paraId="19E7B701"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4,6</w:t>
            </w:r>
          </w:p>
        </w:tc>
        <w:tc>
          <w:tcPr>
            <w:tcW w:w="1248" w:type="dxa"/>
            <w:tcBorders>
              <w:top w:val="single" w:sz="4" w:space="0" w:color="000000"/>
              <w:left w:val="single" w:sz="4" w:space="0" w:color="000000"/>
              <w:bottom w:val="single" w:sz="4" w:space="0" w:color="000000"/>
              <w:right w:val="single" w:sz="4" w:space="0" w:color="000000"/>
            </w:tcBorders>
            <w:vAlign w:val="center"/>
          </w:tcPr>
          <w:p w14:paraId="69645716"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6,8</w:t>
            </w:r>
          </w:p>
        </w:tc>
        <w:tc>
          <w:tcPr>
            <w:tcW w:w="1248" w:type="dxa"/>
            <w:tcBorders>
              <w:top w:val="single" w:sz="4" w:space="0" w:color="000000"/>
              <w:left w:val="single" w:sz="4" w:space="0" w:color="000000"/>
              <w:bottom w:val="single" w:sz="4" w:space="0" w:color="000000"/>
              <w:right w:val="single" w:sz="4" w:space="0" w:color="000000"/>
            </w:tcBorders>
            <w:vAlign w:val="center"/>
          </w:tcPr>
          <w:p w14:paraId="496DC9E6"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6,1</w:t>
            </w:r>
          </w:p>
        </w:tc>
        <w:tc>
          <w:tcPr>
            <w:tcW w:w="1249" w:type="dxa"/>
            <w:tcBorders>
              <w:top w:val="single" w:sz="4" w:space="0" w:color="000000"/>
              <w:left w:val="single" w:sz="4" w:space="0" w:color="000000"/>
              <w:bottom w:val="single" w:sz="4" w:space="0" w:color="000000"/>
              <w:right w:val="single" w:sz="4" w:space="0" w:color="000000"/>
            </w:tcBorders>
            <w:vAlign w:val="center"/>
          </w:tcPr>
          <w:p w14:paraId="13E74D68"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6,9</w:t>
            </w:r>
          </w:p>
        </w:tc>
        <w:tc>
          <w:tcPr>
            <w:tcW w:w="1354" w:type="dxa"/>
            <w:tcBorders>
              <w:top w:val="single" w:sz="4" w:space="0" w:color="000000"/>
              <w:left w:val="single" w:sz="4" w:space="0" w:color="000000"/>
              <w:bottom w:val="single" w:sz="4" w:space="0" w:color="000000"/>
              <w:right w:val="single" w:sz="8" w:space="0" w:color="000000"/>
            </w:tcBorders>
            <w:vAlign w:val="center"/>
          </w:tcPr>
          <w:p w14:paraId="2B9141E2"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23,9</w:t>
            </w:r>
          </w:p>
        </w:tc>
      </w:tr>
      <w:tr w:rsidR="004D1947" w:rsidRPr="00EF3141" w14:paraId="3C6DE0AD" w14:textId="77777777" w:rsidTr="00F03508">
        <w:trPr>
          <w:trHeight w:val="430"/>
          <w:jc w:val="center"/>
        </w:trPr>
        <w:tc>
          <w:tcPr>
            <w:tcW w:w="1854" w:type="dxa"/>
            <w:tcBorders>
              <w:top w:val="single" w:sz="4" w:space="0" w:color="000000"/>
              <w:left w:val="single" w:sz="4" w:space="0" w:color="000000"/>
              <w:bottom w:val="single" w:sz="4" w:space="0" w:color="000000"/>
              <w:right w:val="single" w:sz="4" w:space="0" w:color="000000"/>
            </w:tcBorders>
            <w:vAlign w:val="center"/>
          </w:tcPr>
          <w:p w14:paraId="5AAA3B3D"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Magnez przyswajalny</w:t>
            </w:r>
          </w:p>
        </w:tc>
        <w:tc>
          <w:tcPr>
            <w:tcW w:w="1294" w:type="dxa"/>
            <w:tcBorders>
              <w:top w:val="single" w:sz="4" w:space="0" w:color="000000"/>
              <w:left w:val="single" w:sz="4" w:space="0" w:color="000000"/>
              <w:bottom w:val="single" w:sz="4" w:space="0" w:color="000000"/>
              <w:right w:val="single" w:sz="4" w:space="0" w:color="000000"/>
            </w:tcBorders>
            <w:vAlign w:val="center"/>
          </w:tcPr>
          <w:p w14:paraId="4FAF85E0"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mg Mg*100g</w:t>
            </w:r>
            <w:r w:rsidRPr="00EF3141">
              <w:rPr>
                <w:rFonts w:ascii="Times New Roman" w:hAnsi="Times New Roman" w:cs="Times New Roman"/>
                <w:sz w:val="18"/>
                <w:vertAlign w:val="superscript"/>
              </w:rPr>
              <w:t>-1</w:t>
            </w:r>
          </w:p>
        </w:tc>
        <w:tc>
          <w:tcPr>
            <w:tcW w:w="1375" w:type="dxa"/>
            <w:tcBorders>
              <w:top w:val="single" w:sz="4" w:space="0" w:color="000000"/>
              <w:left w:val="single" w:sz="4" w:space="0" w:color="000000"/>
              <w:bottom w:val="single" w:sz="4" w:space="0" w:color="000000"/>
              <w:right w:val="single" w:sz="4" w:space="0" w:color="000000"/>
            </w:tcBorders>
            <w:vAlign w:val="center"/>
          </w:tcPr>
          <w:p w14:paraId="1BAFBFBD"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1,9</w:t>
            </w:r>
          </w:p>
        </w:tc>
        <w:tc>
          <w:tcPr>
            <w:tcW w:w="1248" w:type="dxa"/>
            <w:tcBorders>
              <w:top w:val="single" w:sz="4" w:space="0" w:color="000000"/>
              <w:left w:val="single" w:sz="4" w:space="0" w:color="000000"/>
              <w:bottom w:val="single" w:sz="4" w:space="0" w:color="000000"/>
              <w:right w:val="single" w:sz="4" w:space="0" w:color="000000"/>
            </w:tcBorders>
            <w:vAlign w:val="center"/>
          </w:tcPr>
          <w:p w14:paraId="405B7593"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1,1</w:t>
            </w:r>
          </w:p>
        </w:tc>
        <w:tc>
          <w:tcPr>
            <w:tcW w:w="1248" w:type="dxa"/>
            <w:tcBorders>
              <w:top w:val="single" w:sz="4" w:space="0" w:color="000000"/>
              <w:left w:val="single" w:sz="4" w:space="0" w:color="000000"/>
              <w:bottom w:val="single" w:sz="4" w:space="0" w:color="000000"/>
              <w:right w:val="single" w:sz="4" w:space="0" w:color="000000"/>
            </w:tcBorders>
            <w:vAlign w:val="center"/>
          </w:tcPr>
          <w:p w14:paraId="0FBA5FEC"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2,3</w:t>
            </w:r>
          </w:p>
        </w:tc>
        <w:tc>
          <w:tcPr>
            <w:tcW w:w="1249" w:type="dxa"/>
            <w:tcBorders>
              <w:top w:val="single" w:sz="4" w:space="0" w:color="000000"/>
              <w:left w:val="single" w:sz="4" w:space="0" w:color="000000"/>
              <w:bottom w:val="single" w:sz="4" w:space="0" w:color="000000"/>
              <w:right w:val="single" w:sz="4" w:space="0" w:color="000000"/>
            </w:tcBorders>
            <w:vAlign w:val="center"/>
          </w:tcPr>
          <w:p w14:paraId="7BFE9A33"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1,4</w:t>
            </w:r>
          </w:p>
        </w:tc>
        <w:tc>
          <w:tcPr>
            <w:tcW w:w="1354" w:type="dxa"/>
            <w:tcBorders>
              <w:top w:val="single" w:sz="4" w:space="0" w:color="000000"/>
              <w:left w:val="single" w:sz="4" w:space="0" w:color="000000"/>
              <w:bottom w:val="single" w:sz="4" w:space="0" w:color="000000"/>
              <w:right w:val="single" w:sz="8" w:space="0" w:color="000000"/>
            </w:tcBorders>
            <w:vAlign w:val="center"/>
          </w:tcPr>
          <w:p w14:paraId="716EA2F1"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3,5</w:t>
            </w:r>
          </w:p>
        </w:tc>
      </w:tr>
      <w:tr w:rsidR="004D1947" w:rsidRPr="00EF3141" w14:paraId="5DE0C949" w14:textId="77777777" w:rsidTr="00F03508">
        <w:trPr>
          <w:trHeight w:val="631"/>
          <w:jc w:val="center"/>
        </w:trPr>
        <w:tc>
          <w:tcPr>
            <w:tcW w:w="1854" w:type="dxa"/>
            <w:tcBorders>
              <w:top w:val="single" w:sz="4" w:space="0" w:color="000000"/>
              <w:left w:val="single" w:sz="4" w:space="0" w:color="000000"/>
              <w:bottom w:val="single" w:sz="4" w:space="0" w:color="000000"/>
              <w:right w:val="single" w:sz="4" w:space="0" w:color="000000"/>
            </w:tcBorders>
            <w:vAlign w:val="center"/>
          </w:tcPr>
          <w:p w14:paraId="5E5120B1"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lastRenderedPageBreak/>
              <w:t>Siarka przyswajalna</w:t>
            </w:r>
          </w:p>
        </w:tc>
        <w:tc>
          <w:tcPr>
            <w:tcW w:w="1294" w:type="dxa"/>
            <w:tcBorders>
              <w:top w:val="single" w:sz="4" w:space="0" w:color="000000"/>
              <w:left w:val="single" w:sz="4" w:space="0" w:color="000000"/>
              <w:bottom w:val="single" w:sz="4" w:space="0" w:color="000000"/>
              <w:right w:val="single" w:sz="4" w:space="0" w:color="000000"/>
            </w:tcBorders>
            <w:vAlign w:val="center"/>
          </w:tcPr>
          <w:p w14:paraId="696009F4"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mg S-</w:t>
            </w:r>
          </w:p>
          <w:p w14:paraId="246AC5CF" w14:textId="77777777" w:rsidR="004D1947" w:rsidRPr="00EF3141" w:rsidRDefault="004D1947" w:rsidP="00EF3141">
            <w:pPr>
              <w:spacing w:line="360" w:lineRule="auto"/>
              <w:jc w:val="center"/>
              <w:rPr>
                <w:rFonts w:ascii="Times New Roman" w:hAnsi="Times New Roman" w:cs="Times New Roman"/>
              </w:rPr>
            </w:pPr>
            <w:r w:rsidRPr="00EF3141">
              <w:rPr>
                <w:rFonts w:ascii="Times New Roman" w:hAnsi="Times New Roman" w:cs="Times New Roman"/>
                <w:sz w:val="18"/>
              </w:rPr>
              <w:t>SO</w:t>
            </w:r>
            <w:r w:rsidRPr="00EF3141">
              <w:rPr>
                <w:rFonts w:ascii="Times New Roman" w:hAnsi="Times New Roman" w:cs="Times New Roman"/>
                <w:sz w:val="18"/>
                <w:vertAlign w:val="subscript"/>
              </w:rPr>
              <w:t>4</w:t>
            </w:r>
            <w:r w:rsidRPr="00EF3141">
              <w:rPr>
                <w:rFonts w:ascii="Times New Roman" w:hAnsi="Times New Roman" w:cs="Times New Roman"/>
                <w:sz w:val="18"/>
              </w:rPr>
              <w:t>*100g</w:t>
            </w:r>
            <w:r w:rsidRPr="00EF3141">
              <w:rPr>
                <w:rFonts w:ascii="Times New Roman" w:hAnsi="Times New Roman" w:cs="Times New Roman"/>
                <w:sz w:val="18"/>
                <w:vertAlign w:val="superscript"/>
              </w:rPr>
              <w:t>-1</w:t>
            </w:r>
          </w:p>
        </w:tc>
        <w:tc>
          <w:tcPr>
            <w:tcW w:w="1375" w:type="dxa"/>
            <w:tcBorders>
              <w:top w:val="single" w:sz="4" w:space="0" w:color="000000"/>
              <w:left w:val="single" w:sz="4" w:space="0" w:color="000000"/>
              <w:bottom w:val="single" w:sz="4" w:space="0" w:color="000000"/>
              <w:right w:val="single" w:sz="4" w:space="0" w:color="000000"/>
            </w:tcBorders>
            <w:vAlign w:val="center"/>
          </w:tcPr>
          <w:p w14:paraId="2F336CD1"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0,5</w:t>
            </w:r>
          </w:p>
        </w:tc>
        <w:tc>
          <w:tcPr>
            <w:tcW w:w="1248" w:type="dxa"/>
            <w:tcBorders>
              <w:top w:val="single" w:sz="4" w:space="0" w:color="000000"/>
              <w:left w:val="single" w:sz="4" w:space="0" w:color="000000"/>
              <w:bottom w:val="single" w:sz="4" w:space="0" w:color="000000"/>
              <w:right w:val="single" w:sz="4" w:space="0" w:color="000000"/>
            </w:tcBorders>
            <w:vAlign w:val="center"/>
          </w:tcPr>
          <w:p w14:paraId="62E266DD"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0,38</w:t>
            </w:r>
          </w:p>
        </w:tc>
        <w:tc>
          <w:tcPr>
            <w:tcW w:w="1248" w:type="dxa"/>
            <w:tcBorders>
              <w:top w:val="single" w:sz="4" w:space="0" w:color="000000"/>
              <w:left w:val="single" w:sz="4" w:space="0" w:color="000000"/>
              <w:bottom w:val="single" w:sz="4" w:space="0" w:color="000000"/>
              <w:right w:val="single" w:sz="4" w:space="0" w:color="000000"/>
            </w:tcBorders>
            <w:vAlign w:val="center"/>
          </w:tcPr>
          <w:p w14:paraId="22911D6E"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0,63</w:t>
            </w:r>
          </w:p>
        </w:tc>
        <w:tc>
          <w:tcPr>
            <w:tcW w:w="1249" w:type="dxa"/>
            <w:tcBorders>
              <w:top w:val="single" w:sz="4" w:space="0" w:color="000000"/>
              <w:left w:val="single" w:sz="4" w:space="0" w:color="000000"/>
              <w:bottom w:val="single" w:sz="4" w:space="0" w:color="000000"/>
              <w:right w:val="single" w:sz="4" w:space="0" w:color="000000"/>
            </w:tcBorders>
            <w:vAlign w:val="center"/>
          </w:tcPr>
          <w:p w14:paraId="3422C314"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0,56</w:t>
            </w:r>
          </w:p>
        </w:tc>
        <w:tc>
          <w:tcPr>
            <w:tcW w:w="1354" w:type="dxa"/>
            <w:tcBorders>
              <w:top w:val="single" w:sz="4" w:space="0" w:color="000000"/>
              <w:left w:val="single" w:sz="4" w:space="0" w:color="000000"/>
              <w:bottom w:val="single" w:sz="4" w:space="0" w:color="000000"/>
              <w:right w:val="single" w:sz="8" w:space="0" w:color="000000"/>
            </w:tcBorders>
            <w:vAlign w:val="center"/>
          </w:tcPr>
          <w:p w14:paraId="34A29FFF" w14:textId="77777777" w:rsidR="004D1947" w:rsidRPr="00EF3141" w:rsidRDefault="00EF3141" w:rsidP="00EF3141">
            <w:pPr>
              <w:spacing w:line="360" w:lineRule="auto"/>
              <w:jc w:val="center"/>
              <w:rPr>
                <w:rFonts w:ascii="Times New Roman" w:hAnsi="Times New Roman" w:cs="Times New Roman"/>
              </w:rPr>
            </w:pPr>
            <w:r w:rsidRPr="00EF3141">
              <w:rPr>
                <w:rFonts w:ascii="Times New Roman" w:hAnsi="Times New Roman" w:cs="Times New Roman"/>
              </w:rPr>
              <w:t>5,45</w:t>
            </w:r>
          </w:p>
        </w:tc>
      </w:tr>
    </w:tbl>
    <w:p w14:paraId="1396D295" w14:textId="77777777" w:rsidR="004D1947" w:rsidRPr="00EF3141" w:rsidRDefault="004D1947" w:rsidP="00EF3141">
      <w:pPr>
        <w:spacing w:after="0" w:line="360" w:lineRule="auto"/>
        <w:ind w:hanging="10"/>
        <w:jc w:val="center"/>
        <w:rPr>
          <w:rFonts w:ascii="Times New Roman" w:eastAsia="Times New Roman" w:hAnsi="Times New Roman" w:cs="Times New Roman"/>
          <w:lang w:eastAsia="pl-PL"/>
        </w:rPr>
      </w:pPr>
      <w:r w:rsidRPr="00EF3141">
        <w:rPr>
          <w:rFonts w:ascii="Times New Roman" w:eastAsia="Times New Roman" w:hAnsi="Times New Roman" w:cs="Times New Roman"/>
          <w:i/>
          <w:sz w:val="18"/>
          <w:lang w:eastAsia="pl-PL"/>
        </w:rPr>
        <w:t>Źródło: www.gios.gov.pl, Monitoring chemizmu gleb ornych Polski</w:t>
      </w:r>
    </w:p>
    <w:p w14:paraId="1C196889" w14:textId="77777777" w:rsidR="004D1947" w:rsidRPr="004D1947" w:rsidRDefault="004D1947" w:rsidP="00036647">
      <w:pPr>
        <w:spacing w:after="0" w:line="360" w:lineRule="auto"/>
        <w:jc w:val="center"/>
        <w:rPr>
          <w:rFonts w:ascii="Times New Roman" w:eastAsia="Times New Roman" w:hAnsi="Times New Roman" w:cs="Times New Roman"/>
          <w:color w:val="FF0000"/>
          <w:lang w:eastAsia="pl-PL"/>
        </w:rPr>
      </w:pPr>
      <w:r w:rsidRPr="004D1947">
        <w:rPr>
          <w:rFonts w:ascii="Times New Roman" w:eastAsia="Times New Roman" w:hAnsi="Times New Roman" w:cs="Times New Roman"/>
          <w:color w:val="FF0000"/>
          <w:lang w:eastAsia="pl-PL"/>
        </w:rPr>
        <w:t xml:space="preserve"> </w:t>
      </w:r>
    </w:p>
    <w:p w14:paraId="15CC1169" w14:textId="77777777" w:rsidR="004D1947" w:rsidRPr="00CC41E1" w:rsidRDefault="004D1947" w:rsidP="00CC41E1">
      <w:pPr>
        <w:spacing w:after="0" w:line="360" w:lineRule="auto"/>
        <w:ind w:firstLine="708"/>
        <w:jc w:val="both"/>
        <w:rPr>
          <w:rFonts w:ascii="Times New Roman" w:eastAsia="Times New Roman" w:hAnsi="Times New Roman" w:cs="Times New Roman"/>
          <w:lang w:eastAsia="pl-PL"/>
        </w:rPr>
      </w:pPr>
      <w:r w:rsidRPr="00EF3141">
        <w:rPr>
          <w:rFonts w:ascii="Times New Roman" w:eastAsia="Times New Roman" w:hAnsi="Times New Roman" w:cs="Times New Roman"/>
          <w:lang w:eastAsia="pl-PL"/>
        </w:rPr>
        <w:t xml:space="preserve">Zawartości metali śladowych zostały ocenione w oparciu o Rozporządzenia Ministra Środowiska z dnia 9 września 2002 r. (Dz.U. Nr 165, poz. 1359) w sprawie standardów jakości gleby oraz standardów jakości ziemi, który wprowadza liczby graniczne zawartości metali (rozporządzenie to było aktualne w 2015 roku kiedy to ostatni raz badane były gleby), oraz wytycznych IUNG (1993), opartych na całkowitych zawartościach metali i właściwościach gleby (odczyn, zawartość części </w:t>
      </w:r>
      <w:proofErr w:type="spellStart"/>
      <w:r w:rsidRPr="00EF3141">
        <w:rPr>
          <w:rFonts w:ascii="Times New Roman" w:eastAsia="Times New Roman" w:hAnsi="Times New Roman" w:cs="Times New Roman"/>
          <w:lang w:eastAsia="pl-PL"/>
        </w:rPr>
        <w:t>spławialnych</w:t>
      </w:r>
      <w:proofErr w:type="spellEnd"/>
      <w:r w:rsidRPr="00EF3141">
        <w:rPr>
          <w:rFonts w:ascii="Times New Roman" w:eastAsia="Times New Roman" w:hAnsi="Times New Roman" w:cs="Times New Roman"/>
          <w:lang w:eastAsia="pl-PL"/>
        </w:rPr>
        <w:t xml:space="preserve">, zawartość próchnicy). Rozporządzenie określa zawartości progowe dla gleb użytkowanych rolniczo w mg kg-1. Wynoszą one: cynk - 300, kadm - 4, miedź - 150, nikiel - 100, ołów - 100, chrom – 150. W punkcie pomiarowym w </w:t>
      </w:r>
      <w:r w:rsidR="00EF3141" w:rsidRPr="00EF3141">
        <w:rPr>
          <w:rFonts w:ascii="Times New Roman" w:eastAsia="Times New Roman" w:hAnsi="Times New Roman" w:cs="Times New Roman"/>
          <w:lang w:eastAsia="pl-PL"/>
        </w:rPr>
        <w:t>Samice</w:t>
      </w:r>
      <w:r w:rsidRPr="00EF3141">
        <w:rPr>
          <w:rFonts w:ascii="Times New Roman" w:eastAsia="Times New Roman" w:hAnsi="Times New Roman" w:cs="Times New Roman"/>
          <w:lang w:eastAsia="pl-PL"/>
        </w:rPr>
        <w:t xml:space="preserve"> nie odnotowano przekroczenia zawartości dopuszcz</w:t>
      </w:r>
      <w:r w:rsidR="00CC41E1">
        <w:rPr>
          <w:rFonts w:ascii="Times New Roman" w:eastAsia="Times New Roman" w:hAnsi="Times New Roman" w:cs="Times New Roman"/>
          <w:lang w:eastAsia="pl-PL"/>
        </w:rPr>
        <w:t xml:space="preserve">alnych pierwiastków śladowych. </w:t>
      </w:r>
    </w:p>
    <w:p w14:paraId="50C4A11E" w14:textId="77777777" w:rsidR="00CC41E1" w:rsidRPr="00CC41E1" w:rsidRDefault="00CC41E1" w:rsidP="00CC41E1">
      <w:pPr>
        <w:pStyle w:val="Legenda"/>
        <w:keepNext/>
        <w:rPr>
          <w:rFonts w:ascii="Times New Roman" w:hAnsi="Times New Roman" w:cs="Times New Roman"/>
          <w:sz w:val="18"/>
        </w:rPr>
      </w:pPr>
      <w:bookmarkStart w:id="99" w:name="_Toc83906487"/>
      <w:r w:rsidRPr="00CC41E1">
        <w:rPr>
          <w:rFonts w:ascii="Times New Roman" w:hAnsi="Times New Roman" w:cs="Times New Roman"/>
          <w:sz w:val="18"/>
        </w:rPr>
        <w:t xml:space="preserve">Tabela </w:t>
      </w:r>
      <w:r w:rsidRPr="00CC41E1">
        <w:rPr>
          <w:rFonts w:ascii="Times New Roman" w:hAnsi="Times New Roman" w:cs="Times New Roman"/>
          <w:sz w:val="18"/>
        </w:rPr>
        <w:fldChar w:fldCharType="begin"/>
      </w:r>
      <w:r w:rsidRPr="00CC41E1">
        <w:rPr>
          <w:rFonts w:ascii="Times New Roman" w:hAnsi="Times New Roman" w:cs="Times New Roman"/>
          <w:sz w:val="18"/>
        </w:rPr>
        <w:instrText xml:space="preserve"> SEQ Tabela \* ARABIC </w:instrText>
      </w:r>
      <w:r w:rsidRPr="00CC41E1">
        <w:rPr>
          <w:rFonts w:ascii="Times New Roman" w:hAnsi="Times New Roman" w:cs="Times New Roman"/>
          <w:sz w:val="18"/>
        </w:rPr>
        <w:fldChar w:fldCharType="separate"/>
      </w:r>
      <w:r w:rsidR="004E7B87">
        <w:rPr>
          <w:rFonts w:ascii="Times New Roman" w:hAnsi="Times New Roman" w:cs="Times New Roman"/>
          <w:noProof/>
          <w:sz w:val="18"/>
        </w:rPr>
        <w:t>37</w:t>
      </w:r>
      <w:r w:rsidRPr="00CC41E1">
        <w:rPr>
          <w:rFonts w:ascii="Times New Roman" w:hAnsi="Times New Roman" w:cs="Times New Roman"/>
          <w:sz w:val="18"/>
        </w:rPr>
        <w:fldChar w:fldCharType="end"/>
      </w:r>
      <w:r w:rsidRPr="00CC41E1">
        <w:rPr>
          <w:rFonts w:ascii="Times New Roman" w:hAnsi="Times New Roman" w:cs="Times New Roman"/>
          <w:sz w:val="18"/>
          <w:lang w:val="pl-PL"/>
        </w:rPr>
        <w:t>. Całkowita zawartość pierwiastków śladowych w glebach ornych w punkcie pomiarowym w Samice</w:t>
      </w:r>
      <w:bookmarkEnd w:id="99"/>
    </w:p>
    <w:tbl>
      <w:tblPr>
        <w:tblStyle w:val="TableGrid2"/>
        <w:tblW w:w="9573" w:type="dxa"/>
        <w:jc w:val="center"/>
        <w:tblInd w:w="0" w:type="dxa"/>
        <w:tblCellMar>
          <w:left w:w="115" w:type="dxa"/>
          <w:right w:w="115" w:type="dxa"/>
        </w:tblCellMar>
        <w:tblLook w:val="04A0" w:firstRow="1" w:lastRow="0" w:firstColumn="1" w:lastColumn="0" w:noHBand="0" w:noVBand="1"/>
      </w:tblPr>
      <w:tblGrid>
        <w:gridCol w:w="1474"/>
        <w:gridCol w:w="1192"/>
        <w:gridCol w:w="1671"/>
        <w:gridCol w:w="1196"/>
        <w:gridCol w:w="1198"/>
        <w:gridCol w:w="1195"/>
        <w:gridCol w:w="1647"/>
      </w:tblGrid>
      <w:tr w:rsidR="00EF3141" w:rsidRPr="00EF3141" w14:paraId="5BB622D6" w14:textId="77777777" w:rsidTr="00CC41E1">
        <w:trPr>
          <w:trHeight w:val="680"/>
          <w:jc w:val="center"/>
        </w:trPr>
        <w:tc>
          <w:tcPr>
            <w:tcW w:w="1474" w:type="dxa"/>
            <w:vMerge w:val="restart"/>
            <w:tcBorders>
              <w:top w:val="single" w:sz="4" w:space="0" w:color="000000"/>
              <w:left w:val="single" w:sz="4" w:space="0" w:color="000000"/>
              <w:bottom w:val="single" w:sz="4" w:space="0" w:color="000000"/>
              <w:right w:val="single" w:sz="4" w:space="0" w:color="000000"/>
            </w:tcBorders>
            <w:shd w:val="clear" w:color="auto" w:fill="92D050"/>
          </w:tcPr>
          <w:p w14:paraId="2265C9AD"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 xml:space="preserve">Całkowita zawartość </w:t>
            </w:r>
          </w:p>
          <w:p w14:paraId="35F6BA28"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 xml:space="preserve">pierwiastków śladowych </w:t>
            </w:r>
          </w:p>
        </w:tc>
        <w:tc>
          <w:tcPr>
            <w:tcW w:w="1192"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55504EDF"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 xml:space="preserve">Jednostka </w:t>
            </w:r>
          </w:p>
        </w:tc>
        <w:tc>
          <w:tcPr>
            <w:tcW w:w="1671" w:type="dxa"/>
            <w:tcBorders>
              <w:top w:val="single" w:sz="4" w:space="0" w:color="000000"/>
              <w:left w:val="single" w:sz="4" w:space="0" w:color="000000"/>
              <w:bottom w:val="single" w:sz="4" w:space="0" w:color="000000"/>
              <w:right w:val="nil"/>
            </w:tcBorders>
            <w:shd w:val="clear" w:color="auto" w:fill="92D050"/>
          </w:tcPr>
          <w:p w14:paraId="04EE9FA6" w14:textId="77777777" w:rsidR="004D1947" w:rsidRPr="00EF3141" w:rsidRDefault="004D1947" w:rsidP="00036647">
            <w:pPr>
              <w:spacing w:line="360" w:lineRule="auto"/>
              <w:rPr>
                <w:rFonts w:ascii="Times New Roman" w:hAnsi="Times New Roman" w:cs="Times New Roman"/>
              </w:rPr>
            </w:pPr>
          </w:p>
        </w:tc>
        <w:tc>
          <w:tcPr>
            <w:tcW w:w="1196" w:type="dxa"/>
            <w:tcBorders>
              <w:top w:val="single" w:sz="4" w:space="0" w:color="000000"/>
              <w:left w:val="nil"/>
              <w:bottom w:val="single" w:sz="4" w:space="0" w:color="000000"/>
              <w:right w:val="nil"/>
            </w:tcBorders>
            <w:shd w:val="clear" w:color="auto" w:fill="92D050"/>
          </w:tcPr>
          <w:p w14:paraId="516F6697" w14:textId="77777777" w:rsidR="004D1947" w:rsidRPr="00EF3141" w:rsidRDefault="004D1947" w:rsidP="00036647">
            <w:pPr>
              <w:spacing w:line="360" w:lineRule="auto"/>
              <w:rPr>
                <w:rFonts w:ascii="Times New Roman" w:hAnsi="Times New Roman" w:cs="Times New Roman"/>
              </w:rPr>
            </w:pPr>
          </w:p>
        </w:tc>
        <w:tc>
          <w:tcPr>
            <w:tcW w:w="1198" w:type="dxa"/>
            <w:tcBorders>
              <w:top w:val="single" w:sz="4" w:space="0" w:color="000000"/>
              <w:left w:val="nil"/>
              <w:bottom w:val="single" w:sz="4" w:space="0" w:color="000000"/>
              <w:right w:val="nil"/>
            </w:tcBorders>
            <w:shd w:val="clear" w:color="auto" w:fill="92D050"/>
            <w:vAlign w:val="center"/>
          </w:tcPr>
          <w:p w14:paraId="39BF8D0B"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Rok</w:t>
            </w:r>
            <w:r w:rsidRPr="00EF3141">
              <w:rPr>
                <w:rFonts w:ascii="Times New Roman" w:hAnsi="Times New Roman" w:cs="Times New Roman"/>
                <w:sz w:val="24"/>
              </w:rPr>
              <w:t xml:space="preserve"> </w:t>
            </w:r>
          </w:p>
        </w:tc>
        <w:tc>
          <w:tcPr>
            <w:tcW w:w="1195" w:type="dxa"/>
            <w:tcBorders>
              <w:top w:val="single" w:sz="4" w:space="0" w:color="000000"/>
              <w:left w:val="nil"/>
              <w:bottom w:val="single" w:sz="4" w:space="0" w:color="000000"/>
              <w:right w:val="nil"/>
            </w:tcBorders>
            <w:shd w:val="clear" w:color="auto" w:fill="92D050"/>
          </w:tcPr>
          <w:p w14:paraId="04929ED7" w14:textId="77777777" w:rsidR="004D1947" w:rsidRPr="00EF3141" w:rsidRDefault="004D1947" w:rsidP="00036647">
            <w:pPr>
              <w:spacing w:line="360" w:lineRule="auto"/>
              <w:rPr>
                <w:rFonts w:ascii="Times New Roman" w:hAnsi="Times New Roman" w:cs="Times New Roman"/>
              </w:rPr>
            </w:pPr>
          </w:p>
        </w:tc>
        <w:tc>
          <w:tcPr>
            <w:tcW w:w="1647" w:type="dxa"/>
            <w:tcBorders>
              <w:top w:val="single" w:sz="4" w:space="0" w:color="000000"/>
              <w:left w:val="nil"/>
              <w:bottom w:val="single" w:sz="4" w:space="0" w:color="000000"/>
              <w:right w:val="single" w:sz="4" w:space="0" w:color="000000"/>
            </w:tcBorders>
            <w:shd w:val="clear" w:color="auto" w:fill="92D050"/>
          </w:tcPr>
          <w:p w14:paraId="07E4484B" w14:textId="77777777" w:rsidR="004D1947" w:rsidRPr="00EF3141" w:rsidRDefault="004D1947" w:rsidP="00036647">
            <w:pPr>
              <w:spacing w:line="360" w:lineRule="auto"/>
              <w:rPr>
                <w:rFonts w:ascii="Times New Roman" w:hAnsi="Times New Roman" w:cs="Times New Roman"/>
              </w:rPr>
            </w:pPr>
          </w:p>
        </w:tc>
      </w:tr>
      <w:tr w:rsidR="00EF3141" w:rsidRPr="00EF3141" w14:paraId="1F5E4EB9" w14:textId="77777777" w:rsidTr="00F03508">
        <w:trPr>
          <w:trHeight w:val="220"/>
          <w:jc w:val="center"/>
        </w:trPr>
        <w:tc>
          <w:tcPr>
            <w:tcW w:w="0" w:type="auto"/>
            <w:vMerge/>
            <w:tcBorders>
              <w:top w:val="nil"/>
              <w:left w:val="single" w:sz="4" w:space="0" w:color="000000"/>
              <w:bottom w:val="single" w:sz="4" w:space="0" w:color="000000"/>
              <w:right w:val="single" w:sz="4" w:space="0" w:color="000000"/>
            </w:tcBorders>
          </w:tcPr>
          <w:p w14:paraId="7563516B" w14:textId="77777777" w:rsidR="004D1947" w:rsidRPr="00EF3141" w:rsidRDefault="004D1947" w:rsidP="00036647">
            <w:pPr>
              <w:spacing w:line="360"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E37625D" w14:textId="77777777" w:rsidR="004D1947" w:rsidRPr="00EF3141" w:rsidRDefault="004D1947" w:rsidP="00036647">
            <w:pPr>
              <w:spacing w:line="360" w:lineRule="auto"/>
              <w:rPr>
                <w:rFonts w:ascii="Times New Roman" w:hAnsi="Times New Roman" w:cs="Times New Roman"/>
              </w:rPr>
            </w:pPr>
          </w:p>
        </w:tc>
        <w:tc>
          <w:tcPr>
            <w:tcW w:w="1671" w:type="dxa"/>
            <w:tcBorders>
              <w:top w:val="single" w:sz="4" w:space="0" w:color="000000"/>
              <w:left w:val="single" w:sz="4" w:space="0" w:color="000000"/>
              <w:bottom w:val="single" w:sz="4" w:space="0" w:color="000000"/>
              <w:right w:val="single" w:sz="4" w:space="0" w:color="000000"/>
            </w:tcBorders>
            <w:shd w:val="clear" w:color="auto" w:fill="92D050"/>
          </w:tcPr>
          <w:p w14:paraId="2DC58A97"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 xml:space="preserve">1995 </w:t>
            </w:r>
          </w:p>
        </w:tc>
        <w:tc>
          <w:tcPr>
            <w:tcW w:w="1196" w:type="dxa"/>
            <w:tcBorders>
              <w:top w:val="single" w:sz="4" w:space="0" w:color="000000"/>
              <w:left w:val="single" w:sz="4" w:space="0" w:color="000000"/>
              <w:bottom w:val="single" w:sz="4" w:space="0" w:color="000000"/>
              <w:right w:val="single" w:sz="4" w:space="0" w:color="000000"/>
            </w:tcBorders>
            <w:shd w:val="clear" w:color="auto" w:fill="92D050"/>
          </w:tcPr>
          <w:p w14:paraId="0E627FA0"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 xml:space="preserve">2000 </w:t>
            </w:r>
          </w:p>
        </w:tc>
        <w:tc>
          <w:tcPr>
            <w:tcW w:w="1198" w:type="dxa"/>
            <w:tcBorders>
              <w:top w:val="single" w:sz="4" w:space="0" w:color="000000"/>
              <w:left w:val="single" w:sz="4" w:space="0" w:color="000000"/>
              <w:bottom w:val="single" w:sz="4" w:space="0" w:color="000000"/>
              <w:right w:val="single" w:sz="4" w:space="0" w:color="000000"/>
            </w:tcBorders>
            <w:shd w:val="clear" w:color="auto" w:fill="92D050"/>
          </w:tcPr>
          <w:p w14:paraId="73C6DC83"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 xml:space="preserve">2005 </w:t>
            </w:r>
          </w:p>
        </w:tc>
        <w:tc>
          <w:tcPr>
            <w:tcW w:w="1195" w:type="dxa"/>
            <w:tcBorders>
              <w:top w:val="single" w:sz="4" w:space="0" w:color="000000"/>
              <w:left w:val="single" w:sz="4" w:space="0" w:color="000000"/>
              <w:bottom w:val="single" w:sz="4" w:space="0" w:color="000000"/>
              <w:right w:val="single" w:sz="4" w:space="0" w:color="000000"/>
            </w:tcBorders>
            <w:shd w:val="clear" w:color="auto" w:fill="92D050"/>
          </w:tcPr>
          <w:p w14:paraId="2F06810E"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 xml:space="preserve">2010 </w:t>
            </w:r>
          </w:p>
        </w:tc>
        <w:tc>
          <w:tcPr>
            <w:tcW w:w="1647" w:type="dxa"/>
            <w:tcBorders>
              <w:top w:val="single" w:sz="4" w:space="0" w:color="000000"/>
              <w:left w:val="single" w:sz="4" w:space="0" w:color="000000"/>
              <w:bottom w:val="single" w:sz="4" w:space="0" w:color="000000"/>
              <w:right w:val="single" w:sz="4" w:space="0" w:color="000000"/>
            </w:tcBorders>
            <w:shd w:val="clear" w:color="auto" w:fill="92D050"/>
          </w:tcPr>
          <w:p w14:paraId="2791CC7B"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b/>
                <w:sz w:val="18"/>
              </w:rPr>
              <w:t>2015</w:t>
            </w:r>
            <w:r w:rsidRPr="00EF3141">
              <w:rPr>
                <w:rFonts w:ascii="Times New Roman" w:hAnsi="Times New Roman" w:cs="Times New Roman"/>
                <w:sz w:val="24"/>
              </w:rPr>
              <w:t xml:space="preserve"> </w:t>
            </w:r>
          </w:p>
        </w:tc>
      </w:tr>
      <w:tr w:rsidR="00EF3141" w:rsidRPr="00EF3141" w14:paraId="5FA332B6" w14:textId="77777777" w:rsidTr="00CC41E1">
        <w:trPr>
          <w:trHeight w:val="220"/>
          <w:jc w:val="center"/>
        </w:trPr>
        <w:tc>
          <w:tcPr>
            <w:tcW w:w="1474" w:type="dxa"/>
            <w:tcBorders>
              <w:top w:val="single" w:sz="4" w:space="0" w:color="000000"/>
              <w:left w:val="single" w:sz="4" w:space="0" w:color="000000"/>
              <w:bottom w:val="single" w:sz="4" w:space="0" w:color="000000"/>
              <w:right w:val="single" w:sz="4" w:space="0" w:color="000000"/>
            </w:tcBorders>
          </w:tcPr>
          <w:p w14:paraId="7FFEBFFB"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 xml:space="preserve">Mangan </w:t>
            </w:r>
          </w:p>
        </w:tc>
        <w:tc>
          <w:tcPr>
            <w:tcW w:w="1192" w:type="dxa"/>
            <w:tcBorders>
              <w:top w:val="single" w:sz="4" w:space="0" w:color="000000"/>
              <w:left w:val="single" w:sz="4" w:space="0" w:color="000000"/>
              <w:bottom w:val="single" w:sz="4" w:space="0" w:color="000000"/>
              <w:right w:val="single" w:sz="4" w:space="0" w:color="000000"/>
            </w:tcBorders>
          </w:tcPr>
          <w:p w14:paraId="6B1809E6"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mg*kg</w:t>
            </w:r>
            <w:r w:rsidRPr="00EF3141">
              <w:rPr>
                <w:rFonts w:ascii="Times New Roman" w:hAnsi="Times New Roman" w:cs="Times New Roman"/>
                <w:sz w:val="18"/>
                <w:vertAlign w:val="superscript"/>
              </w:rPr>
              <w:t>-1</w:t>
            </w:r>
            <w:r w:rsidRPr="00EF3141">
              <w:rPr>
                <w:rFonts w:ascii="Times New Roman" w:hAnsi="Times New Roman" w:cs="Times New Roman"/>
                <w:sz w:val="18"/>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1440B75D"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117</w:t>
            </w:r>
          </w:p>
        </w:tc>
        <w:tc>
          <w:tcPr>
            <w:tcW w:w="1196" w:type="dxa"/>
            <w:tcBorders>
              <w:top w:val="single" w:sz="4" w:space="0" w:color="000000"/>
              <w:left w:val="single" w:sz="4" w:space="0" w:color="000000"/>
              <w:bottom w:val="single" w:sz="4" w:space="0" w:color="000000"/>
              <w:right w:val="single" w:sz="4" w:space="0" w:color="000000"/>
            </w:tcBorders>
          </w:tcPr>
          <w:p w14:paraId="11C7398A"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137</w:t>
            </w:r>
          </w:p>
        </w:tc>
        <w:tc>
          <w:tcPr>
            <w:tcW w:w="1198" w:type="dxa"/>
            <w:tcBorders>
              <w:top w:val="single" w:sz="4" w:space="0" w:color="000000"/>
              <w:left w:val="single" w:sz="4" w:space="0" w:color="000000"/>
              <w:bottom w:val="single" w:sz="4" w:space="0" w:color="000000"/>
              <w:right w:val="single" w:sz="4" w:space="0" w:color="000000"/>
            </w:tcBorders>
          </w:tcPr>
          <w:p w14:paraId="22F712F0"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111</w:t>
            </w:r>
          </w:p>
        </w:tc>
        <w:tc>
          <w:tcPr>
            <w:tcW w:w="1195" w:type="dxa"/>
            <w:tcBorders>
              <w:top w:val="single" w:sz="4" w:space="0" w:color="000000"/>
              <w:left w:val="single" w:sz="4" w:space="0" w:color="000000"/>
              <w:bottom w:val="single" w:sz="4" w:space="0" w:color="000000"/>
              <w:right w:val="single" w:sz="4" w:space="0" w:color="000000"/>
            </w:tcBorders>
          </w:tcPr>
          <w:p w14:paraId="7B9E56AD"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190</w:t>
            </w:r>
          </w:p>
        </w:tc>
        <w:tc>
          <w:tcPr>
            <w:tcW w:w="1647" w:type="dxa"/>
            <w:tcBorders>
              <w:top w:val="single" w:sz="4" w:space="0" w:color="000000"/>
              <w:left w:val="single" w:sz="4" w:space="0" w:color="000000"/>
              <w:bottom w:val="single" w:sz="4" w:space="0" w:color="000000"/>
              <w:right w:val="single" w:sz="4" w:space="0" w:color="000000"/>
            </w:tcBorders>
          </w:tcPr>
          <w:p w14:paraId="047034B8"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180</w:t>
            </w:r>
          </w:p>
        </w:tc>
      </w:tr>
      <w:tr w:rsidR="00EF3141" w:rsidRPr="00EF3141" w14:paraId="0C86FB3A" w14:textId="77777777" w:rsidTr="00CC41E1">
        <w:trPr>
          <w:trHeight w:val="218"/>
          <w:jc w:val="center"/>
        </w:trPr>
        <w:tc>
          <w:tcPr>
            <w:tcW w:w="1474" w:type="dxa"/>
            <w:tcBorders>
              <w:top w:val="single" w:sz="4" w:space="0" w:color="000000"/>
              <w:left w:val="single" w:sz="4" w:space="0" w:color="000000"/>
              <w:bottom w:val="single" w:sz="4" w:space="0" w:color="000000"/>
              <w:right w:val="single" w:sz="4" w:space="0" w:color="000000"/>
            </w:tcBorders>
          </w:tcPr>
          <w:p w14:paraId="12DD4EFB"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 xml:space="preserve">Kadm </w:t>
            </w:r>
          </w:p>
        </w:tc>
        <w:tc>
          <w:tcPr>
            <w:tcW w:w="1192" w:type="dxa"/>
            <w:tcBorders>
              <w:top w:val="single" w:sz="4" w:space="0" w:color="000000"/>
              <w:left w:val="single" w:sz="4" w:space="0" w:color="000000"/>
              <w:bottom w:val="single" w:sz="4" w:space="0" w:color="000000"/>
              <w:right w:val="single" w:sz="4" w:space="0" w:color="000000"/>
            </w:tcBorders>
          </w:tcPr>
          <w:p w14:paraId="4F2BA503"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mg*kg</w:t>
            </w:r>
            <w:r w:rsidRPr="00EF3141">
              <w:rPr>
                <w:rFonts w:ascii="Times New Roman" w:hAnsi="Times New Roman" w:cs="Times New Roman"/>
                <w:sz w:val="18"/>
                <w:vertAlign w:val="superscript"/>
              </w:rPr>
              <w:t>-1</w:t>
            </w:r>
            <w:r w:rsidRPr="00EF3141">
              <w:rPr>
                <w:rFonts w:ascii="Times New Roman" w:hAnsi="Times New Roman" w:cs="Times New Roman"/>
                <w:sz w:val="18"/>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586635E9"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0,09</w:t>
            </w:r>
          </w:p>
        </w:tc>
        <w:tc>
          <w:tcPr>
            <w:tcW w:w="1196" w:type="dxa"/>
            <w:tcBorders>
              <w:top w:val="single" w:sz="4" w:space="0" w:color="000000"/>
              <w:left w:val="single" w:sz="4" w:space="0" w:color="000000"/>
              <w:bottom w:val="single" w:sz="4" w:space="0" w:color="000000"/>
              <w:right w:val="single" w:sz="4" w:space="0" w:color="000000"/>
            </w:tcBorders>
          </w:tcPr>
          <w:p w14:paraId="642F12F8"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0,11</w:t>
            </w:r>
          </w:p>
        </w:tc>
        <w:tc>
          <w:tcPr>
            <w:tcW w:w="1198" w:type="dxa"/>
            <w:tcBorders>
              <w:top w:val="single" w:sz="4" w:space="0" w:color="000000"/>
              <w:left w:val="single" w:sz="4" w:space="0" w:color="000000"/>
              <w:bottom w:val="single" w:sz="4" w:space="0" w:color="000000"/>
              <w:right w:val="single" w:sz="4" w:space="0" w:color="000000"/>
            </w:tcBorders>
          </w:tcPr>
          <w:p w14:paraId="7CF7A070"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0,07</w:t>
            </w:r>
          </w:p>
        </w:tc>
        <w:tc>
          <w:tcPr>
            <w:tcW w:w="1195" w:type="dxa"/>
            <w:tcBorders>
              <w:top w:val="single" w:sz="4" w:space="0" w:color="000000"/>
              <w:left w:val="single" w:sz="4" w:space="0" w:color="000000"/>
              <w:bottom w:val="single" w:sz="4" w:space="0" w:color="000000"/>
              <w:right w:val="single" w:sz="4" w:space="0" w:color="000000"/>
            </w:tcBorders>
          </w:tcPr>
          <w:p w14:paraId="42D2DB8D"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0,09</w:t>
            </w:r>
          </w:p>
        </w:tc>
        <w:tc>
          <w:tcPr>
            <w:tcW w:w="1647" w:type="dxa"/>
            <w:tcBorders>
              <w:top w:val="single" w:sz="4" w:space="0" w:color="000000"/>
              <w:left w:val="single" w:sz="4" w:space="0" w:color="000000"/>
              <w:bottom w:val="single" w:sz="4" w:space="0" w:color="000000"/>
              <w:right w:val="single" w:sz="4" w:space="0" w:color="000000"/>
            </w:tcBorders>
          </w:tcPr>
          <w:p w14:paraId="2E3D9B99"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0,06</w:t>
            </w:r>
          </w:p>
        </w:tc>
      </w:tr>
      <w:tr w:rsidR="00EF3141" w:rsidRPr="00EF3141" w14:paraId="0C038FA1" w14:textId="77777777" w:rsidTr="00CC41E1">
        <w:trPr>
          <w:trHeight w:val="218"/>
          <w:jc w:val="center"/>
        </w:trPr>
        <w:tc>
          <w:tcPr>
            <w:tcW w:w="1474" w:type="dxa"/>
            <w:tcBorders>
              <w:top w:val="single" w:sz="4" w:space="0" w:color="000000"/>
              <w:left w:val="single" w:sz="4" w:space="0" w:color="000000"/>
              <w:bottom w:val="single" w:sz="4" w:space="0" w:color="000000"/>
              <w:right w:val="single" w:sz="4" w:space="0" w:color="000000"/>
            </w:tcBorders>
          </w:tcPr>
          <w:p w14:paraId="31608DDA"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 xml:space="preserve">Miedź </w:t>
            </w:r>
          </w:p>
        </w:tc>
        <w:tc>
          <w:tcPr>
            <w:tcW w:w="1192" w:type="dxa"/>
            <w:tcBorders>
              <w:top w:val="single" w:sz="4" w:space="0" w:color="000000"/>
              <w:left w:val="single" w:sz="4" w:space="0" w:color="000000"/>
              <w:bottom w:val="single" w:sz="4" w:space="0" w:color="000000"/>
              <w:right w:val="single" w:sz="4" w:space="0" w:color="000000"/>
            </w:tcBorders>
          </w:tcPr>
          <w:p w14:paraId="602EBD5C"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mg*kg</w:t>
            </w:r>
            <w:r w:rsidRPr="00EF3141">
              <w:rPr>
                <w:rFonts w:ascii="Times New Roman" w:hAnsi="Times New Roman" w:cs="Times New Roman"/>
                <w:sz w:val="18"/>
                <w:vertAlign w:val="superscript"/>
              </w:rPr>
              <w:t>-1</w:t>
            </w:r>
            <w:r w:rsidRPr="00EF3141">
              <w:rPr>
                <w:rFonts w:ascii="Times New Roman" w:hAnsi="Times New Roman" w:cs="Times New Roman"/>
                <w:sz w:val="18"/>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7C23521A"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2,8</w:t>
            </w:r>
          </w:p>
        </w:tc>
        <w:tc>
          <w:tcPr>
            <w:tcW w:w="1196" w:type="dxa"/>
            <w:tcBorders>
              <w:top w:val="single" w:sz="4" w:space="0" w:color="000000"/>
              <w:left w:val="single" w:sz="4" w:space="0" w:color="000000"/>
              <w:bottom w:val="single" w:sz="4" w:space="0" w:color="000000"/>
              <w:right w:val="single" w:sz="4" w:space="0" w:color="000000"/>
            </w:tcBorders>
          </w:tcPr>
          <w:p w14:paraId="7211ADEC"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3,2</w:t>
            </w:r>
          </w:p>
        </w:tc>
        <w:tc>
          <w:tcPr>
            <w:tcW w:w="1198" w:type="dxa"/>
            <w:tcBorders>
              <w:top w:val="single" w:sz="4" w:space="0" w:color="000000"/>
              <w:left w:val="single" w:sz="4" w:space="0" w:color="000000"/>
              <w:bottom w:val="single" w:sz="4" w:space="0" w:color="000000"/>
              <w:right w:val="single" w:sz="4" w:space="0" w:color="000000"/>
            </w:tcBorders>
          </w:tcPr>
          <w:p w14:paraId="2B4A27F4"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3,3</w:t>
            </w:r>
          </w:p>
        </w:tc>
        <w:tc>
          <w:tcPr>
            <w:tcW w:w="1195" w:type="dxa"/>
            <w:tcBorders>
              <w:top w:val="single" w:sz="4" w:space="0" w:color="000000"/>
              <w:left w:val="single" w:sz="4" w:space="0" w:color="000000"/>
              <w:bottom w:val="single" w:sz="4" w:space="0" w:color="000000"/>
              <w:right w:val="single" w:sz="4" w:space="0" w:color="000000"/>
            </w:tcBorders>
          </w:tcPr>
          <w:p w14:paraId="56EB80CC"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3,6</w:t>
            </w:r>
          </w:p>
        </w:tc>
        <w:tc>
          <w:tcPr>
            <w:tcW w:w="1647" w:type="dxa"/>
            <w:tcBorders>
              <w:top w:val="single" w:sz="4" w:space="0" w:color="000000"/>
              <w:left w:val="single" w:sz="4" w:space="0" w:color="000000"/>
              <w:bottom w:val="single" w:sz="4" w:space="0" w:color="000000"/>
              <w:right w:val="single" w:sz="4" w:space="0" w:color="000000"/>
            </w:tcBorders>
          </w:tcPr>
          <w:p w14:paraId="23B9050D"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3,8</w:t>
            </w:r>
          </w:p>
        </w:tc>
      </w:tr>
      <w:tr w:rsidR="00EF3141" w:rsidRPr="00EF3141" w14:paraId="5539A892" w14:textId="77777777" w:rsidTr="00CC41E1">
        <w:trPr>
          <w:trHeight w:val="221"/>
          <w:jc w:val="center"/>
        </w:trPr>
        <w:tc>
          <w:tcPr>
            <w:tcW w:w="1474" w:type="dxa"/>
            <w:tcBorders>
              <w:top w:val="single" w:sz="4" w:space="0" w:color="000000"/>
              <w:left w:val="single" w:sz="4" w:space="0" w:color="000000"/>
              <w:bottom w:val="single" w:sz="4" w:space="0" w:color="000000"/>
              <w:right w:val="single" w:sz="4" w:space="0" w:color="000000"/>
            </w:tcBorders>
          </w:tcPr>
          <w:p w14:paraId="7FA9C709"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 xml:space="preserve">Chrom </w:t>
            </w:r>
          </w:p>
        </w:tc>
        <w:tc>
          <w:tcPr>
            <w:tcW w:w="1192" w:type="dxa"/>
            <w:tcBorders>
              <w:top w:val="single" w:sz="4" w:space="0" w:color="000000"/>
              <w:left w:val="single" w:sz="4" w:space="0" w:color="000000"/>
              <w:bottom w:val="single" w:sz="4" w:space="0" w:color="000000"/>
              <w:right w:val="single" w:sz="4" w:space="0" w:color="000000"/>
            </w:tcBorders>
          </w:tcPr>
          <w:p w14:paraId="2F45A346"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mg*kg</w:t>
            </w:r>
            <w:r w:rsidRPr="00EF3141">
              <w:rPr>
                <w:rFonts w:ascii="Times New Roman" w:hAnsi="Times New Roman" w:cs="Times New Roman"/>
                <w:sz w:val="18"/>
                <w:vertAlign w:val="superscript"/>
              </w:rPr>
              <w:t>-1</w:t>
            </w:r>
            <w:r w:rsidRPr="00EF3141">
              <w:rPr>
                <w:rFonts w:ascii="Times New Roman" w:hAnsi="Times New Roman" w:cs="Times New Roman"/>
                <w:sz w:val="18"/>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1D9589C7"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3,5</w:t>
            </w:r>
          </w:p>
        </w:tc>
        <w:tc>
          <w:tcPr>
            <w:tcW w:w="1196" w:type="dxa"/>
            <w:tcBorders>
              <w:top w:val="single" w:sz="4" w:space="0" w:color="000000"/>
              <w:left w:val="single" w:sz="4" w:space="0" w:color="000000"/>
              <w:bottom w:val="single" w:sz="4" w:space="0" w:color="000000"/>
              <w:right w:val="single" w:sz="4" w:space="0" w:color="000000"/>
            </w:tcBorders>
          </w:tcPr>
          <w:p w14:paraId="0CD34680"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3,8</w:t>
            </w:r>
          </w:p>
        </w:tc>
        <w:tc>
          <w:tcPr>
            <w:tcW w:w="1198" w:type="dxa"/>
            <w:tcBorders>
              <w:top w:val="single" w:sz="4" w:space="0" w:color="000000"/>
              <w:left w:val="single" w:sz="4" w:space="0" w:color="000000"/>
              <w:bottom w:val="single" w:sz="4" w:space="0" w:color="000000"/>
              <w:right w:val="single" w:sz="4" w:space="0" w:color="000000"/>
            </w:tcBorders>
          </w:tcPr>
          <w:p w14:paraId="2044609D"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3,8</w:t>
            </w:r>
          </w:p>
        </w:tc>
        <w:tc>
          <w:tcPr>
            <w:tcW w:w="1195" w:type="dxa"/>
            <w:tcBorders>
              <w:top w:val="single" w:sz="4" w:space="0" w:color="000000"/>
              <w:left w:val="single" w:sz="4" w:space="0" w:color="000000"/>
              <w:bottom w:val="single" w:sz="4" w:space="0" w:color="000000"/>
              <w:right w:val="single" w:sz="4" w:space="0" w:color="000000"/>
            </w:tcBorders>
          </w:tcPr>
          <w:p w14:paraId="7A3B1EC7"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3,4</w:t>
            </w:r>
          </w:p>
        </w:tc>
        <w:tc>
          <w:tcPr>
            <w:tcW w:w="1647" w:type="dxa"/>
            <w:tcBorders>
              <w:top w:val="single" w:sz="4" w:space="0" w:color="000000"/>
              <w:left w:val="single" w:sz="4" w:space="0" w:color="000000"/>
              <w:bottom w:val="single" w:sz="4" w:space="0" w:color="000000"/>
              <w:right w:val="single" w:sz="4" w:space="0" w:color="000000"/>
            </w:tcBorders>
          </w:tcPr>
          <w:p w14:paraId="4918BDE4"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3,2</w:t>
            </w:r>
          </w:p>
        </w:tc>
      </w:tr>
      <w:tr w:rsidR="00EF3141" w:rsidRPr="00EF3141" w14:paraId="4E9F3AB7" w14:textId="77777777" w:rsidTr="00CC41E1">
        <w:trPr>
          <w:trHeight w:val="218"/>
          <w:jc w:val="center"/>
        </w:trPr>
        <w:tc>
          <w:tcPr>
            <w:tcW w:w="1474" w:type="dxa"/>
            <w:tcBorders>
              <w:top w:val="single" w:sz="4" w:space="0" w:color="000000"/>
              <w:left w:val="single" w:sz="4" w:space="0" w:color="000000"/>
              <w:bottom w:val="single" w:sz="4" w:space="0" w:color="000000"/>
              <w:right w:val="single" w:sz="4" w:space="0" w:color="000000"/>
            </w:tcBorders>
          </w:tcPr>
          <w:p w14:paraId="2004D397"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 xml:space="preserve">Nikiel </w:t>
            </w:r>
          </w:p>
        </w:tc>
        <w:tc>
          <w:tcPr>
            <w:tcW w:w="1192" w:type="dxa"/>
            <w:tcBorders>
              <w:top w:val="single" w:sz="4" w:space="0" w:color="000000"/>
              <w:left w:val="single" w:sz="4" w:space="0" w:color="000000"/>
              <w:bottom w:val="single" w:sz="4" w:space="0" w:color="000000"/>
              <w:right w:val="single" w:sz="4" w:space="0" w:color="000000"/>
            </w:tcBorders>
          </w:tcPr>
          <w:p w14:paraId="74360691"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mg*kg</w:t>
            </w:r>
            <w:r w:rsidRPr="00EF3141">
              <w:rPr>
                <w:rFonts w:ascii="Times New Roman" w:hAnsi="Times New Roman" w:cs="Times New Roman"/>
                <w:sz w:val="18"/>
                <w:vertAlign w:val="superscript"/>
              </w:rPr>
              <w:t>-1</w:t>
            </w:r>
            <w:r w:rsidRPr="00EF3141">
              <w:rPr>
                <w:rFonts w:ascii="Times New Roman" w:hAnsi="Times New Roman" w:cs="Times New Roman"/>
                <w:sz w:val="18"/>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57A6EA27"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2,2</w:t>
            </w:r>
          </w:p>
        </w:tc>
        <w:tc>
          <w:tcPr>
            <w:tcW w:w="1196" w:type="dxa"/>
            <w:tcBorders>
              <w:top w:val="single" w:sz="4" w:space="0" w:color="000000"/>
              <w:left w:val="single" w:sz="4" w:space="0" w:color="000000"/>
              <w:bottom w:val="single" w:sz="4" w:space="0" w:color="000000"/>
              <w:right w:val="single" w:sz="4" w:space="0" w:color="000000"/>
            </w:tcBorders>
          </w:tcPr>
          <w:p w14:paraId="3971AF36"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2,6</w:t>
            </w:r>
          </w:p>
        </w:tc>
        <w:tc>
          <w:tcPr>
            <w:tcW w:w="1198" w:type="dxa"/>
            <w:tcBorders>
              <w:top w:val="single" w:sz="4" w:space="0" w:color="000000"/>
              <w:left w:val="single" w:sz="4" w:space="0" w:color="000000"/>
              <w:bottom w:val="single" w:sz="4" w:space="0" w:color="000000"/>
              <w:right w:val="single" w:sz="4" w:space="0" w:color="000000"/>
            </w:tcBorders>
          </w:tcPr>
          <w:p w14:paraId="595B8AAD"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2,6</w:t>
            </w:r>
          </w:p>
        </w:tc>
        <w:tc>
          <w:tcPr>
            <w:tcW w:w="1195" w:type="dxa"/>
            <w:tcBorders>
              <w:top w:val="single" w:sz="4" w:space="0" w:color="000000"/>
              <w:left w:val="single" w:sz="4" w:space="0" w:color="000000"/>
              <w:bottom w:val="single" w:sz="4" w:space="0" w:color="000000"/>
              <w:right w:val="single" w:sz="4" w:space="0" w:color="000000"/>
            </w:tcBorders>
          </w:tcPr>
          <w:p w14:paraId="27E3E372"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2,3</w:t>
            </w:r>
          </w:p>
        </w:tc>
        <w:tc>
          <w:tcPr>
            <w:tcW w:w="1647" w:type="dxa"/>
            <w:tcBorders>
              <w:top w:val="single" w:sz="4" w:space="0" w:color="000000"/>
              <w:left w:val="single" w:sz="4" w:space="0" w:color="000000"/>
              <w:bottom w:val="single" w:sz="4" w:space="0" w:color="000000"/>
              <w:right w:val="single" w:sz="4" w:space="0" w:color="000000"/>
            </w:tcBorders>
          </w:tcPr>
          <w:p w14:paraId="6C9942A9"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2,1</w:t>
            </w:r>
          </w:p>
        </w:tc>
      </w:tr>
      <w:tr w:rsidR="00EF3141" w:rsidRPr="00EF3141" w14:paraId="0F092FA4" w14:textId="77777777" w:rsidTr="00CC41E1">
        <w:trPr>
          <w:trHeight w:val="218"/>
          <w:jc w:val="center"/>
        </w:trPr>
        <w:tc>
          <w:tcPr>
            <w:tcW w:w="1474" w:type="dxa"/>
            <w:tcBorders>
              <w:top w:val="single" w:sz="4" w:space="0" w:color="000000"/>
              <w:left w:val="single" w:sz="4" w:space="0" w:color="000000"/>
              <w:bottom w:val="single" w:sz="4" w:space="0" w:color="000000"/>
              <w:right w:val="single" w:sz="4" w:space="0" w:color="000000"/>
            </w:tcBorders>
          </w:tcPr>
          <w:p w14:paraId="4D9C58EB"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 xml:space="preserve">Ołów </w:t>
            </w:r>
          </w:p>
        </w:tc>
        <w:tc>
          <w:tcPr>
            <w:tcW w:w="1192" w:type="dxa"/>
            <w:tcBorders>
              <w:top w:val="single" w:sz="4" w:space="0" w:color="000000"/>
              <w:left w:val="single" w:sz="4" w:space="0" w:color="000000"/>
              <w:bottom w:val="single" w:sz="4" w:space="0" w:color="000000"/>
              <w:right w:val="single" w:sz="4" w:space="0" w:color="000000"/>
            </w:tcBorders>
          </w:tcPr>
          <w:p w14:paraId="020C126E"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mg*kg</w:t>
            </w:r>
            <w:r w:rsidRPr="00EF3141">
              <w:rPr>
                <w:rFonts w:ascii="Times New Roman" w:hAnsi="Times New Roman" w:cs="Times New Roman"/>
                <w:sz w:val="18"/>
                <w:vertAlign w:val="superscript"/>
              </w:rPr>
              <w:t>-1</w:t>
            </w:r>
            <w:r w:rsidRPr="00EF3141">
              <w:rPr>
                <w:rFonts w:ascii="Times New Roman" w:hAnsi="Times New Roman" w:cs="Times New Roman"/>
                <w:sz w:val="18"/>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242BBE62"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9,7</w:t>
            </w:r>
          </w:p>
        </w:tc>
        <w:tc>
          <w:tcPr>
            <w:tcW w:w="1196" w:type="dxa"/>
            <w:tcBorders>
              <w:top w:val="single" w:sz="4" w:space="0" w:color="000000"/>
              <w:left w:val="single" w:sz="4" w:space="0" w:color="000000"/>
              <w:bottom w:val="single" w:sz="4" w:space="0" w:color="000000"/>
              <w:right w:val="single" w:sz="4" w:space="0" w:color="000000"/>
            </w:tcBorders>
          </w:tcPr>
          <w:p w14:paraId="3D3386D4"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8,5</w:t>
            </w:r>
          </w:p>
        </w:tc>
        <w:tc>
          <w:tcPr>
            <w:tcW w:w="1198" w:type="dxa"/>
            <w:tcBorders>
              <w:top w:val="single" w:sz="4" w:space="0" w:color="000000"/>
              <w:left w:val="single" w:sz="4" w:space="0" w:color="000000"/>
              <w:bottom w:val="single" w:sz="4" w:space="0" w:color="000000"/>
              <w:right w:val="single" w:sz="4" w:space="0" w:color="000000"/>
            </w:tcBorders>
          </w:tcPr>
          <w:p w14:paraId="7CC83998"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8,3</w:t>
            </w:r>
          </w:p>
        </w:tc>
        <w:tc>
          <w:tcPr>
            <w:tcW w:w="1195" w:type="dxa"/>
            <w:tcBorders>
              <w:top w:val="single" w:sz="4" w:space="0" w:color="000000"/>
              <w:left w:val="single" w:sz="4" w:space="0" w:color="000000"/>
              <w:bottom w:val="single" w:sz="4" w:space="0" w:color="000000"/>
              <w:right w:val="single" w:sz="4" w:space="0" w:color="000000"/>
            </w:tcBorders>
          </w:tcPr>
          <w:p w14:paraId="28568078"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13,7</w:t>
            </w:r>
          </w:p>
        </w:tc>
        <w:tc>
          <w:tcPr>
            <w:tcW w:w="1647" w:type="dxa"/>
            <w:tcBorders>
              <w:top w:val="single" w:sz="4" w:space="0" w:color="000000"/>
              <w:left w:val="single" w:sz="4" w:space="0" w:color="000000"/>
              <w:bottom w:val="single" w:sz="4" w:space="0" w:color="000000"/>
              <w:right w:val="single" w:sz="4" w:space="0" w:color="000000"/>
            </w:tcBorders>
          </w:tcPr>
          <w:p w14:paraId="198B4600"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9,8</w:t>
            </w:r>
          </w:p>
        </w:tc>
      </w:tr>
      <w:tr w:rsidR="004D1947" w:rsidRPr="00EF3141" w14:paraId="4C44EC30" w14:textId="77777777" w:rsidTr="00CC41E1">
        <w:trPr>
          <w:trHeight w:val="219"/>
          <w:jc w:val="center"/>
        </w:trPr>
        <w:tc>
          <w:tcPr>
            <w:tcW w:w="1474" w:type="dxa"/>
            <w:tcBorders>
              <w:top w:val="single" w:sz="4" w:space="0" w:color="000000"/>
              <w:left w:val="single" w:sz="4" w:space="0" w:color="000000"/>
              <w:bottom w:val="single" w:sz="4" w:space="0" w:color="000000"/>
              <w:right w:val="single" w:sz="4" w:space="0" w:color="000000"/>
            </w:tcBorders>
          </w:tcPr>
          <w:p w14:paraId="6E755E8C"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 xml:space="preserve">Cynk </w:t>
            </w:r>
          </w:p>
        </w:tc>
        <w:tc>
          <w:tcPr>
            <w:tcW w:w="1192" w:type="dxa"/>
            <w:tcBorders>
              <w:top w:val="single" w:sz="4" w:space="0" w:color="000000"/>
              <w:left w:val="single" w:sz="4" w:space="0" w:color="000000"/>
              <w:bottom w:val="single" w:sz="4" w:space="0" w:color="000000"/>
              <w:right w:val="single" w:sz="4" w:space="0" w:color="000000"/>
            </w:tcBorders>
          </w:tcPr>
          <w:p w14:paraId="27B91500" w14:textId="77777777" w:rsidR="004D1947" w:rsidRPr="00EF3141" w:rsidRDefault="004D1947" w:rsidP="00036647">
            <w:pPr>
              <w:spacing w:line="360" w:lineRule="auto"/>
              <w:jc w:val="center"/>
              <w:rPr>
                <w:rFonts w:ascii="Times New Roman" w:hAnsi="Times New Roman" w:cs="Times New Roman"/>
              </w:rPr>
            </w:pPr>
            <w:r w:rsidRPr="00EF3141">
              <w:rPr>
                <w:rFonts w:ascii="Times New Roman" w:hAnsi="Times New Roman" w:cs="Times New Roman"/>
                <w:sz w:val="18"/>
              </w:rPr>
              <w:t>mg*kg</w:t>
            </w:r>
            <w:r w:rsidRPr="00EF3141">
              <w:rPr>
                <w:rFonts w:ascii="Times New Roman" w:hAnsi="Times New Roman" w:cs="Times New Roman"/>
                <w:sz w:val="18"/>
                <w:vertAlign w:val="superscript"/>
              </w:rPr>
              <w:t>-1</w:t>
            </w:r>
            <w:r w:rsidRPr="00EF3141">
              <w:rPr>
                <w:rFonts w:ascii="Times New Roman" w:hAnsi="Times New Roman" w:cs="Times New Roman"/>
                <w:sz w:val="18"/>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02676976"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16,5</w:t>
            </w:r>
          </w:p>
        </w:tc>
        <w:tc>
          <w:tcPr>
            <w:tcW w:w="1196" w:type="dxa"/>
            <w:tcBorders>
              <w:top w:val="single" w:sz="4" w:space="0" w:color="000000"/>
              <w:left w:val="single" w:sz="4" w:space="0" w:color="000000"/>
              <w:bottom w:val="single" w:sz="4" w:space="0" w:color="000000"/>
              <w:right w:val="single" w:sz="4" w:space="0" w:color="000000"/>
            </w:tcBorders>
          </w:tcPr>
          <w:p w14:paraId="544579C8"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20,3</w:t>
            </w:r>
          </w:p>
        </w:tc>
        <w:tc>
          <w:tcPr>
            <w:tcW w:w="1198" w:type="dxa"/>
            <w:tcBorders>
              <w:top w:val="single" w:sz="4" w:space="0" w:color="000000"/>
              <w:left w:val="single" w:sz="4" w:space="0" w:color="000000"/>
              <w:bottom w:val="single" w:sz="4" w:space="0" w:color="000000"/>
              <w:right w:val="single" w:sz="4" w:space="0" w:color="000000"/>
            </w:tcBorders>
          </w:tcPr>
          <w:p w14:paraId="085DC40E"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18,3</w:t>
            </w:r>
          </w:p>
        </w:tc>
        <w:tc>
          <w:tcPr>
            <w:tcW w:w="1195" w:type="dxa"/>
            <w:tcBorders>
              <w:top w:val="single" w:sz="4" w:space="0" w:color="000000"/>
              <w:left w:val="single" w:sz="4" w:space="0" w:color="000000"/>
              <w:bottom w:val="single" w:sz="4" w:space="0" w:color="000000"/>
              <w:right w:val="single" w:sz="4" w:space="0" w:color="000000"/>
            </w:tcBorders>
          </w:tcPr>
          <w:p w14:paraId="103701C4"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24,9</w:t>
            </w:r>
          </w:p>
        </w:tc>
        <w:tc>
          <w:tcPr>
            <w:tcW w:w="1647" w:type="dxa"/>
            <w:tcBorders>
              <w:top w:val="single" w:sz="4" w:space="0" w:color="000000"/>
              <w:left w:val="single" w:sz="4" w:space="0" w:color="000000"/>
              <w:bottom w:val="single" w:sz="4" w:space="0" w:color="000000"/>
              <w:right w:val="single" w:sz="4" w:space="0" w:color="000000"/>
            </w:tcBorders>
          </w:tcPr>
          <w:p w14:paraId="294B63EB" w14:textId="77777777" w:rsidR="004D1947" w:rsidRPr="00EF3141" w:rsidRDefault="00EF3141" w:rsidP="00036647">
            <w:pPr>
              <w:spacing w:line="360" w:lineRule="auto"/>
              <w:jc w:val="center"/>
              <w:rPr>
                <w:rFonts w:ascii="Times New Roman" w:hAnsi="Times New Roman" w:cs="Times New Roman"/>
              </w:rPr>
            </w:pPr>
            <w:r w:rsidRPr="00EF3141">
              <w:rPr>
                <w:rFonts w:ascii="Times New Roman" w:hAnsi="Times New Roman" w:cs="Times New Roman"/>
              </w:rPr>
              <w:t>21,7</w:t>
            </w:r>
          </w:p>
        </w:tc>
      </w:tr>
    </w:tbl>
    <w:p w14:paraId="0B25C1A9" w14:textId="77777777" w:rsidR="004D1947" w:rsidRPr="00EF3141" w:rsidRDefault="004D1947" w:rsidP="00EF3141">
      <w:pPr>
        <w:spacing w:after="0" w:line="360" w:lineRule="auto"/>
        <w:ind w:hanging="10"/>
        <w:jc w:val="center"/>
        <w:rPr>
          <w:rFonts w:ascii="Times New Roman" w:eastAsia="Times New Roman" w:hAnsi="Times New Roman" w:cs="Times New Roman"/>
          <w:lang w:eastAsia="pl-PL"/>
        </w:rPr>
      </w:pPr>
      <w:r w:rsidRPr="00EF3141">
        <w:rPr>
          <w:rFonts w:ascii="Times New Roman" w:eastAsia="Times New Roman" w:hAnsi="Times New Roman" w:cs="Times New Roman"/>
          <w:i/>
          <w:sz w:val="18"/>
          <w:lang w:eastAsia="pl-PL"/>
        </w:rPr>
        <w:t>Źródło: www.gios.gov.pl, Monitoring chemizmu gleb ornych Polski</w:t>
      </w:r>
    </w:p>
    <w:p w14:paraId="42832A2A" w14:textId="77777777" w:rsidR="004D1947" w:rsidRPr="00CC41E1" w:rsidRDefault="004D1947" w:rsidP="00CC41E1">
      <w:pPr>
        <w:keepNext/>
        <w:keepLines/>
        <w:spacing w:after="0" w:line="360" w:lineRule="auto"/>
        <w:outlineLvl w:val="3"/>
        <w:rPr>
          <w:rFonts w:ascii="Times New Roman" w:eastAsia="Times New Roman" w:hAnsi="Times New Roman" w:cs="Times New Roman"/>
          <w:b/>
          <w:sz w:val="24"/>
          <w:lang w:eastAsia="pl-PL"/>
        </w:rPr>
      </w:pPr>
      <w:bookmarkStart w:id="100" w:name="_Toc87016099"/>
      <w:r w:rsidRPr="00CC41E1">
        <w:rPr>
          <w:rFonts w:ascii="Times New Roman" w:eastAsia="Times New Roman" w:hAnsi="Times New Roman" w:cs="Times New Roman"/>
          <w:b/>
          <w:sz w:val="24"/>
          <w:lang w:eastAsia="pl-PL"/>
        </w:rPr>
        <w:t xml:space="preserve">5.8.2. Efekty realizacji  Programu Ochrony Środowiska dla </w:t>
      </w:r>
      <w:r w:rsidR="00CC41E1">
        <w:rPr>
          <w:rFonts w:ascii="Times New Roman" w:eastAsia="Times New Roman" w:hAnsi="Times New Roman" w:cs="Times New Roman"/>
          <w:b/>
          <w:sz w:val="24"/>
          <w:lang w:eastAsia="pl-PL"/>
        </w:rPr>
        <w:t>gminy Belsk Duży</w:t>
      </w:r>
      <w:r w:rsidRPr="00CC41E1">
        <w:rPr>
          <w:rFonts w:ascii="Times New Roman" w:eastAsia="Times New Roman" w:hAnsi="Times New Roman" w:cs="Times New Roman"/>
          <w:b/>
          <w:sz w:val="24"/>
          <w:lang w:eastAsia="pl-PL"/>
        </w:rPr>
        <w:t xml:space="preserve"> na lata 2017 – 2020 z perspektywą do roku 2</w:t>
      </w:r>
      <w:r w:rsidR="00CC41E1">
        <w:rPr>
          <w:rFonts w:ascii="Times New Roman" w:eastAsia="Times New Roman" w:hAnsi="Times New Roman" w:cs="Times New Roman"/>
          <w:b/>
          <w:sz w:val="24"/>
          <w:lang w:eastAsia="pl-PL"/>
        </w:rPr>
        <w:t>021-2024</w:t>
      </w:r>
      <w:r w:rsidRPr="00CC41E1">
        <w:rPr>
          <w:rFonts w:ascii="Times New Roman" w:eastAsia="Times New Roman" w:hAnsi="Times New Roman" w:cs="Times New Roman"/>
          <w:b/>
          <w:sz w:val="24"/>
          <w:lang w:eastAsia="pl-PL"/>
        </w:rPr>
        <w:t xml:space="preserve">  w zakresie ochrony gleb</w:t>
      </w:r>
      <w:bookmarkEnd w:id="100"/>
      <w:r w:rsidRPr="00CC41E1">
        <w:rPr>
          <w:rFonts w:ascii="Times New Roman" w:eastAsia="Times New Roman" w:hAnsi="Times New Roman" w:cs="Times New Roman"/>
          <w:b/>
          <w:sz w:val="24"/>
          <w:lang w:eastAsia="pl-PL"/>
        </w:rPr>
        <w:t xml:space="preserve"> </w:t>
      </w:r>
    </w:p>
    <w:p w14:paraId="3CF568D2" w14:textId="77777777" w:rsidR="004D1947" w:rsidRPr="00CC41E1" w:rsidRDefault="004D1947" w:rsidP="00CC41E1">
      <w:pPr>
        <w:spacing w:after="0" w:line="360" w:lineRule="auto"/>
        <w:ind w:firstLine="708"/>
        <w:jc w:val="both"/>
        <w:rPr>
          <w:rFonts w:ascii="Times New Roman" w:eastAsia="Times New Roman" w:hAnsi="Times New Roman" w:cs="Times New Roman"/>
          <w:lang w:eastAsia="pl-PL"/>
        </w:rPr>
      </w:pPr>
      <w:r w:rsidRPr="00CC41E1">
        <w:rPr>
          <w:rFonts w:ascii="Times New Roman" w:eastAsia="Times New Roman" w:hAnsi="Times New Roman" w:cs="Times New Roman"/>
          <w:lang w:eastAsia="pl-PL"/>
        </w:rPr>
        <w:t>W tabeli poniżej przedstawiono efekty osiągnięte poprzez realizację poprzednieg</w:t>
      </w:r>
      <w:r w:rsidR="00CC41E1">
        <w:rPr>
          <w:rFonts w:ascii="Times New Roman" w:eastAsia="Times New Roman" w:hAnsi="Times New Roman" w:cs="Times New Roman"/>
          <w:lang w:eastAsia="pl-PL"/>
        </w:rPr>
        <w:t xml:space="preserve">o programu ochrony środowiska. </w:t>
      </w:r>
    </w:p>
    <w:p w14:paraId="2DC318C8" w14:textId="77777777" w:rsidR="00CC41E1" w:rsidRPr="00CC41E1" w:rsidRDefault="00CC41E1" w:rsidP="00CC41E1">
      <w:pPr>
        <w:pStyle w:val="Legenda"/>
        <w:keepNext/>
        <w:rPr>
          <w:rFonts w:ascii="Times New Roman" w:hAnsi="Times New Roman" w:cs="Times New Roman"/>
        </w:rPr>
      </w:pPr>
      <w:bookmarkStart w:id="101" w:name="_Toc83906488"/>
      <w:r w:rsidRPr="00CC41E1">
        <w:rPr>
          <w:rFonts w:ascii="Times New Roman" w:hAnsi="Times New Roman" w:cs="Times New Roman"/>
        </w:rPr>
        <w:t xml:space="preserve">Tabela </w:t>
      </w:r>
      <w:r w:rsidRPr="00CC41E1">
        <w:rPr>
          <w:rFonts w:ascii="Times New Roman" w:hAnsi="Times New Roman" w:cs="Times New Roman"/>
        </w:rPr>
        <w:fldChar w:fldCharType="begin"/>
      </w:r>
      <w:r w:rsidRPr="00CC41E1">
        <w:rPr>
          <w:rFonts w:ascii="Times New Roman" w:hAnsi="Times New Roman" w:cs="Times New Roman"/>
        </w:rPr>
        <w:instrText xml:space="preserve"> SEQ Tabela \* ARABIC </w:instrText>
      </w:r>
      <w:r w:rsidRPr="00CC41E1">
        <w:rPr>
          <w:rFonts w:ascii="Times New Roman" w:hAnsi="Times New Roman" w:cs="Times New Roman"/>
        </w:rPr>
        <w:fldChar w:fldCharType="separate"/>
      </w:r>
      <w:r w:rsidR="004E7B87">
        <w:rPr>
          <w:rFonts w:ascii="Times New Roman" w:hAnsi="Times New Roman" w:cs="Times New Roman"/>
          <w:noProof/>
        </w:rPr>
        <w:t>38</w:t>
      </w:r>
      <w:r w:rsidRPr="00CC41E1">
        <w:rPr>
          <w:rFonts w:ascii="Times New Roman" w:hAnsi="Times New Roman" w:cs="Times New Roman"/>
        </w:rPr>
        <w:fldChar w:fldCharType="end"/>
      </w:r>
      <w:r w:rsidRPr="00CC41E1">
        <w:rPr>
          <w:rFonts w:ascii="Times New Roman" w:hAnsi="Times New Roman" w:cs="Times New Roman"/>
          <w:lang w:val="pl-PL"/>
        </w:rPr>
        <w:t>. Efekty realizacji Programu Ochrony Środowiska dla gminy Belsk Duży w latach 2017-2020 w obszarze interwencji – gleby</w:t>
      </w:r>
      <w:bookmarkEnd w:id="101"/>
    </w:p>
    <w:tbl>
      <w:tblPr>
        <w:tblStyle w:val="TableGrid2"/>
        <w:tblW w:w="9493" w:type="dxa"/>
        <w:jc w:val="center"/>
        <w:tblInd w:w="0" w:type="dxa"/>
        <w:tblCellMar>
          <w:top w:w="25" w:type="dxa"/>
          <w:left w:w="115" w:type="dxa"/>
          <w:right w:w="89" w:type="dxa"/>
        </w:tblCellMar>
        <w:tblLook w:val="04A0" w:firstRow="1" w:lastRow="0" w:firstColumn="1" w:lastColumn="0" w:noHBand="0" w:noVBand="1"/>
      </w:tblPr>
      <w:tblGrid>
        <w:gridCol w:w="607"/>
        <w:gridCol w:w="2751"/>
        <w:gridCol w:w="2972"/>
        <w:gridCol w:w="3163"/>
      </w:tblGrid>
      <w:tr w:rsidR="004477AB" w:rsidRPr="004477AB" w14:paraId="0E68AD3E" w14:textId="77777777" w:rsidTr="00CC41E1">
        <w:trPr>
          <w:trHeight w:val="276"/>
          <w:jc w:val="center"/>
        </w:trPr>
        <w:tc>
          <w:tcPr>
            <w:tcW w:w="607" w:type="dxa"/>
            <w:tcBorders>
              <w:top w:val="single" w:sz="4" w:space="0" w:color="000000"/>
              <w:left w:val="single" w:sz="4" w:space="0" w:color="000000"/>
              <w:bottom w:val="single" w:sz="4" w:space="0" w:color="000000"/>
              <w:right w:val="single" w:sz="4" w:space="0" w:color="000000"/>
            </w:tcBorders>
            <w:shd w:val="clear" w:color="auto" w:fill="92D050"/>
          </w:tcPr>
          <w:p w14:paraId="309A77FD" w14:textId="77777777" w:rsidR="004D1947" w:rsidRPr="004477AB" w:rsidRDefault="004D1947" w:rsidP="00036647">
            <w:pPr>
              <w:spacing w:line="360" w:lineRule="auto"/>
              <w:jc w:val="center"/>
              <w:rPr>
                <w:rFonts w:ascii="Times New Roman" w:hAnsi="Times New Roman" w:cs="Times New Roman"/>
              </w:rPr>
            </w:pPr>
            <w:r w:rsidRPr="004477AB">
              <w:rPr>
                <w:rFonts w:ascii="Times New Roman" w:hAnsi="Times New Roman" w:cs="Times New Roman"/>
                <w:b/>
                <w:sz w:val="18"/>
              </w:rPr>
              <w:t xml:space="preserve">Lp. </w:t>
            </w:r>
          </w:p>
        </w:tc>
        <w:tc>
          <w:tcPr>
            <w:tcW w:w="2751" w:type="dxa"/>
            <w:tcBorders>
              <w:top w:val="single" w:sz="4" w:space="0" w:color="000000"/>
              <w:left w:val="single" w:sz="4" w:space="0" w:color="000000"/>
              <w:bottom w:val="single" w:sz="4" w:space="0" w:color="000000"/>
              <w:right w:val="single" w:sz="4" w:space="0" w:color="000000"/>
            </w:tcBorders>
            <w:shd w:val="clear" w:color="auto" w:fill="92D050"/>
          </w:tcPr>
          <w:p w14:paraId="30F9FBC1" w14:textId="77777777" w:rsidR="004D1947" w:rsidRPr="004477AB" w:rsidRDefault="004D1947" w:rsidP="00036647">
            <w:pPr>
              <w:spacing w:line="360" w:lineRule="auto"/>
              <w:jc w:val="center"/>
              <w:rPr>
                <w:rFonts w:ascii="Times New Roman" w:hAnsi="Times New Roman" w:cs="Times New Roman"/>
              </w:rPr>
            </w:pPr>
            <w:r w:rsidRPr="004477AB">
              <w:rPr>
                <w:rFonts w:ascii="Times New Roman" w:hAnsi="Times New Roman" w:cs="Times New Roman"/>
                <w:b/>
                <w:sz w:val="18"/>
              </w:rPr>
              <w:t xml:space="preserve">Cel </w:t>
            </w:r>
          </w:p>
        </w:tc>
        <w:tc>
          <w:tcPr>
            <w:tcW w:w="2972" w:type="dxa"/>
            <w:tcBorders>
              <w:top w:val="single" w:sz="4" w:space="0" w:color="000000"/>
              <w:left w:val="single" w:sz="4" w:space="0" w:color="000000"/>
              <w:bottom w:val="single" w:sz="4" w:space="0" w:color="000000"/>
              <w:right w:val="single" w:sz="4" w:space="0" w:color="000000"/>
            </w:tcBorders>
            <w:shd w:val="clear" w:color="auto" w:fill="92D050"/>
          </w:tcPr>
          <w:p w14:paraId="013BE299" w14:textId="77777777" w:rsidR="004D1947" w:rsidRPr="004477AB" w:rsidRDefault="004D1947" w:rsidP="00036647">
            <w:pPr>
              <w:spacing w:line="360" w:lineRule="auto"/>
              <w:jc w:val="center"/>
              <w:rPr>
                <w:rFonts w:ascii="Times New Roman" w:hAnsi="Times New Roman" w:cs="Times New Roman"/>
              </w:rPr>
            </w:pPr>
            <w:r w:rsidRPr="004477AB">
              <w:rPr>
                <w:rFonts w:ascii="Times New Roman" w:hAnsi="Times New Roman" w:cs="Times New Roman"/>
                <w:b/>
                <w:sz w:val="18"/>
              </w:rPr>
              <w:t xml:space="preserve">Podjęte działania </w:t>
            </w:r>
          </w:p>
        </w:tc>
        <w:tc>
          <w:tcPr>
            <w:tcW w:w="3163" w:type="dxa"/>
            <w:tcBorders>
              <w:top w:val="single" w:sz="4" w:space="0" w:color="000000"/>
              <w:left w:val="single" w:sz="4" w:space="0" w:color="000000"/>
              <w:bottom w:val="single" w:sz="4" w:space="0" w:color="000000"/>
              <w:right w:val="single" w:sz="4" w:space="0" w:color="000000"/>
            </w:tcBorders>
            <w:shd w:val="clear" w:color="auto" w:fill="92D050"/>
          </w:tcPr>
          <w:p w14:paraId="7170C5FF" w14:textId="77777777" w:rsidR="004D1947" w:rsidRPr="004477AB" w:rsidRDefault="004D1947" w:rsidP="00036647">
            <w:pPr>
              <w:spacing w:line="360" w:lineRule="auto"/>
              <w:jc w:val="center"/>
              <w:rPr>
                <w:rFonts w:ascii="Times New Roman" w:hAnsi="Times New Roman" w:cs="Times New Roman"/>
              </w:rPr>
            </w:pPr>
            <w:r w:rsidRPr="004477AB">
              <w:rPr>
                <w:rFonts w:ascii="Times New Roman" w:hAnsi="Times New Roman" w:cs="Times New Roman"/>
                <w:b/>
                <w:sz w:val="18"/>
              </w:rPr>
              <w:t>Efekt (wskaźnik)</w:t>
            </w:r>
            <w:r w:rsidRPr="004477AB">
              <w:rPr>
                <w:rFonts w:ascii="Times New Roman" w:hAnsi="Times New Roman" w:cs="Times New Roman"/>
                <w:sz w:val="24"/>
              </w:rPr>
              <w:t xml:space="preserve"> </w:t>
            </w:r>
          </w:p>
        </w:tc>
      </w:tr>
      <w:tr w:rsidR="004477AB" w:rsidRPr="004477AB" w14:paraId="2C72B721" w14:textId="77777777" w:rsidTr="004323DA">
        <w:trPr>
          <w:trHeight w:val="694"/>
          <w:jc w:val="center"/>
        </w:trPr>
        <w:tc>
          <w:tcPr>
            <w:tcW w:w="607" w:type="dxa"/>
            <w:vMerge w:val="restart"/>
            <w:tcBorders>
              <w:top w:val="single" w:sz="4" w:space="0" w:color="000000"/>
              <w:left w:val="single" w:sz="4" w:space="0" w:color="000000"/>
              <w:bottom w:val="nil"/>
              <w:right w:val="single" w:sz="4" w:space="0" w:color="000000"/>
            </w:tcBorders>
          </w:tcPr>
          <w:p w14:paraId="60CAEE3A" w14:textId="77777777" w:rsidR="004477AB" w:rsidRPr="004477AB" w:rsidRDefault="004477AB" w:rsidP="004477AB">
            <w:pPr>
              <w:spacing w:line="360" w:lineRule="auto"/>
              <w:jc w:val="center"/>
              <w:rPr>
                <w:rFonts w:ascii="Times New Roman" w:hAnsi="Times New Roman" w:cs="Times New Roman"/>
              </w:rPr>
            </w:pPr>
            <w:r w:rsidRPr="004477AB">
              <w:rPr>
                <w:rFonts w:ascii="Times New Roman" w:hAnsi="Times New Roman" w:cs="Times New Roman"/>
                <w:sz w:val="18"/>
              </w:rPr>
              <w:t xml:space="preserve">1. </w:t>
            </w:r>
          </w:p>
        </w:tc>
        <w:tc>
          <w:tcPr>
            <w:tcW w:w="2751" w:type="dxa"/>
            <w:vMerge w:val="restart"/>
            <w:tcBorders>
              <w:top w:val="single" w:sz="4" w:space="0" w:color="000000"/>
              <w:left w:val="single" w:sz="4" w:space="0" w:color="000000"/>
              <w:bottom w:val="nil"/>
              <w:right w:val="single" w:sz="4" w:space="0" w:color="000000"/>
            </w:tcBorders>
          </w:tcPr>
          <w:p w14:paraId="64220494" w14:textId="77777777" w:rsidR="004477AB" w:rsidRPr="004477AB" w:rsidRDefault="004477AB" w:rsidP="005E191B">
            <w:pPr>
              <w:spacing w:line="360" w:lineRule="auto"/>
              <w:jc w:val="center"/>
              <w:rPr>
                <w:rFonts w:ascii="Times New Roman" w:hAnsi="Times New Roman" w:cs="Times New Roman"/>
              </w:rPr>
            </w:pPr>
            <w:r w:rsidRPr="004477AB">
              <w:rPr>
                <w:rFonts w:ascii="Times New Roman" w:hAnsi="Times New Roman" w:cs="Times New Roman"/>
                <w:sz w:val="18"/>
              </w:rPr>
              <w:t xml:space="preserve">Zapewnienie prawidłowego </w:t>
            </w:r>
          </w:p>
          <w:p w14:paraId="081695FC" w14:textId="77777777" w:rsidR="004477AB" w:rsidRPr="004477AB" w:rsidRDefault="004477AB" w:rsidP="005E191B">
            <w:pPr>
              <w:spacing w:line="360" w:lineRule="auto"/>
              <w:jc w:val="center"/>
              <w:rPr>
                <w:rFonts w:ascii="Times New Roman" w:hAnsi="Times New Roman" w:cs="Times New Roman"/>
              </w:rPr>
            </w:pPr>
            <w:r w:rsidRPr="004477AB">
              <w:rPr>
                <w:rFonts w:ascii="Times New Roman" w:hAnsi="Times New Roman" w:cs="Times New Roman"/>
                <w:sz w:val="18"/>
              </w:rPr>
              <w:t xml:space="preserve">użytkowania powierzchni ziemi </w:t>
            </w:r>
          </w:p>
        </w:tc>
        <w:tc>
          <w:tcPr>
            <w:tcW w:w="2972" w:type="dxa"/>
            <w:tcBorders>
              <w:top w:val="single" w:sz="4" w:space="0" w:color="000000"/>
              <w:left w:val="single" w:sz="4" w:space="0" w:color="000000"/>
              <w:bottom w:val="nil"/>
              <w:right w:val="single" w:sz="4" w:space="0" w:color="000000"/>
            </w:tcBorders>
          </w:tcPr>
          <w:p w14:paraId="65848D75" w14:textId="77777777" w:rsidR="004477AB" w:rsidRPr="004477AB" w:rsidRDefault="004477AB" w:rsidP="005E191B">
            <w:pPr>
              <w:spacing w:line="360" w:lineRule="auto"/>
              <w:jc w:val="center"/>
              <w:rPr>
                <w:rFonts w:ascii="Times New Roman" w:hAnsi="Times New Roman" w:cs="Times New Roman"/>
              </w:rPr>
            </w:pPr>
            <w:r w:rsidRPr="004477AB">
              <w:rPr>
                <w:rFonts w:ascii="Times New Roman" w:hAnsi="Times New Roman" w:cs="Times New Roman"/>
                <w:sz w:val="18"/>
              </w:rPr>
              <w:t>Likwidacja dzikich wysypisk śmieci</w:t>
            </w:r>
          </w:p>
        </w:tc>
        <w:tc>
          <w:tcPr>
            <w:tcW w:w="3163" w:type="dxa"/>
            <w:vMerge w:val="restart"/>
            <w:tcBorders>
              <w:top w:val="single" w:sz="4" w:space="0" w:color="000000"/>
              <w:left w:val="single" w:sz="4" w:space="0" w:color="000000"/>
              <w:bottom w:val="nil"/>
              <w:right w:val="single" w:sz="4" w:space="0" w:color="000000"/>
            </w:tcBorders>
          </w:tcPr>
          <w:p w14:paraId="2933A217" w14:textId="77777777" w:rsidR="004477AB" w:rsidRPr="004477AB" w:rsidRDefault="004477AB" w:rsidP="005E191B">
            <w:pPr>
              <w:spacing w:line="360" w:lineRule="auto"/>
              <w:jc w:val="both"/>
              <w:rPr>
                <w:rFonts w:ascii="Times New Roman" w:hAnsi="Times New Roman" w:cs="Times New Roman"/>
                <w:sz w:val="18"/>
                <w:szCs w:val="18"/>
              </w:rPr>
            </w:pPr>
            <w:r w:rsidRPr="004477AB">
              <w:rPr>
                <w:rFonts w:ascii="Times New Roman" w:hAnsi="Times New Roman" w:cs="Times New Roman"/>
                <w:sz w:val="18"/>
                <w:szCs w:val="18"/>
              </w:rPr>
              <w:t>Zidentyfikowano dzikie wysypiska śmieci, trwa procedura administracyjna</w:t>
            </w:r>
          </w:p>
          <w:p w14:paraId="3CDE0500" w14:textId="77777777" w:rsidR="004477AB" w:rsidRPr="004477AB" w:rsidRDefault="004477AB" w:rsidP="005E191B">
            <w:pPr>
              <w:spacing w:line="360" w:lineRule="auto"/>
              <w:jc w:val="both"/>
              <w:rPr>
                <w:rFonts w:ascii="Times New Roman" w:hAnsi="Times New Roman" w:cs="Times New Roman"/>
                <w:sz w:val="18"/>
                <w:szCs w:val="18"/>
              </w:rPr>
            </w:pPr>
          </w:p>
        </w:tc>
      </w:tr>
      <w:tr w:rsidR="004477AB" w:rsidRPr="004477AB" w14:paraId="4F9EDEB4" w14:textId="77777777" w:rsidTr="004323DA">
        <w:trPr>
          <w:trHeight w:val="290"/>
          <w:jc w:val="center"/>
        </w:trPr>
        <w:tc>
          <w:tcPr>
            <w:tcW w:w="607" w:type="dxa"/>
            <w:vMerge/>
            <w:tcBorders>
              <w:left w:val="single" w:sz="4" w:space="0" w:color="000000"/>
              <w:bottom w:val="single" w:sz="4" w:space="0" w:color="000000"/>
              <w:right w:val="single" w:sz="4" w:space="0" w:color="000000"/>
            </w:tcBorders>
            <w:shd w:val="clear" w:color="auto" w:fill="FFFFFF"/>
          </w:tcPr>
          <w:p w14:paraId="47E83691" w14:textId="77777777" w:rsidR="004477AB" w:rsidRPr="004477AB" w:rsidRDefault="004477AB" w:rsidP="00036647">
            <w:pPr>
              <w:spacing w:line="360" w:lineRule="auto"/>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Pr>
          <w:p w14:paraId="328240C1" w14:textId="77777777" w:rsidR="004477AB" w:rsidRPr="004477AB" w:rsidRDefault="004477AB" w:rsidP="00036647">
            <w:pPr>
              <w:spacing w:line="360" w:lineRule="auto"/>
              <w:rPr>
                <w:rFonts w:ascii="Times New Roman" w:hAnsi="Times New Roman" w:cs="Times New Roman"/>
              </w:rPr>
            </w:pPr>
          </w:p>
        </w:tc>
        <w:tc>
          <w:tcPr>
            <w:tcW w:w="2972" w:type="dxa"/>
            <w:tcBorders>
              <w:top w:val="nil"/>
              <w:left w:val="single" w:sz="4" w:space="0" w:color="000000"/>
              <w:bottom w:val="single" w:sz="4" w:space="0" w:color="000000"/>
              <w:right w:val="single" w:sz="4" w:space="0" w:color="000000"/>
            </w:tcBorders>
            <w:shd w:val="clear" w:color="auto" w:fill="FFFFFF"/>
          </w:tcPr>
          <w:p w14:paraId="49FAEB0E" w14:textId="77777777" w:rsidR="004477AB" w:rsidRPr="004477AB" w:rsidRDefault="004477AB" w:rsidP="00036647">
            <w:pPr>
              <w:spacing w:line="360" w:lineRule="auto"/>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Pr>
          <w:p w14:paraId="3A1841BE" w14:textId="77777777" w:rsidR="004477AB" w:rsidRPr="004477AB" w:rsidRDefault="004477AB" w:rsidP="00036647">
            <w:pPr>
              <w:spacing w:line="360" w:lineRule="auto"/>
              <w:rPr>
                <w:rFonts w:ascii="Times New Roman" w:hAnsi="Times New Roman" w:cs="Times New Roman"/>
              </w:rPr>
            </w:pPr>
          </w:p>
        </w:tc>
      </w:tr>
    </w:tbl>
    <w:p w14:paraId="1CD28093" w14:textId="77777777" w:rsidR="004D1947" w:rsidRPr="004477AB" w:rsidRDefault="004D1947" w:rsidP="004477AB">
      <w:pPr>
        <w:spacing w:after="0" w:line="360" w:lineRule="auto"/>
        <w:ind w:hanging="10"/>
        <w:jc w:val="center"/>
        <w:rPr>
          <w:rFonts w:ascii="Times New Roman" w:eastAsia="Times New Roman" w:hAnsi="Times New Roman" w:cs="Times New Roman"/>
          <w:lang w:eastAsia="pl-PL"/>
        </w:rPr>
      </w:pPr>
      <w:r w:rsidRPr="004477AB">
        <w:rPr>
          <w:rFonts w:ascii="Times New Roman" w:eastAsia="Times New Roman" w:hAnsi="Times New Roman" w:cs="Times New Roman"/>
          <w:i/>
          <w:sz w:val="18"/>
          <w:lang w:eastAsia="pl-PL"/>
        </w:rPr>
        <w:t>Źródło: Opracowanie własne</w:t>
      </w:r>
    </w:p>
    <w:p w14:paraId="529B516E" w14:textId="77777777" w:rsidR="004477AB" w:rsidRPr="004477AB" w:rsidRDefault="004D1947" w:rsidP="005E191B">
      <w:pPr>
        <w:spacing w:after="0" w:line="360" w:lineRule="auto"/>
        <w:ind w:firstLine="708"/>
        <w:jc w:val="both"/>
        <w:rPr>
          <w:rFonts w:ascii="Times New Roman" w:eastAsia="Times New Roman" w:hAnsi="Times New Roman" w:cs="Times New Roman"/>
          <w:lang w:eastAsia="pl-PL"/>
        </w:rPr>
      </w:pPr>
      <w:r w:rsidRPr="004477AB">
        <w:rPr>
          <w:rFonts w:ascii="Times New Roman" w:eastAsia="Times New Roman" w:hAnsi="Times New Roman" w:cs="Times New Roman"/>
          <w:lang w:eastAsia="pl-PL"/>
        </w:rPr>
        <w:lastRenderedPageBreak/>
        <w:t xml:space="preserve">Z realizacji poprzedniego programu wynika, że na terenie </w:t>
      </w:r>
      <w:r w:rsidR="004477AB" w:rsidRPr="004477AB">
        <w:rPr>
          <w:rFonts w:ascii="Times New Roman" w:eastAsia="Times New Roman" w:hAnsi="Times New Roman" w:cs="Times New Roman"/>
          <w:lang w:eastAsia="pl-PL"/>
        </w:rPr>
        <w:t>gminy Belsk Duży</w:t>
      </w:r>
      <w:r w:rsidRPr="004477AB">
        <w:rPr>
          <w:rFonts w:ascii="Times New Roman" w:eastAsia="Times New Roman" w:hAnsi="Times New Roman" w:cs="Times New Roman"/>
          <w:lang w:eastAsia="pl-PL"/>
        </w:rPr>
        <w:t xml:space="preserve"> nie ma terenów zdegradowanych, które miałyby powstać po zakładach przemysłowych, a więc nie by</w:t>
      </w:r>
      <w:r w:rsidR="004477AB">
        <w:rPr>
          <w:rFonts w:ascii="Times New Roman" w:eastAsia="Times New Roman" w:hAnsi="Times New Roman" w:cs="Times New Roman"/>
          <w:lang w:eastAsia="pl-PL"/>
        </w:rPr>
        <w:t xml:space="preserve">ło potrzeby ich rekultywacji.  </w:t>
      </w:r>
    </w:p>
    <w:p w14:paraId="2B8FD47C" w14:textId="77777777" w:rsidR="004D1947" w:rsidRPr="004477AB" w:rsidRDefault="004D1947" w:rsidP="005E191B">
      <w:pPr>
        <w:keepNext/>
        <w:keepLines/>
        <w:spacing w:after="0" w:line="360" w:lineRule="auto"/>
        <w:outlineLvl w:val="3"/>
        <w:rPr>
          <w:rFonts w:ascii="Times New Roman" w:eastAsia="Times New Roman" w:hAnsi="Times New Roman" w:cs="Times New Roman"/>
          <w:b/>
          <w:sz w:val="24"/>
          <w:lang w:eastAsia="pl-PL"/>
        </w:rPr>
      </w:pPr>
      <w:bookmarkStart w:id="102" w:name="_Toc87016100"/>
      <w:r w:rsidRPr="004477AB">
        <w:rPr>
          <w:rFonts w:ascii="Times New Roman" w:eastAsia="Times New Roman" w:hAnsi="Times New Roman" w:cs="Times New Roman"/>
          <w:b/>
          <w:sz w:val="24"/>
          <w:lang w:eastAsia="pl-PL"/>
        </w:rPr>
        <w:t>5.8.3. Ocena stanu – analiza SWOT</w:t>
      </w:r>
      <w:bookmarkEnd w:id="102"/>
      <w:r w:rsidRPr="004477AB">
        <w:rPr>
          <w:rFonts w:ascii="Times New Roman" w:eastAsia="Times New Roman" w:hAnsi="Times New Roman" w:cs="Times New Roman"/>
          <w:b/>
          <w:sz w:val="24"/>
          <w:lang w:eastAsia="pl-PL"/>
        </w:rPr>
        <w:t xml:space="preserve"> </w:t>
      </w:r>
    </w:p>
    <w:p w14:paraId="47D765A0" w14:textId="77777777" w:rsidR="004D1947" w:rsidRPr="004477AB" w:rsidRDefault="004D1947" w:rsidP="004477AB">
      <w:pPr>
        <w:spacing w:after="0" w:line="360" w:lineRule="auto"/>
        <w:ind w:firstLine="709"/>
        <w:jc w:val="both"/>
        <w:rPr>
          <w:rFonts w:ascii="Times New Roman" w:eastAsia="Times New Roman" w:hAnsi="Times New Roman" w:cs="Times New Roman"/>
          <w:lang w:eastAsia="pl-PL"/>
        </w:rPr>
      </w:pPr>
      <w:r w:rsidRPr="00C36C39">
        <w:rPr>
          <w:rFonts w:ascii="Times New Roman" w:eastAsia="Times New Roman" w:hAnsi="Times New Roman" w:cs="Times New Roman"/>
          <w:lang w:eastAsia="pl-PL"/>
        </w:rPr>
        <w:t>Zapoznanie ze stanem aktualnym obszaru interwencji gleby pozwoliło na przeprowadzenie analizy SWOT którą przedsta</w:t>
      </w:r>
      <w:r w:rsidR="004477AB">
        <w:rPr>
          <w:rFonts w:ascii="Times New Roman" w:eastAsia="Times New Roman" w:hAnsi="Times New Roman" w:cs="Times New Roman"/>
          <w:lang w:eastAsia="pl-PL"/>
        </w:rPr>
        <w:t xml:space="preserve">wiono w formie tabeli poniżej. </w:t>
      </w:r>
    </w:p>
    <w:p w14:paraId="2D627707" w14:textId="77777777" w:rsidR="004477AB" w:rsidRPr="004477AB" w:rsidRDefault="004477AB" w:rsidP="004477AB">
      <w:pPr>
        <w:pStyle w:val="Legenda"/>
        <w:keepNext/>
        <w:rPr>
          <w:rFonts w:ascii="Times New Roman" w:hAnsi="Times New Roman" w:cs="Times New Roman"/>
          <w:sz w:val="18"/>
        </w:rPr>
      </w:pPr>
      <w:bookmarkStart w:id="103" w:name="_Toc83906489"/>
      <w:r w:rsidRPr="004477AB">
        <w:rPr>
          <w:rFonts w:ascii="Times New Roman" w:hAnsi="Times New Roman" w:cs="Times New Roman"/>
          <w:sz w:val="18"/>
        </w:rPr>
        <w:t xml:space="preserve">Tabela </w:t>
      </w:r>
      <w:r w:rsidRPr="004477AB">
        <w:rPr>
          <w:rFonts w:ascii="Times New Roman" w:hAnsi="Times New Roman" w:cs="Times New Roman"/>
          <w:sz w:val="18"/>
        </w:rPr>
        <w:fldChar w:fldCharType="begin"/>
      </w:r>
      <w:r w:rsidRPr="004477AB">
        <w:rPr>
          <w:rFonts w:ascii="Times New Roman" w:hAnsi="Times New Roman" w:cs="Times New Roman"/>
          <w:sz w:val="18"/>
        </w:rPr>
        <w:instrText xml:space="preserve"> SEQ Tabela \* ARABIC </w:instrText>
      </w:r>
      <w:r w:rsidRPr="004477AB">
        <w:rPr>
          <w:rFonts w:ascii="Times New Roman" w:hAnsi="Times New Roman" w:cs="Times New Roman"/>
          <w:sz w:val="18"/>
        </w:rPr>
        <w:fldChar w:fldCharType="separate"/>
      </w:r>
      <w:r w:rsidR="004E7B87">
        <w:rPr>
          <w:rFonts w:ascii="Times New Roman" w:hAnsi="Times New Roman" w:cs="Times New Roman"/>
          <w:noProof/>
          <w:sz w:val="18"/>
        </w:rPr>
        <w:t>39</w:t>
      </w:r>
      <w:r w:rsidRPr="004477AB">
        <w:rPr>
          <w:rFonts w:ascii="Times New Roman" w:hAnsi="Times New Roman" w:cs="Times New Roman"/>
          <w:sz w:val="18"/>
        </w:rPr>
        <w:fldChar w:fldCharType="end"/>
      </w:r>
      <w:r w:rsidRPr="004477AB">
        <w:rPr>
          <w:rFonts w:ascii="Times New Roman" w:hAnsi="Times New Roman" w:cs="Times New Roman"/>
          <w:sz w:val="18"/>
          <w:lang w:val="pl-PL"/>
        </w:rPr>
        <w:t>. Analiza SWOT – obszar interwencji ochrona gleb</w:t>
      </w:r>
      <w:bookmarkEnd w:id="10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85"/>
      </w:tblGrid>
      <w:tr w:rsidR="00C36C39" w:rsidRPr="00C36C39" w14:paraId="771D86B5" w14:textId="77777777" w:rsidTr="008F3280">
        <w:trPr>
          <w:trHeight w:hRule="exact" w:val="284"/>
        </w:trPr>
        <w:tc>
          <w:tcPr>
            <w:tcW w:w="4503" w:type="dxa"/>
            <w:shd w:val="clear" w:color="auto" w:fill="B0E408"/>
            <w:vAlign w:val="center"/>
          </w:tcPr>
          <w:p w14:paraId="357D2175" w14:textId="77777777" w:rsidR="00C36C39" w:rsidRPr="00C36C39" w:rsidRDefault="00C36C39" w:rsidP="002B1048">
            <w:pPr>
              <w:autoSpaceDE w:val="0"/>
              <w:autoSpaceDN w:val="0"/>
              <w:adjustRightInd w:val="0"/>
              <w:spacing w:line="276" w:lineRule="auto"/>
              <w:jc w:val="center"/>
              <w:rPr>
                <w:rFonts w:ascii="Times New Roman" w:eastAsia="Calibri" w:hAnsi="Times New Roman" w:cs="Times New Roman"/>
                <w:b/>
                <w:sz w:val="18"/>
                <w:szCs w:val="18"/>
              </w:rPr>
            </w:pPr>
            <w:r w:rsidRPr="00C36C39">
              <w:rPr>
                <w:rFonts w:ascii="Times New Roman" w:eastAsia="Calibri" w:hAnsi="Times New Roman" w:cs="Times New Roman"/>
                <w:b/>
                <w:sz w:val="18"/>
                <w:szCs w:val="18"/>
              </w:rPr>
              <w:t>Mocne strony</w:t>
            </w:r>
          </w:p>
        </w:tc>
        <w:tc>
          <w:tcPr>
            <w:tcW w:w="4785" w:type="dxa"/>
            <w:shd w:val="clear" w:color="auto" w:fill="A6A6A6"/>
            <w:vAlign w:val="center"/>
          </w:tcPr>
          <w:p w14:paraId="1C795E26" w14:textId="77777777" w:rsidR="00C36C39" w:rsidRPr="00C36C39" w:rsidRDefault="00C36C39" w:rsidP="002B1048">
            <w:pPr>
              <w:autoSpaceDE w:val="0"/>
              <w:autoSpaceDN w:val="0"/>
              <w:adjustRightInd w:val="0"/>
              <w:spacing w:line="276" w:lineRule="auto"/>
              <w:jc w:val="center"/>
              <w:rPr>
                <w:rFonts w:ascii="Times New Roman" w:eastAsia="Calibri" w:hAnsi="Times New Roman" w:cs="Times New Roman"/>
                <w:b/>
                <w:sz w:val="18"/>
                <w:szCs w:val="18"/>
              </w:rPr>
            </w:pPr>
            <w:r w:rsidRPr="00C36C39">
              <w:rPr>
                <w:rFonts w:ascii="Times New Roman" w:eastAsia="Calibri" w:hAnsi="Times New Roman" w:cs="Times New Roman"/>
                <w:b/>
                <w:sz w:val="18"/>
                <w:szCs w:val="18"/>
              </w:rPr>
              <w:t>Słabe strony</w:t>
            </w:r>
          </w:p>
        </w:tc>
      </w:tr>
      <w:tr w:rsidR="00C36C39" w:rsidRPr="00C36C39" w14:paraId="1C060AC2" w14:textId="77777777" w:rsidTr="008F3280">
        <w:tc>
          <w:tcPr>
            <w:tcW w:w="4503" w:type="dxa"/>
            <w:shd w:val="clear" w:color="auto" w:fill="auto"/>
            <w:vAlign w:val="center"/>
          </w:tcPr>
          <w:p w14:paraId="42C5C2B8" w14:textId="77777777" w:rsidR="00C36C39" w:rsidRPr="00C36C39" w:rsidRDefault="00C36C39" w:rsidP="005E191B">
            <w:pPr>
              <w:numPr>
                <w:ilvl w:val="0"/>
                <w:numId w:val="24"/>
              </w:numPr>
              <w:autoSpaceDE w:val="0"/>
              <w:autoSpaceDN w:val="0"/>
              <w:adjustRightInd w:val="0"/>
              <w:spacing w:after="0" w:line="360" w:lineRule="auto"/>
              <w:ind w:left="567"/>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Występowanie gleb dobrej jakości na terenie gminy,</w:t>
            </w:r>
          </w:p>
          <w:p w14:paraId="37CBD526" w14:textId="77777777" w:rsidR="00C36C39" w:rsidRPr="00C36C39" w:rsidRDefault="00C36C39" w:rsidP="005E191B">
            <w:pPr>
              <w:numPr>
                <w:ilvl w:val="0"/>
                <w:numId w:val="24"/>
              </w:numPr>
              <w:autoSpaceDE w:val="0"/>
              <w:autoSpaceDN w:val="0"/>
              <w:adjustRightInd w:val="0"/>
              <w:spacing w:after="0" w:line="360" w:lineRule="auto"/>
              <w:ind w:left="567"/>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Wykorzystywanie dobrej jakości gleb do upraw.</w:t>
            </w:r>
          </w:p>
          <w:p w14:paraId="21BCF783" w14:textId="77777777" w:rsidR="00C36C39" w:rsidRPr="00C36C39" w:rsidRDefault="00C36C39" w:rsidP="005E191B">
            <w:pPr>
              <w:autoSpaceDE w:val="0"/>
              <w:autoSpaceDN w:val="0"/>
              <w:adjustRightInd w:val="0"/>
              <w:spacing w:after="0" w:line="360" w:lineRule="auto"/>
              <w:ind w:left="207"/>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w:t>
            </w:r>
          </w:p>
          <w:p w14:paraId="697014DC" w14:textId="77777777" w:rsidR="00C36C39" w:rsidRPr="00C36C39" w:rsidRDefault="00C36C39" w:rsidP="005E191B">
            <w:pPr>
              <w:autoSpaceDE w:val="0"/>
              <w:autoSpaceDN w:val="0"/>
              <w:adjustRightInd w:val="0"/>
              <w:spacing w:line="360" w:lineRule="auto"/>
              <w:ind w:left="567"/>
              <w:contextualSpacing/>
              <w:jc w:val="both"/>
              <w:rPr>
                <w:rFonts w:ascii="Times New Roman" w:eastAsia="Calibri" w:hAnsi="Times New Roman" w:cs="Times New Roman"/>
                <w:sz w:val="18"/>
                <w:szCs w:val="18"/>
              </w:rPr>
            </w:pPr>
          </w:p>
        </w:tc>
        <w:tc>
          <w:tcPr>
            <w:tcW w:w="4785" w:type="dxa"/>
            <w:shd w:val="clear" w:color="auto" w:fill="auto"/>
            <w:vAlign w:val="center"/>
          </w:tcPr>
          <w:p w14:paraId="0BDD2593" w14:textId="77777777" w:rsidR="00C36C39" w:rsidRPr="00C36C39" w:rsidRDefault="00C36C39" w:rsidP="005E191B">
            <w:pPr>
              <w:numPr>
                <w:ilvl w:val="0"/>
                <w:numId w:val="24"/>
              </w:numPr>
              <w:autoSpaceDE w:val="0"/>
              <w:autoSpaceDN w:val="0"/>
              <w:adjustRightInd w:val="0"/>
              <w:spacing w:after="0" w:line="360" w:lineRule="auto"/>
              <w:ind w:left="511"/>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Chemizacja rolnictwa,</w:t>
            </w:r>
          </w:p>
          <w:p w14:paraId="3DF73039" w14:textId="77777777" w:rsidR="00C36C39" w:rsidRPr="00C36C39" w:rsidRDefault="00C36C39" w:rsidP="005E191B">
            <w:pPr>
              <w:numPr>
                <w:ilvl w:val="0"/>
                <w:numId w:val="24"/>
              </w:numPr>
              <w:autoSpaceDE w:val="0"/>
              <w:autoSpaceDN w:val="0"/>
              <w:adjustRightInd w:val="0"/>
              <w:spacing w:after="0" w:line="360" w:lineRule="auto"/>
              <w:ind w:left="511"/>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Występowanie gleb IV klasy bonitacji,</w:t>
            </w:r>
          </w:p>
          <w:p w14:paraId="4F01E0E9" w14:textId="77777777" w:rsidR="004477AB" w:rsidRDefault="00C36C39" w:rsidP="005E191B">
            <w:pPr>
              <w:numPr>
                <w:ilvl w:val="0"/>
                <w:numId w:val="24"/>
              </w:numPr>
              <w:autoSpaceDE w:val="0"/>
              <w:autoSpaceDN w:val="0"/>
              <w:adjustRightInd w:val="0"/>
              <w:spacing w:after="0" w:line="360" w:lineRule="auto"/>
              <w:ind w:left="511"/>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Zanieczyszczenia pochodzące z transportu drogowego</w:t>
            </w:r>
            <w:r w:rsidR="004477AB">
              <w:rPr>
                <w:rFonts w:ascii="Times New Roman" w:eastAsia="Calibri" w:hAnsi="Times New Roman" w:cs="Times New Roman"/>
                <w:sz w:val="18"/>
                <w:szCs w:val="18"/>
              </w:rPr>
              <w:t>,</w:t>
            </w:r>
          </w:p>
          <w:p w14:paraId="161E1B32" w14:textId="77777777" w:rsidR="00C36C39" w:rsidRPr="00C36C39" w:rsidRDefault="004477AB" w:rsidP="005E191B">
            <w:pPr>
              <w:numPr>
                <w:ilvl w:val="0"/>
                <w:numId w:val="24"/>
              </w:numPr>
              <w:autoSpaceDE w:val="0"/>
              <w:autoSpaceDN w:val="0"/>
              <w:adjustRightInd w:val="0"/>
              <w:spacing w:after="0" w:line="360" w:lineRule="auto"/>
              <w:ind w:left="511"/>
              <w:contextualSpacing/>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Dzikie wysypiska </w:t>
            </w:r>
            <w:r w:rsidR="003E1D2F">
              <w:rPr>
                <w:rFonts w:ascii="Times New Roman" w:eastAsia="Calibri" w:hAnsi="Times New Roman" w:cs="Times New Roman"/>
                <w:sz w:val="18"/>
                <w:szCs w:val="18"/>
              </w:rPr>
              <w:t>śmieci</w:t>
            </w:r>
            <w:r w:rsidR="00C36C39" w:rsidRPr="00C36C39">
              <w:rPr>
                <w:rFonts w:ascii="Times New Roman" w:eastAsia="Calibri" w:hAnsi="Times New Roman" w:cs="Times New Roman"/>
                <w:sz w:val="18"/>
                <w:szCs w:val="18"/>
              </w:rPr>
              <w:t>.</w:t>
            </w:r>
          </w:p>
        </w:tc>
      </w:tr>
      <w:tr w:rsidR="00C36C39" w:rsidRPr="00C36C39" w14:paraId="0735AA2E" w14:textId="77777777" w:rsidTr="008F3280">
        <w:trPr>
          <w:trHeight w:hRule="exact" w:val="284"/>
        </w:trPr>
        <w:tc>
          <w:tcPr>
            <w:tcW w:w="4503" w:type="dxa"/>
            <w:shd w:val="clear" w:color="auto" w:fill="4F81BD"/>
            <w:vAlign w:val="center"/>
          </w:tcPr>
          <w:p w14:paraId="2ED773CB" w14:textId="77777777" w:rsidR="00C36C39" w:rsidRPr="00C36C39" w:rsidRDefault="00C36C39" w:rsidP="005E191B">
            <w:pPr>
              <w:autoSpaceDE w:val="0"/>
              <w:autoSpaceDN w:val="0"/>
              <w:adjustRightInd w:val="0"/>
              <w:spacing w:line="360" w:lineRule="auto"/>
              <w:jc w:val="center"/>
              <w:rPr>
                <w:rFonts w:ascii="Times New Roman" w:eastAsia="Calibri" w:hAnsi="Times New Roman" w:cs="Times New Roman"/>
                <w:b/>
                <w:sz w:val="18"/>
                <w:szCs w:val="18"/>
              </w:rPr>
            </w:pPr>
            <w:r w:rsidRPr="00C36C39">
              <w:rPr>
                <w:rFonts w:ascii="Times New Roman" w:eastAsia="Calibri" w:hAnsi="Times New Roman" w:cs="Times New Roman"/>
                <w:b/>
                <w:sz w:val="18"/>
                <w:szCs w:val="18"/>
              </w:rPr>
              <w:t>Szanse</w:t>
            </w:r>
          </w:p>
        </w:tc>
        <w:tc>
          <w:tcPr>
            <w:tcW w:w="4785" w:type="dxa"/>
            <w:shd w:val="clear" w:color="auto" w:fill="D20000"/>
            <w:vAlign w:val="center"/>
          </w:tcPr>
          <w:p w14:paraId="1A81F8E2" w14:textId="77777777" w:rsidR="00C36C39" w:rsidRPr="00C36C39" w:rsidRDefault="00C36C39" w:rsidP="005E191B">
            <w:pPr>
              <w:autoSpaceDE w:val="0"/>
              <w:autoSpaceDN w:val="0"/>
              <w:adjustRightInd w:val="0"/>
              <w:spacing w:line="360" w:lineRule="auto"/>
              <w:jc w:val="center"/>
              <w:rPr>
                <w:rFonts w:ascii="Times New Roman" w:eastAsia="Calibri" w:hAnsi="Times New Roman" w:cs="Times New Roman"/>
                <w:b/>
                <w:sz w:val="18"/>
                <w:szCs w:val="18"/>
              </w:rPr>
            </w:pPr>
            <w:r w:rsidRPr="00C36C39">
              <w:rPr>
                <w:rFonts w:ascii="Times New Roman" w:eastAsia="Calibri" w:hAnsi="Times New Roman" w:cs="Times New Roman"/>
                <w:b/>
                <w:sz w:val="18"/>
                <w:szCs w:val="18"/>
              </w:rPr>
              <w:t>Zagrożenia</w:t>
            </w:r>
          </w:p>
        </w:tc>
      </w:tr>
      <w:tr w:rsidR="00C36C39" w:rsidRPr="00C36C39" w14:paraId="5C62D8EF" w14:textId="77777777" w:rsidTr="008F3280">
        <w:tc>
          <w:tcPr>
            <w:tcW w:w="4503" w:type="dxa"/>
            <w:shd w:val="clear" w:color="auto" w:fill="auto"/>
            <w:vAlign w:val="center"/>
          </w:tcPr>
          <w:p w14:paraId="30CE6367" w14:textId="77777777" w:rsidR="00C36C39" w:rsidRPr="00C36C39" w:rsidRDefault="00C36C39" w:rsidP="005E191B">
            <w:pPr>
              <w:numPr>
                <w:ilvl w:val="0"/>
                <w:numId w:val="24"/>
              </w:numPr>
              <w:autoSpaceDE w:val="0"/>
              <w:autoSpaceDN w:val="0"/>
              <w:adjustRightInd w:val="0"/>
              <w:spacing w:after="0" w:line="360" w:lineRule="auto"/>
              <w:ind w:left="567"/>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Rozwój infrastruktury sanitarnej,</w:t>
            </w:r>
          </w:p>
          <w:p w14:paraId="78C84533" w14:textId="77777777" w:rsidR="00C36C39" w:rsidRPr="00C36C39" w:rsidRDefault="00C36C39" w:rsidP="005E191B">
            <w:pPr>
              <w:numPr>
                <w:ilvl w:val="0"/>
                <w:numId w:val="24"/>
              </w:numPr>
              <w:autoSpaceDE w:val="0"/>
              <w:autoSpaceDN w:val="0"/>
              <w:adjustRightInd w:val="0"/>
              <w:spacing w:after="0" w:line="360" w:lineRule="auto"/>
              <w:ind w:left="567"/>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Promocja dobrych praktyk rolniczych i rolnictwa ekologicznego,</w:t>
            </w:r>
          </w:p>
          <w:p w14:paraId="3613AD1D" w14:textId="77777777" w:rsidR="00C36C39" w:rsidRPr="00C36C39" w:rsidRDefault="00C36C39" w:rsidP="005E191B">
            <w:pPr>
              <w:numPr>
                <w:ilvl w:val="0"/>
                <w:numId w:val="24"/>
              </w:numPr>
              <w:autoSpaceDE w:val="0"/>
              <w:autoSpaceDN w:val="0"/>
              <w:adjustRightInd w:val="0"/>
              <w:spacing w:after="0" w:line="360" w:lineRule="auto"/>
              <w:ind w:left="567" w:hanging="350"/>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Monitoring stanu gleb.</w:t>
            </w:r>
          </w:p>
        </w:tc>
        <w:tc>
          <w:tcPr>
            <w:tcW w:w="4785" w:type="dxa"/>
            <w:shd w:val="clear" w:color="auto" w:fill="auto"/>
            <w:vAlign w:val="center"/>
          </w:tcPr>
          <w:p w14:paraId="2BE5077B" w14:textId="77777777" w:rsidR="00C36C39" w:rsidRPr="00C36C39" w:rsidRDefault="00C36C39" w:rsidP="005E191B">
            <w:pPr>
              <w:numPr>
                <w:ilvl w:val="0"/>
                <w:numId w:val="24"/>
              </w:numPr>
              <w:autoSpaceDE w:val="0"/>
              <w:autoSpaceDN w:val="0"/>
              <w:adjustRightInd w:val="0"/>
              <w:spacing w:after="0" w:line="360" w:lineRule="auto"/>
              <w:ind w:left="519"/>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Degradacja gleb i utrata ich  cennych walorów przyrodniczych</w:t>
            </w:r>
          </w:p>
          <w:p w14:paraId="0C5CBA46" w14:textId="77777777" w:rsidR="00C36C39" w:rsidRPr="00C36C39" w:rsidRDefault="00C36C39" w:rsidP="005E191B">
            <w:pPr>
              <w:numPr>
                <w:ilvl w:val="0"/>
                <w:numId w:val="24"/>
              </w:numPr>
              <w:autoSpaceDE w:val="0"/>
              <w:autoSpaceDN w:val="0"/>
              <w:adjustRightInd w:val="0"/>
              <w:spacing w:after="0" w:line="360" w:lineRule="auto"/>
              <w:ind w:left="519"/>
              <w:contextualSpacing/>
              <w:jc w:val="both"/>
              <w:rPr>
                <w:rFonts w:ascii="Times New Roman" w:eastAsia="Calibri" w:hAnsi="Times New Roman" w:cs="Times New Roman"/>
                <w:sz w:val="18"/>
                <w:szCs w:val="18"/>
              </w:rPr>
            </w:pPr>
            <w:r w:rsidRPr="00C36C39">
              <w:rPr>
                <w:rFonts w:ascii="Times New Roman" w:eastAsia="Calibri" w:hAnsi="Times New Roman" w:cs="Times New Roman"/>
                <w:sz w:val="18"/>
                <w:szCs w:val="18"/>
              </w:rPr>
              <w:t xml:space="preserve">Powstawanie </w:t>
            </w:r>
            <w:r w:rsidR="004477AB">
              <w:rPr>
                <w:rFonts w:ascii="Times New Roman" w:eastAsia="Calibri" w:hAnsi="Times New Roman" w:cs="Times New Roman"/>
                <w:sz w:val="18"/>
                <w:szCs w:val="18"/>
              </w:rPr>
              <w:t xml:space="preserve">większej ilości </w:t>
            </w:r>
            <w:r w:rsidRPr="00C36C39">
              <w:rPr>
                <w:rFonts w:ascii="Times New Roman" w:eastAsia="Calibri" w:hAnsi="Times New Roman" w:cs="Times New Roman"/>
                <w:sz w:val="18"/>
                <w:szCs w:val="18"/>
              </w:rPr>
              <w:t>dzikich wysypisk śmieci</w:t>
            </w:r>
          </w:p>
        </w:tc>
      </w:tr>
    </w:tbl>
    <w:p w14:paraId="572929EE" w14:textId="77777777" w:rsidR="004D1947" w:rsidRPr="00C36C39" w:rsidRDefault="004D1947" w:rsidP="00036647">
      <w:pPr>
        <w:spacing w:after="0" w:line="360" w:lineRule="auto"/>
        <w:ind w:hanging="10"/>
        <w:jc w:val="center"/>
        <w:rPr>
          <w:rFonts w:ascii="Times New Roman" w:eastAsia="Times New Roman" w:hAnsi="Times New Roman" w:cs="Times New Roman"/>
          <w:lang w:eastAsia="pl-PL"/>
        </w:rPr>
      </w:pPr>
      <w:r w:rsidRPr="00C36C39">
        <w:rPr>
          <w:rFonts w:ascii="Times New Roman" w:eastAsia="Times New Roman" w:hAnsi="Times New Roman" w:cs="Times New Roman"/>
          <w:i/>
          <w:sz w:val="18"/>
          <w:lang w:eastAsia="pl-PL"/>
        </w:rPr>
        <w:t>Źródło: Opracowanie własne</w:t>
      </w:r>
      <w:r w:rsidRPr="00C36C39">
        <w:rPr>
          <w:rFonts w:ascii="Times New Roman" w:eastAsia="Times New Roman" w:hAnsi="Times New Roman" w:cs="Times New Roman"/>
          <w:lang w:eastAsia="pl-PL"/>
        </w:rPr>
        <w:t xml:space="preserve"> </w:t>
      </w:r>
    </w:p>
    <w:p w14:paraId="613A78E2" w14:textId="77777777" w:rsidR="004D1947" w:rsidRPr="004477AB" w:rsidRDefault="004D1947" w:rsidP="004477AB">
      <w:pPr>
        <w:spacing w:after="0" w:line="360" w:lineRule="auto"/>
        <w:ind w:firstLine="708"/>
        <w:jc w:val="both"/>
        <w:rPr>
          <w:rFonts w:ascii="Times New Roman" w:eastAsia="Times New Roman" w:hAnsi="Times New Roman" w:cs="Times New Roman"/>
          <w:lang w:eastAsia="pl-PL"/>
        </w:rPr>
      </w:pPr>
      <w:r w:rsidRPr="00C36C39">
        <w:rPr>
          <w:rFonts w:ascii="Times New Roman" w:eastAsia="Times New Roman" w:hAnsi="Times New Roman" w:cs="Times New Roman"/>
          <w:lang w:eastAsia="pl-PL"/>
        </w:rPr>
        <w:t xml:space="preserve">Głównym zagrożeniami dla stanu gleb w </w:t>
      </w:r>
      <w:r w:rsidR="00C36C39" w:rsidRPr="00C36C39">
        <w:rPr>
          <w:rFonts w:ascii="Times New Roman" w:eastAsia="Times New Roman" w:hAnsi="Times New Roman" w:cs="Times New Roman"/>
          <w:lang w:eastAsia="pl-PL"/>
        </w:rPr>
        <w:t>gminie Belsk Duży</w:t>
      </w:r>
      <w:r w:rsidRPr="00C36C39">
        <w:rPr>
          <w:rFonts w:ascii="Times New Roman" w:eastAsia="Times New Roman" w:hAnsi="Times New Roman" w:cs="Times New Roman"/>
          <w:lang w:eastAsia="pl-PL"/>
        </w:rPr>
        <w:t xml:space="preserve"> są zanieczyszczenia chemiczne pochodzące z nawozów sztucznych używanych w rolnictwie oraz z transportu drogowego. W przyszłości należy propagować działania edukacyjne wśród rolników dotyczące dobrych praktyk rolniczych, a także z zakresu rolnictwa ekologicznego czy z gospodarowania odpadami. Aby nie doprowadzić do pogorszenia stanu gleb, należy na bież</w:t>
      </w:r>
      <w:r w:rsidR="004477AB">
        <w:rPr>
          <w:rFonts w:ascii="Times New Roman" w:eastAsia="Times New Roman" w:hAnsi="Times New Roman" w:cs="Times New Roman"/>
          <w:lang w:eastAsia="pl-PL"/>
        </w:rPr>
        <w:t xml:space="preserve">ąco prowadzić ich monitoring.  </w:t>
      </w:r>
    </w:p>
    <w:p w14:paraId="1B3C65BF" w14:textId="77777777" w:rsidR="00896F07" w:rsidRPr="00896F07" w:rsidRDefault="004477AB" w:rsidP="004477AB">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104" w:name="_Toc87016101"/>
      <w:r>
        <w:rPr>
          <w:rFonts w:ascii="Times New Roman" w:eastAsia="Times New Roman" w:hAnsi="Times New Roman" w:cs="Times New Roman"/>
          <w:b/>
          <w:i/>
          <w:color w:val="000000"/>
          <w:sz w:val="26"/>
          <w:lang w:eastAsia="pl-PL"/>
        </w:rPr>
        <w:t xml:space="preserve">5.9. </w:t>
      </w:r>
      <w:r w:rsidR="00896F07" w:rsidRPr="00896F07">
        <w:rPr>
          <w:rFonts w:ascii="Times New Roman" w:eastAsia="Times New Roman" w:hAnsi="Times New Roman" w:cs="Times New Roman"/>
          <w:b/>
          <w:i/>
          <w:color w:val="000000"/>
          <w:sz w:val="26"/>
          <w:lang w:eastAsia="pl-PL"/>
        </w:rPr>
        <w:t>Gospodarka odpadami i zapobieganie powstawaniu odpadów</w:t>
      </w:r>
      <w:bookmarkEnd w:id="104"/>
      <w:r w:rsidR="00896F07" w:rsidRPr="00896F07">
        <w:rPr>
          <w:rFonts w:ascii="Times New Roman" w:eastAsia="Times New Roman" w:hAnsi="Times New Roman" w:cs="Times New Roman"/>
          <w:b/>
          <w:i/>
          <w:color w:val="000000"/>
          <w:sz w:val="26"/>
          <w:lang w:eastAsia="pl-PL"/>
        </w:rPr>
        <w:t xml:space="preserve"> </w:t>
      </w:r>
    </w:p>
    <w:p w14:paraId="77181C96" w14:textId="77777777" w:rsidR="00896F07" w:rsidRPr="00896F07" w:rsidRDefault="00896F07" w:rsidP="004477AB">
      <w:pPr>
        <w:keepNext/>
        <w:keepLines/>
        <w:spacing w:before="120" w:after="120" w:line="360" w:lineRule="auto"/>
        <w:outlineLvl w:val="3"/>
        <w:rPr>
          <w:rFonts w:ascii="Times New Roman" w:eastAsia="Times New Roman" w:hAnsi="Times New Roman" w:cs="Times New Roman"/>
          <w:b/>
          <w:color w:val="000000"/>
          <w:sz w:val="24"/>
          <w:lang w:eastAsia="pl-PL"/>
        </w:rPr>
      </w:pPr>
      <w:bookmarkStart w:id="105" w:name="_Toc87016102"/>
      <w:r w:rsidRPr="00896F07">
        <w:rPr>
          <w:rFonts w:ascii="Times New Roman" w:eastAsia="Times New Roman" w:hAnsi="Times New Roman" w:cs="Times New Roman"/>
          <w:b/>
          <w:color w:val="000000"/>
          <w:sz w:val="24"/>
          <w:lang w:eastAsia="pl-PL"/>
        </w:rPr>
        <w:t>5.9.1. Analiza stanu wyjściowego</w:t>
      </w:r>
      <w:bookmarkEnd w:id="105"/>
      <w:r w:rsidRPr="00896F07">
        <w:rPr>
          <w:rFonts w:ascii="Times New Roman" w:eastAsia="Times New Roman" w:hAnsi="Times New Roman" w:cs="Times New Roman"/>
          <w:b/>
          <w:color w:val="000000"/>
          <w:sz w:val="24"/>
          <w:lang w:eastAsia="pl-PL"/>
        </w:rPr>
        <w:t xml:space="preserve"> </w:t>
      </w:r>
    </w:p>
    <w:p w14:paraId="730D9C47" w14:textId="77777777" w:rsidR="00896F07" w:rsidRDefault="00896F07" w:rsidP="00896F07">
      <w:pPr>
        <w:pStyle w:val="Tekstpodstawowy"/>
        <w:spacing w:line="360" w:lineRule="auto"/>
        <w:ind w:firstLine="709"/>
        <w:jc w:val="both"/>
        <w:rPr>
          <w:rFonts w:cs="Times New Roman"/>
          <w:sz w:val="22"/>
          <w:szCs w:val="22"/>
          <w:lang w:val="pl-PL" w:eastAsia="pl-PL" w:bidi="ar-SA"/>
        </w:rPr>
      </w:pPr>
      <w:r w:rsidRPr="00BE7CE4">
        <w:rPr>
          <w:rFonts w:cs="Times New Roman"/>
          <w:sz w:val="22"/>
          <w:szCs w:val="22"/>
          <w:lang w:val="pl-PL" w:eastAsia="pl-PL" w:bidi="ar-SA"/>
        </w:rPr>
        <w:t>Gmina Belsk Duży znajduje się w Regionie południowym. Poniżej przedstawiono w formie graficznej podział na regiony gospodarki odpadami komunalnymi w województwie mazowieckim.</w:t>
      </w:r>
    </w:p>
    <w:p w14:paraId="6C313E4F" w14:textId="77777777" w:rsidR="008F2F7F" w:rsidRDefault="008F2F7F" w:rsidP="00896F07">
      <w:pPr>
        <w:pStyle w:val="Tekstpodstawowy"/>
        <w:spacing w:line="360" w:lineRule="auto"/>
        <w:ind w:firstLine="709"/>
        <w:jc w:val="both"/>
        <w:rPr>
          <w:rFonts w:cs="Times New Roman"/>
          <w:sz w:val="22"/>
          <w:szCs w:val="22"/>
          <w:lang w:val="pl-PL" w:eastAsia="pl-PL" w:bidi="ar-SA"/>
        </w:rPr>
      </w:pPr>
    </w:p>
    <w:p w14:paraId="383059E8" w14:textId="77777777" w:rsidR="008F2F7F" w:rsidRPr="00BE7CE4" w:rsidRDefault="008F2F7F" w:rsidP="00896F07">
      <w:pPr>
        <w:pStyle w:val="Tekstpodstawowy"/>
        <w:spacing w:line="360" w:lineRule="auto"/>
        <w:ind w:firstLine="709"/>
        <w:jc w:val="both"/>
        <w:rPr>
          <w:rFonts w:cs="Times New Roman"/>
          <w:sz w:val="22"/>
          <w:szCs w:val="22"/>
          <w:lang w:val="pl-PL" w:eastAsia="pl-PL" w:bidi="ar-SA"/>
        </w:rPr>
      </w:pPr>
    </w:p>
    <w:p w14:paraId="31F5E0D7" w14:textId="77777777" w:rsidR="003E1D2F" w:rsidRDefault="00896F07" w:rsidP="003E1D2F">
      <w:pPr>
        <w:pStyle w:val="Tekstpodstawowy"/>
        <w:keepNext/>
        <w:spacing w:line="360" w:lineRule="auto"/>
        <w:ind w:firstLine="709"/>
        <w:jc w:val="both"/>
      </w:pPr>
      <w:r w:rsidRPr="00AB44E0">
        <w:rPr>
          <w:rFonts w:cs="Arial"/>
          <w:noProof/>
          <w:lang w:val="pl-PL" w:eastAsia="pl-PL" w:bidi="ar-SA"/>
        </w:rPr>
        <w:lastRenderedPageBreak/>
        <w:drawing>
          <wp:inline distT="0" distB="0" distL="0" distR="0" wp14:anchorId="5DB0FBC4" wp14:editId="69B78603">
            <wp:extent cx="5200650" cy="72475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9859" cy="7260384"/>
                    </a:xfrm>
                    <a:prstGeom prst="rect">
                      <a:avLst/>
                    </a:prstGeom>
                    <a:noFill/>
                  </pic:spPr>
                </pic:pic>
              </a:graphicData>
            </a:graphic>
          </wp:inline>
        </w:drawing>
      </w:r>
    </w:p>
    <w:p w14:paraId="40BF5D7D" w14:textId="77777777" w:rsidR="00896F07" w:rsidRPr="003E1D2F" w:rsidRDefault="003E1D2F" w:rsidP="003E1D2F">
      <w:pPr>
        <w:pStyle w:val="Legenda"/>
        <w:rPr>
          <w:rFonts w:ascii="Times New Roman" w:hAnsi="Times New Roman" w:cs="Times New Roman"/>
          <w:sz w:val="18"/>
        </w:rPr>
      </w:pPr>
      <w:bookmarkStart w:id="106" w:name="_Toc83994559"/>
      <w:r w:rsidRPr="003E1D2F">
        <w:rPr>
          <w:rFonts w:ascii="Times New Roman" w:hAnsi="Times New Roman" w:cs="Times New Roman"/>
          <w:sz w:val="18"/>
        </w:rPr>
        <w:t xml:space="preserve">Rysunek </w:t>
      </w:r>
      <w:r w:rsidRPr="003E1D2F">
        <w:rPr>
          <w:rFonts w:ascii="Times New Roman" w:hAnsi="Times New Roman" w:cs="Times New Roman"/>
          <w:sz w:val="18"/>
        </w:rPr>
        <w:fldChar w:fldCharType="begin"/>
      </w:r>
      <w:r w:rsidRPr="003E1D2F">
        <w:rPr>
          <w:rFonts w:ascii="Times New Roman" w:hAnsi="Times New Roman" w:cs="Times New Roman"/>
          <w:sz w:val="18"/>
        </w:rPr>
        <w:instrText xml:space="preserve"> SEQ Rysunek \* ARABIC </w:instrText>
      </w:r>
      <w:r w:rsidRPr="003E1D2F">
        <w:rPr>
          <w:rFonts w:ascii="Times New Roman" w:hAnsi="Times New Roman" w:cs="Times New Roman"/>
          <w:sz w:val="18"/>
        </w:rPr>
        <w:fldChar w:fldCharType="separate"/>
      </w:r>
      <w:r w:rsidR="004E7B87">
        <w:rPr>
          <w:rFonts w:ascii="Times New Roman" w:hAnsi="Times New Roman" w:cs="Times New Roman"/>
          <w:noProof/>
          <w:sz w:val="18"/>
        </w:rPr>
        <w:t>18</w:t>
      </w:r>
      <w:r w:rsidRPr="003E1D2F">
        <w:rPr>
          <w:rFonts w:ascii="Times New Roman" w:hAnsi="Times New Roman" w:cs="Times New Roman"/>
          <w:sz w:val="18"/>
        </w:rPr>
        <w:fldChar w:fldCharType="end"/>
      </w:r>
      <w:r w:rsidRPr="003E1D2F">
        <w:rPr>
          <w:rFonts w:ascii="Times New Roman" w:hAnsi="Times New Roman" w:cs="Times New Roman"/>
          <w:sz w:val="18"/>
          <w:lang w:val="pl-PL"/>
        </w:rPr>
        <w:t>.Województwo mazowieckie z podziałem na regiony gospodarki odpadami komunalnymi oraz istniejącymi instalacjami</w:t>
      </w:r>
      <w:bookmarkEnd w:id="106"/>
    </w:p>
    <w:p w14:paraId="087265E5" w14:textId="77777777" w:rsidR="00896F07" w:rsidRPr="003E1D2F" w:rsidRDefault="00896F07" w:rsidP="003E1D2F">
      <w:pPr>
        <w:pStyle w:val="Tekstpodstawowy"/>
        <w:spacing w:line="360" w:lineRule="auto"/>
        <w:jc w:val="center"/>
        <w:rPr>
          <w:rFonts w:cs="Times New Roman"/>
          <w:szCs w:val="20"/>
        </w:rPr>
      </w:pPr>
      <w:r w:rsidRPr="007C24D7">
        <w:rPr>
          <w:rStyle w:val="NormalnyZnak"/>
          <w:rFonts w:ascii="Times New Roman" w:hAnsi="Times New Roman" w:cs="Times New Roman"/>
          <w:i/>
          <w:iCs/>
          <w:szCs w:val="20"/>
        </w:rPr>
        <w:t xml:space="preserve">Źródło: </w:t>
      </w:r>
      <w:r w:rsidRPr="007C24D7">
        <w:rPr>
          <w:rStyle w:val="NormalnyZnak"/>
          <w:rFonts w:ascii="Times New Roman" w:hAnsi="Times New Roman" w:cs="Times New Roman"/>
          <w:i/>
          <w:iCs/>
          <w:szCs w:val="20"/>
          <w:lang w:val="pl-PL"/>
        </w:rPr>
        <w:t>Plan gospodarki odpadami dla województwa mazowieckiego 2024</w:t>
      </w:r>
    </w:p>
    <w:p w14:paraId="27BBC1BB" w14:textId="77777777" w:rsidR="00896F07" w:rsidRPr="00114D54" w:rsidRDefault="00896F07" w:rsidP="00896F07">
      <w:pPr>
        <w:pStyle w:val="Tekstpodstawowy"/>
        <w:spacing w:line="360" w:lineRule="auto"/>
        <w:ind w:firstLine="709"/>
        <w:jc w:val="both"/>
        <w:rPr>
          <w:rFonts w:cs="Times New Roman"/>
          <w:sz w:val="22"/>
          <w:szCs w:val="22"/>
          <w:lang w:val="pl-PL" w:eastAsia="pl-PL" w:bidi="ar-SA"/>
        </w:rPr>
      </w:pPr>
      <w:r w:rsidRPr="00114D54">
        <w:rPr>
          <w:rFonts w:cs="Times New Roman"/>
          <w:sz w:val="22"/>
          <w:szCs w:val="22"/>
          <w:lang w:val="pl-PL" w:eastAsia="pl-PL" w:bidi="ar-SA"/>
        </w:rPr>
        <w:t xml:space="preserve">Region południowy obejmuje 10 powiatów usytuowanych na południe województwa mazowieckiego, z których w 2016 r. odebrano i zebrano 180 tys. Mg odpadów komunalnych. Wskazuje to, że masa odpadów odebrana i zebrana w przeliczeniu na 1 mieszkańca regionu wyniosła 245 kg. </w:t>
      </w:r>
    </w:p>
    <w:p w14:paraId="6903FDF8" w14:textId="77777777" w:rsidR="00896F07" w:rsidRPr="00114D54" w:rsidRDefault="00896F07" w:rsidP="00896F07">
      <w:pPr>
        <w:pStyle w:val="Tekstpodstawowy"/>
        <w:spacing w:line="360" w:lineRule="auto"/>
        <w:ind w:firstLine="709"/>
        <w:jc w:val="both"/>
        <w:rPr>
          <w:rFonts w:cs="Times New Roman"/>
          <w:sz w:val="22"/>
          <w:szCs w:val="22"/>
          <w:lang w:val="pl-PL" w:eastAsia="pl-PL" w:bidi="ar-SA"/>
        </w:rPr>
      </w:pPr>
      <w:r w:rsidRPr="00114D54">
        <w:rPr>
          <w:rFonts w:cs="Times New Roman"/>
          <w:sz w:val="22"/>
          <w:szCs w:val="22"/>
          <w:lang w:val="pl-PL" w:eastAsia="pl-PL" w:bidi="ar-SA"/>
        </w:rPr>
        <w:lastRenderedPageBreak/>
        <w:t xml:space="preserve">W momencie wejścia w życie planu gospodarki odpadami dla województwa mazowieckiego w regionie południowym funkcjonowała 1 instalacja do mechaniczno-biologicznego przetwarzania zmieszanych odpadów komunalnych, 1 instalacja do przetwarzania selektywnie zebranych odpadów zielonych i innych bioodpadów komunalnych oraz 1 instalacja do składowania odpadów powstających w procesie mechaniczno-biologicznego przetwarzania zmieszanych odpadów komunalnych oraz pozostałości z sortowania odpadów komunalnych. </w:t>
      </w:r>
    </w:p>
    <w:p w14:paraId="59330788" w14:textId="77777777" w:rsidR="00896F07" w:rsidRPr="00FD7097" w:rsidRDefault="00896F07" w:rsidP="00896F07">
      <w:pPr>
        <w:pStyle w:val="Tekstpodstawowy"/>
        <w:spacing w:line="360" w:lineRule="auto"/>
        <w:jc w:val="both"/>
        <w:rPr>
          <w:rFonts w:cs="Times New Roman"/>
          <w:b/>
          <w:sz w:val="22"/>
          <w:szCs w:val="22"/>
          <w:lang w:val="pl-PL" w:eastAsia="pl-PL" w:bidi="ar-SA"/>
        </w:rPr>
      </w:pPr>
      <w:r w:rsidRPr="00FD7097">
        <w:rPr>
          <w:rFonts w:cs="Times New Roman"/>
          <w:b/>
          <w:sz w:val="22"/>
          <w:szCs w:val="22"/>
          <w:lang w:val="pl-PL" w:eastAsia="pl-PL" w:bidi="ar-SA"/>
        </w:rPr>
        <w:t>Zbiórka odpadów na terenie gminy</w:t>
      </w:r>
      <w:r>
        <w:rPr>
          <w:rFonts w:cs="Times New Roman"/>
          <w:b/>
          <w:sz w:val="22"/>
          <w:szCs w:val="22"/>
          <w:lang w:val="pl-PL" w:eastAsia="pl-PL" w:bidi="ar-SA"/>
        </w:rPr>
        <w:t xml:space="preserve"> Belsk Duży</w:t>
      </w:r>
    </w:p>
    <w:p w14:paraId="5CADF327" w14:textId="77777777" w:rsidR="00354FBB" w:rsidRDefault="00354FBB" w:rsidP="00354FBB">
      <w:pPr>
        <w:pStyle w:val="Tekstpodstawowy"/>
        <w:spacing w:line="360" w:lineRule="auto"/>
        <w:ind w:firstLine="709"/>
        <w:jc w:val="both"/>
        <w:rPr>
          <w:rFonts w:cs="Times New Roman"/>
          <w:sz w:val="22"/>
          <w:szCs w:val="22"/>
          <w:lang w:val="pl-PL" w:eastAsia="pl-PL" w:bidi="ar-SA"/>
        </w:rPr>
      </w:pPr>
      <w:r>
        <w:rPr>
          <w:rFonts w:cs="Times New Roman"/>
          <w:sz w:val="22"/>
          <w:szCs w:val="22"/>
          <w:lang w:val="pl-PL" w:eastAsia="pl-PL" w:bidi="ar-SA"/>
        </w:rPr>
        <w:t>Zadania związane z gospodarowaniem odpadami komunalnymi na terenie gminy Belsk Duży przejął Związek Międzygminny pod nazwą „Natura” z siedzibą w Grójcu.</w:t>
      </w:r>
    </w:p>
    <w:p w14:paraId="54B2DEB6" w14:textId="77777777" w:rsidR="00AB727B" w:rsidRDefault="00896F07" w:rsidP="000170E9">
      <w:pPr>
        <w:pStyle w:val="Tekstpodstawowy"/>
        <w:numPr>
          <w:ilvl w:val="0"/>
          <w:numId w:val="45"/>
        </w:numPr>
        <w:spacing w:line="360" w:lineRule="auto"/>
        <w:jc w:val="both"/>
        <w:rPr>
          <w:rFonts w:cs="Times New Roman"/>
          <w:sz w:val="22"/>
          <w:szCs w:val="22"/>
          <w:lang w:val="pl-PL" w:eastAsia="pl-PL" w:bidi="ar-SA"/>
        </w:rPr>
      </w:pPr>
      <w:r w:rsidRPr="00FD7097">
        <w:rPr>
          <w:rFonts w:cs="Times New Roman"/>
          <w:sz w:val="22"/>
          <w:szCs w:val="22"/>
          <w:lang w:val="pl-PL" w:eastAsia="pl-PL" w:bidi="ar-SA"/>
        </w:rPr>
        <w:t>zmieszane odpady komunalne,</w:t>
      </w:r>
    </w:p>
    <w:p w14:paraId="6D16CC3F" w14:textId="77777777" w:rsidR="00AB727B" w:rsidRDefault="00896F07" w:rsidP="000170E9">
      <w:pPr>
        <w:pStyle w:val="Tekstpodstawowy"/>
        <w:numPr>
          <w:ilvl w:val="0"/>
          <w:numId w:val="45"/>
        </w:numPr>
        <w:spacing w:line="360" w:lineRule="auto"/>
        <w:jc w:val="both"/>
        <w:rPr>
          <w:rFonts w:cs="Times New Roman"/>
          <w:sz w:val="22"/>
          <w:szCs w:val="22"/>
          <w:lang w:val="pl-PL" w:eastAsia="pl-PL" w:bidi="ar-SA"/>
        </w:rPr>
      </w:pPr>
      <w:r w:rsidRPr="00AB727B">
        <w:rPr>
          <w:rFonts w:cs="Times New Roman"/>
          <w:sz w:val="22"/>
          <w:szCs w:val="22"/>
          <w:lang w:val="pl-PL" w:eastAsia="pl-PL" w:bidi="ar-SA"/>
        </w:rPr>
        <w:t>szkło,</w:t>
      </w:r>
    </w:p>
    <w:p w14:paraId="09B8F173" w14:textId="77777777" w:rsidR="001F67EE" w:rsidRDefault="00896F07" w:rsidP="000170E9">
      <w:pPr>
        <w:pStyle w:val="Tekstpodstawowy"/>
        <w:numPr>
          <w:ilvl w:val="0"/>
          <w:numId w:val="45"/>
        </w:numPr>
        <w:spacing w:line="360" w:lineRule="auto"/>
        <w:jc w:val="both"/>
        <w:rPr>
          <w:rFonts w:cs="Times New Roman"/>
          <w:sz w:val="22"/>
          <w:szCs w:val="22"/>
          <w:lang w:val="pl-PL" w:eastAsia="pl-PL" w:bidi="ar-SA"/>
        </w:rPr>
      </w:pPr>
      <w:r w:rsidRPr="00AB727B">
        <w:rPr>
          <w:rFonts w:cs="Times New Roman"/>
          <w:sz w:val="22"/>
          <w:szCs w:val="22"/>
          <w:lang w:val="pl-PL" w:eastAsia="pl-PL" w:bidi="ar-SA"/>
        </w:rPr>
        <w:t xml:space="preserve">tworzywa sztuczne, opakowania wielomateriałowe </w:t>
      </w:r>
    </w:p>
    <w:p w14:paraId="1EA68ED1" w14:textId="6BC1ED49" w:rsidR="00AB727B" w:rsidRDefault="00896F07" w:rsidP="000170E9">
      <w:pPr>
        <w:pStyle w:val="Tekstpodstawowy"/>
        <w:numPr>
          <w:ilvl w:val="0"/>
          <w:numId w:val="45"/>
        </w:numPr>
        <w:spacing w:line="360" w:lineRule="auto"/>
        <w:jc w:val="both"/>
        <w:rPr>
          <w:rFonts w:cs="Times New Roman"/>
          <w:sz w:val="22"/>
          <w:szCs w:val="22"/>
          <w:lang w:val="pl-PL" w:eastAsia="pl-PL" w:bidi="ar-SA"/>
        </w:rPr>
      </w:pPr>
      <w:r w:rsidRPr="00AB727B">
        <w:rPr>
          <w:rFonts w:cs="Times New Roman"/>
          <w:sz w:val="22"/>
          <w:szCs w:val="22"/>
          <w:lang w:val="pl-PL" w:eastAsia="pl-PL" w:bidi="ar-SA"/>
        </w:rPr>
        <w:t>papier i tektura ,</w:t>
      </w:r>
    </w:p>
    <w:p w14:paraId="76C19A33" w14:textId="77777777" w:rsidR="00AB727B" w:rsidRDefault="00896F07" w:rsidP="000170E9">
      <w:pPr>
        <w:pStyle w:val="Tekstpodstawowy"/>
        <w:numPr>
          <w:ilvl w:val="0"/>
          <w:numId w:val="45"/>
        </w:numPr>
        <w:spacing w:line="360" w:lineRule="auto"/>
        <w:jc w:val="both"/>
        <w:rPr>
          <w:rFonts w:cs="Times New Roman"/>
          <w:sz w:val="22"/>
          <w:szCs w:val="22"/>
          <w:lang w:val="pl-PL" w:eastAsia="pl-PL" w:bidi="ar-SA"/>
        </w:rPr>
      </w:pPr>
      <w:r w:rsidRPr="00AB727B">
        <w:rPr>
          <w:rFonts w:cs="Times New Roman"/>
          <w:sz w:val="22"/>
          <w:szCs w:val="22"/>
          <w:lang w:val="pl-PL" w:eastAsia="pl-PL" w:bidi="ar-SA"/>
        </w:rPr>
        <w:t xml:space="preserve">odpady ulegające biodegradacji w tym odpady zielone. Papier i tekturę, tekstylia, tworzywa sztuczne i wielomateriałowe, szkło opakowaniowe bezbarwne i kolorowe należy umieszczać w pojemnikach lub workach przeznaczonych do selektywnej zbiórki odpadów. </w:t>
      </w:r>
    </w:p>
    <w:p w14:paraId="7C459228" w14:textId="77777777" w:rsidR="00896F07" w:rsidRPr="00AB727B" w:rsidRDefault="00896F07" w:rsidP="00AB727B">
      <w:pPr>
        <w:pStyle w:val="Tekstpodstawowy"/>
        <w:spacing w:line="360" w:lineRule="auto"/>
        <w:ind w:firstLine="709"/>
        <w:jc w:val="both"/>
        <w:rPr>
          <w:rFonts w:cs="Times New Roman"/>
          <w:sz w:val="22"/>
          <w:szCs w:val="22"/>
          <w:lang w:val="pl-PL" w:eastAsia="pl-PL" w:bidi="ar-SA"/>
        </w:rPr>
      </w:pPr>
      <w:r w:rsidRPr="00AB727B">
        <w:rPr>
          <w:rFonts w:cs="Times New Roman"/>
          <w:sz w:val="22"/>
          <w:szCs w:val="22"/>
          <w:lang w:val="pl-PL" w:eastAsia="pl-PL" w:bidi="ar-SA"/>
        </w:rPr>
        <w:t>Do selektywnego gromadzenia odpadów należy używać worków o następujących ujednoliconych kolorach:</w:t>
      </w:r>
    </w:p>
    <w:p w14:paraId="1404FDA6" w14:textId="509BAECD" w:rsidR="00896F07" w:rsidRDefault="00896F07" w:rsidP="000170E9">
      <w:pPr>
        <w:pStyle w:val="Tekstpodstawowy"/>
        <w:numPr>
          <w:ilvl w:val="0"/>
          <w:numId w:val="25"/>
        </w:numPr>
        <w:spacing w:line="360" w:lineRule="auto"/>
        <w:jc w:val="both"/>
        <w:rPr>
          <w:rFonts w:cs="Times New Roman"/>
          <w:sz w:val="22"/>
          <w:szCs w:val="22"/>
          <w:lang w:val="pl-PL" w:eastAsia="pl-PL" w:bidi="ar-SA"/>
        </w:rPr>
      </w:pPr>
      <w:r w:rsidRPr="00FD7097">
        <w:rPr>
          <w:rFonts w:cs="Times New Roman"/>
          <w:sz w:val="22"/>
          <w:szCs w:val="22"/>
          <w:lang w:val="pl-PL" w:eastAsia="pl-PL" w:bidi="ar-SA"/>
        </w:rPr>
        <w:t xml:space="preserve">żółty –tworzywa sztuczne, metal, </w:t>
      </w:r>
    </w:p>
    <w:p w14:paraId="7F8DD08D" w14:textId="3A3D0167" w:rsidR="001F67EE" w:rsidRPr="00FD7097" w:rsidRDefault="001F67EE" w:rsidP="000170E9">
      <w:pPr>
        <w:pStyle w:val="Tekstpodstawowy"/>
        <w:numPr>
          <w:ilvl w:val="0"/>
          <w:numId w:val="25"/>
        </w:numPr>
        <w:spacing w:line="360" w:lineRule="auto"/>
        <w:jc w:val="both"/>
        <w:rPr>
          <w:rFonts w:cs="Times New Roman"/>
          <w:sz w:val="22"/>
          <w:szCs w:val="22"/>
          <w:lang w:val="pl-PL" w:eastAsia="pl-PL" w:bidi="ar-SA"/>
        </w:rPr>
      </w:pPr>
      <w:r>
        <w:rPr>
          <w:rFonts w:cs="Times New Roman"/>
          <w:sz w:val="22"/>
          <w:szCs w:val="22"/>
          <w:lang w:val="pl-PL" w:eastAsia="pl-PL" w:bidi="ar-SA"/>
        </w:rPr>
        <w:t>niebieski - papier</w:t>
      </w:r>
    </w:p>
    <w:p w14:paraId="1E837930" w14:textId="77777777" w:rsidR="00896F07" w:rsidRPr="00FD7097" w:rsidRDefault="00896F07" w:rsidP="000170E9">
      <w:pPr>
        <w:pStyle w:val="Tekstpodstawowy"/>
        <w:numPr>
          <w:ilvl w:val="0"/>
          <w:numId w:val="25"/>
        </w:numPr>
        <w:spacing w:line="360" w:lineRule="auto"/>
        <w:jc w:val="both"/>
        <w:rPr>
          <w:rFonts w:cs="Times New Roman"/>
          <w:sz w:val="22"/>
          <w:szCs w:val="22"/>
          <w:lang w:val="pl-PL" w:eastAsia="pl-PL" w:bidi="ar-SA"/>
        </w:rPr>
      </w:pPr>
      <w:r w:rsidRPr="00FD7097">
        <w:rPr>
          <w:rFonts w:cs="Times New Roman"/>
          <w:sz w:val="22"/>
          <w:szCs w:val="22"/>
          <w:lang w:val="pl-PL" w:eastAsia="pl-PL" w:bidi="ar-SA"/>
        </w:rPr>
        <w:t xml:space="preserve">zielony – szkło i opakowania szklane, </w:t>
      </w:r>
    </w:p>
    <w:p w14:paraId="34CCDC89" w14:textId="77777777" w:rsidR="00896F07" w:rsidRPr="00FD7097" w:rsidRDefault="00896F07" w:rsidP="000170E9">
      <w:pPr>
        <w:pStyle w:val="Tekstpodstawowy"/>
        <w:numPr>
          <w:ilvl w:val="0"/>
          <w:numId w:val="25"/>
        </w:numPr>
        <w:spacing w:line="360" w:lineRule="auto"/>
        <w:jc w:val="both"/>
        <w:rPr>
          <w:rFonts w:cs="Times New Roman"/>
          <w:sz w:val="22"/>
          <w:szCs w:val="22"/>
          <w:lang w:val="pl-PL" w:eastAsia="pl-PL" w:bidi="ar-SA"/>
        </w:rPr>
      </w:pPr>
      <w:r w:rsidRPr="00FD7097">
        <w:rPr>
          <w:rFonts w:cs="Times New Roman"/>
          <w:sz w:val="22"/>
          <w:szCs w:val="22"/>
          <w:lang w:val="pl-PL" w:eastAsia="pl-PL" w:bidi="ar-SA"/>
        </w:rPr>
        <w:t>brązowy – odpady ulegające biodegradacji.</w:t>
      </w:r>
    </w:p>
    <w:p w14:paraId="32355328" w14:textId="6C258373" w:rsidR="00896F07" w:rsidRPr="00FD7097" w:rsidRDefault="00896F07" w:rsidP="00896F07">
      <w:pPr>
        <w:pStyle w:val="Tekstpodstawowy"/>
        <w:spacing w:after="0" w:line="360" w:lineRule="auto"/>
        <w:ind w:firstLine="360"/>
        <w:jc w:val="both"/>
        <w:rPr>
          <w:rFonts w:cs="Times New Roman"/>
          <w:sz w:val="22"/>
          <w:szCs w:val="22"/>
          <w:lang w:val="pl-PL" w:eastAsia="pl-PL" w:bidi="ar-SA"/>
        </w:rPr>
      </w:pPr>
      <w:r w:rsidRPr="00FD7097">
        <w:rPr>
          <w:rFonts w:cs="Times New Roman"/>
          <w:sz w:val="22"/>
          <w:szCs w:val="22"/>
          <w:lang w:val="pl-PL" w:eastAsia="pl-PL" w:bidi="ar-SA"/>
        </w:rPr>
        <w:t>Odpady opakowaniowe (jeżeli rodzaj materiału na to pozwala) przed wrzuceniem do pojemnika lub worka należy zgnieść tak by, zachowały zmniejszoną objętość. Odpady te</w:t>
      </w:r>
      <w:r w:rsidR="007C24D7">
        <w:rPr>
          <w:rFonts w:cs="Times New Roman"/>
          <w:sz w:val="22"/>
          <w:szCs w:val="22"/>
          <w:lang w:val="pl-PL" w:eastAsia="pl-PL" w:bidi="ar-SA"/>
        </w:rPr>
        <w:t xml:space="preserve"> są</w:t>
      </w:r>
      <w:r w:rsidR="00CA48B0">
        <w:rPr>
          <w:rFonts w:cs="Times New Roman"/>
          <w:sz w:val="22"/>
          <w:szCs w:val="22"/>
          <w:lang w:val="pl-PL" w:eastAsia="pl-PL" w:bidi="ar-SA"/>
        </w:rPr>
        <w:t xml:space="preserve"> odbierane bezpośrednio z </w:t>
      </w:r>
      <w:r w:rsidRPr="00FD7097">
        <w:rPr>
          <w:rFonts w:cs="Times New Roman"/>
          <w:sz w:val="22"/>
          <w:szCs w:val="22"/>
          <w:lang w:val="pl-PL" w:eastAsia="pl-PL" w:bidi="ar-SA"/>
        </w:rPr>
        <w:t xml:space="preserve">terenu nieruchomości mieszkańców w każdej ilości. Odpady problemowe takie jak przeterminowane leki, chemikalia, zużyte baterie, zużyte akumulatory odbierane </w:t>
      </w:r>
      <w:r w:rsidR="007C24D7">
        <w:rPr>
          <w:rFonts w:cs="Times New Roman"/>
          <w:sz w:val="22"/>
          <w:szCs w:val="22"/>
          <w:lang w:val="pl-PL" w:eastAsia="pl-PL" w:bidi="ar-SA"/>
        </w:rPr>
        <w:t>są</w:t>
      </w:r>
      <w:r w:rsidRPr="00FD7097">
        <w:rPr>
          <w:rFonts w:cs="Times New Roman"/>
          <w:sz w:val="22"/>
          <w:szCs w:val="22"/>
          <w:lang w:val="pl-PL" w:eastAsia="pl-PL" w:bidi="ar-SA"/>
        </w:rPr>
        <w:t xml:space="preserve"> w </w:t>
      </w:r>
      <w:r w:rsidR="003D6B18">
        <w:rPr>
          <w:rFonts w:cs="Times New Roman"/>
          <w:sz w:val="22"/>
          <w:szCs w:val="22"/>
          <w:lang w:val="pl-PL" w:eastAsia="pl-PL" w:bidi="ar-SA"/>
        </w:rPr>
        <w:t>związkowym</w:t>
      </w:r>
      <w:r w:rsidRPr="00FD7097">
        <w:rPr>
          <w:rFonts w:cs="Times New Roman"/>
          <w:sz w:val="22"/>
          <w:szCs w:val="22"/>
          <w:lang w:val="pl-PL" w:eastAsia="pl-PL" w:bidi="ar-SA"/>
        </w:rPr>
        <w:t xml:space="preserve"> punkcie selektywnego zbierania odpadów komunalnych, który jest zlokalizowany przy</w:t>
      </w:r>
      <w:r w:rsidR="003D6B18">
        <w:rPr>
          <w:rFonts w:cs="Times New Roman"/>
          <w:sz w:val="22"/>
          <w:szCs w:val="22"/>
          <w:lang w:val="pl-PL" w:eastAsia="pl-PL" w:bidi="ar-SA"/>
        </w:rPr>
        <w:t xml:space="preserve"> ul. Głównej 92 05-650 Chynów.</w:t>
      </w:r>
    </w:p>
    <w:p w14:paraId="42C3E1C6" w14:textId="0849AB84" w:rsidR="00896F07" w:rsidRPr="00FD7097" w:rsidRDefault="00896F07" w:rsidP="00896F07">
      <w:pPr>
        <w:pStyle w:val="Tekstpodstawowy"/>
        <w:spacing w:after="0" w:line="360" w:lineRule="auto"/>
        <w:ind w:firstLine="360"/>
        <w:jc w:val="both"/>
        <w:rPr>
          <w:rFonts w:cs="Times New Roman"/>
          <w:sz w:val="22"/>
          <w:szCs w:val="22"/>
          <w:lang w:val="pl-PL" w:eastAsia="pl-PL" w:bidi="ar-SA"/>
        </w:rPr>
      </w:pPr>
      <w:r w:rsidRPr="00FD7097">
        <w:rPr>
          <w:rFonts w:cs="Times New Roman"/>
          <w:sz w:val="22"/>
          <w:szCs w:val="22"/>
          <w:lang w:val="pl-PL" w:eastAsia="pl-PL" w:bidi="ar-SA"/>
        </w:rPr>
        <w:t xml:space="preserve">Przeterminowane leki należy wydzielić ze strumienia odpadów komunalnych i przekazać je do specjalistycznych pojemników znajdujących się </w:t>
      </w:r>
      <w:r w:rsidRPr="004133CA">
        <w:rPr>
          <w:rFonts w:cs="Times New Roman"/>
          <w:sz w:val="22"/>
          <w:szCs w:val="22"/>
          <w:lang w:val="pl-PL" w:eastAsia="pl-PL" w:bidi="ar-SA"/>
        </w:rPr>
        <w:t xml:space="preserve">w </w:t>
      </w:r>
      <w:r w:rsidR="004133CA" w:rsidRPr="004133CA">
        <w:rPr>
          <w:rFonts w:cs="Times New Roman"/>
          <w:sz w:val="22"/>
          <w:szCs w:val="22"/>
          <w:lang w:val="pl-PL" w:eastAsia="pl-PL" w:bidi="ar-SA"/>
        </w:rPr>
        <w:t>PSZOK</w:t>
      </w:r>
      <w:r w:rsidRPr="004133CA">
        <w:rPr>
          <w:rFonts w:cs="Times New Roman"/>
          <w:sz w:val="22"/>
          <w:szCs w:val="22"/>
          <w:lang w:val="pl-PL" w:eastAsia="pl-PL" w:bidi="ar-SA"/>
        </w:rPr>
        <w:t>.</w:t>
      </w:r>
      <w:r w:rsidRPr="00FD7097">
        <w:rPr>
          <w:rFonts w:cs="Times New Roman"/>
          <w:sz w:val="22"/>
          <w:szCs w:val="22"/>
          <w:lang w:val="pl-PL" w:eastAsia="pl-PL" w:bidi="ar-SA"/>
        </w:rPr>
        <w:t xml:space="preserve"> Zużyte baterie i akumulatory należy wydzielić ze strumienia odpadów komunalnych i przekazać je do specjalistycznych pojemników znajdujących się </w:t>
      </w:r>
      <w:r w:rsidR="004133CA">
        <w:rPr>
          <w:rFonts w:cs="Times New Roman"/>
          <w:sz w:val="22"/>
          <w:szCs w:val="22"/>
          <w:lang w:val="pl-PL" w:eastAsia="pl-PL" w:bidi="ar-SA"/>
        </w:rPr>
        <w:t xml:space="preserve"> w szkołach.</w:t>
      </w:r>
    </w:p>
    <w:p w14:paraId="6FB94444" w14:textId="77777777" w:rsidR="00896F07" w:rsidRDefault="00896F07" w:rsidP="00896F07">
      <w:pPr>
        <w:pStyle w:val="Tekstpodstawowy"/>
        <w:spacing w:line="360" w:lineRule="auto"/>
        <w:ind w:firstLine="360"/>
        <w:jc w:val="both"/>
        <w:rPr>
          <w:rFonts w:cs="Times New Roman"/>
          <w:sz w:val="22"/>
          <w:szCs w:val="22"/>
          <w:lang w:val="pl-PL" w:eastAsia="pl-PL" w:bidi="ar-SA"/>
        </w:rPr>
      </w:pPr>
      <w:r w:rsidRPr="00FD7097">
        <w:rPr>
          <w:rFonts w:cs="Times New Roman"/>
          <w:sz w:val="22"/>
          <w:szCs w:val="22"/>
          <w:lang w:val="pl-PL" w:eastAsia="pl-PL" w:bidi="ar-SA"/>
        </w:rPr>
        <w:t>Odpady budowlane przyjmowane są punkcie zbiórki od</w:t>
      </w:r>
      <w:r w:rsidR="00AB727B">
        <w:rPr>
          <w:rFonts w:cs="Times New Roman"/>
          <w:sz w:val="22"/>
          <w:szCs w:val="22"/>
          <w:lang w:val="pl-PL" w:eastAsia="pl-PL" w:bidi="ar-SA"/>
        </w:rPr>
        <w:t xml:space="preserve">padów lub należy je gromadzić </w:t>
      </w:r>
      <w:r w:rsidR="00AB727B">
        <w:rPr>
          <w:rFonts w:cs="Times New Roman"/>
          <w:sz w:val="22"/>
          <w:szCs w:val="22"/>
          <w:lang w:val="pl-PL" w:eastAsia="pl-PL" w:bidi="ar-SA"/>
        </w:rPr>
        <w:lastRenderedPageBreak/>
        <w:t>w </w:t>
      </w:r>
      <w:r w:rsidRPr="00FD7097">
        <w:rPr>
          <w:rFonts w:cs="Times New Roman"/>
          <w:sz w:val="22"/>
          <w:szCs w:val="22"/>
          <w:lang w:val="pl-PL" w:eastAsia="pl-PL" w:bidi="ar-SA"/>
        </w:rPr>
        <w:t>specjalistycznych pojemnikach lub kontenerach, uniemożliwiających pylenie. Gmina przejmuje obowiązek wyposażenia nieruchomości w worki przeznaczone do zbiórki odpadów komunalnych segregowanych, a ich koszt finansowany jest z pobranych opłat od właścicieli nieruchomości za gospodarowanie odpadami komunalnymi.</w:t>
      </w:r>
    </w:p>
    <w:p w14:paraId="317CCEA7" w14:textId="77777777" w:rsidR="003D14C8" w:rsidRPr="003D14C8" w:rsidRDefault="003D14C8" w:rsidP="003D14C8">
      <w:pPr>
        <w:autoSpaceDE w:val="0"/>
        <w:autoSpaceDN w:val="0"/>
        <w:adjustRightInd w:val="0"/>
        <w:spacing w:line="360" w:lineRule="auto"/>
        <w:ind w:firstLine="709"/>
        <w:jc w:val="both"/>
        <w:rPr>
          <w:rFonts w:ascii="Times New Roman" w:eastAsia="Calibri" w:hAnsi="Times New Roman" w:cs="Times New Roman"/>
          <w:color w:val="000000"/>
        </w:rPr>
      </w:pPr>
      <w:r w:rsidRPr="003D14C8">
        <w:rPr>
          <w:rFonts w:ascii="Times New Roman" w:eastAsia="Calibri" w:hAnsi="Times New Roman" w:cs="Times New Roman"/>
          <w:color w:val="000000"/>
        </w:rPr>
        <w:t xml:space="preserve">Na terenie miasta występują wyroby zawierające azbest. Zgodnie z Rozporządzeniem Ministra </w:t>
      </w:r>
      <w:r>
        <w:rPr>
          <w:rFonts w:ascii="Times New Roman" w:eastAsia="Calibri" w:hAnsi="Times New Roman" w:cs="Times New Roman"/>
          <w:color w:val="000000"/>
        </w:rPr>
        <w:t>Klimatu z dnia 2 stycznia 2020</w:t>
      </w:r>
      <w:r w:rsidRPr="003D14C8">
        <w:rPr>
          <w:rFonts w:ascii="Times New Roman" w:eastAsia="Calibri" w:hAnsi="Times New Roman" w:cs="Times New Roman"/>
          <w:color w:val="000000"/>
        </w:rPr>
        <w:t xml:space="preserve"> r. w sprawie katalog</w:t>
      </w:r>
      <w:r>
        <w:rPr>
          <w:rFonts w:ascii="Times New Roman" w:eastAsia="Calibri" w:hAnsi="Times New Roman" w:cs="Times New Roman"/>
          <w:color w:val="000000"/>
        </w:rPr>
        <w:t>u odpadów (Dz.U. 2020 poz. 10</w:t>
      </w:r>
      <w:r w:rsidRPr="003D14C8">
        <w:rPr>
          <w:rFonts w:ascii="Times New Roman" w:eastAsia="Calibri" w:hAnsi="Times New Roman" w:cs="Times New Roman"/>
          <w:color w:val="000000"/>
        </w:rPr>
        <w:t>) wyro</w:t>
      </w:r>
      <w:r>
        <w:rPr>
          <w:rFonts w:ascii="Times New Roman" w:eastAsia="Calibri" w:hAnsi="Times New Roman" w:cs="Times New Roman"/>
          <w:color w:val="000000"/>
        </w:rPr>
        <w:t>by te są uznawane za odpady nie</w:t>
      </w:r>
      <w:r w:rsidRPr="003D14C8">
        <w:rPr>
          <w:rFonts w:ascii="Times New Roman" w:eastAsia="Calibri" w:hAnsi="Times New Roman" w:cs="Times New Roman"/>
          <w:color w:val="000000"/>
        </w:rPr>
        <w:t>bezpieczne. Program Oczyszczania Kraju z Azbestu na lata</w:t>
      </w:r>
      <w:r w:rsidR="00AB727B">
        <w:rPr>
          <w:rFonts w:ascii="Times New Roman" w:eastAsia="Calibri" w:hAnsi="Times New Roman" w:cs="Times New Roman"/>
          <w:color w:val="000000"/>
        </w:rPr>
        <w:t xml:space="preserve"> 2009 – 2032 zakłada uśnięcie i </w:t>
      </w:r>
      <w:r w:rsidRPr="003D14C8">
        <w:rPr>
          <w:rFonts w:ascii="Times New Roman" w:eastAsia="Calibri" w:hAnsi="Times New Roman" w:cs="Times New Roman"/>
          <w:color w:val="000000"/>
        </w:rPr>
        <w:t xml:space="preserve">zutylizowanie azbestu z terenu całego kraju do roku 2032. Na terenie </w:t>
      </w:r>
      <w:r>
        <w:rPr>
          <w:rFonts w:ascii="Times New Roman" w:eastAsia="Calibri" w:hAnsi="Times New Roman" w:cs="Times New Roman"/>
          <w:color w:val="000000"/>
        </w:rPr>
        <w:t xml:space="preserve">gminy Belsk Duży </w:t>
      </w:r>
      <w:r w:rsidR="00AB29FB">
        <w:rPr>
          <w:rFonts w:ascii="Times New Roman" w:eastAsia="Calibri" w:hAnsi="Times New Roman" w:cs="Times New Roman"/>
          <w:color w:val="000000"/>
        </w:rPr>
        <w:t xml:space="preserve"> zgodnie z danym zawartymi na stronie </w:t>
      </w:r>
      <w:r w:rsidR="00AB29FB" w:rsidRPr="00AB29FB">
        <w:rPr>
          <w:rFonts w:ascii="Times New Roman" w:eastAsia="Calibri" w:hAnsi="Times New Roman" w:cs="Times New Roman"/>
          <w:i/>
          <w:color w:val="000000"/>
        </w:rPr>
        <w:t>www.bazazbestowa.pl</w:t>
      </w:r>
      <w:r w:rsidR="00AB29FB">
        <w:rPr>
          <w:rFonts w:ascii="Times New Roman" w:eastAsia="Calibri" w:hAnsi="Times New Roman" w:cs="Times New Roman"/>
          <w:color w:val="000000"/>
        </w:rPr>
        <w:t xml:space="preserve"> do unieszkodliwienia pozostało 1 774 800 kg azbestu, z czego 1 771 125 jest  w posiadaniu osób fizycznych, a 3 675 kg u osób prawnych. </w:t>
      </w:r>
    </w:p>
    <w:p w14:paraId="1C10B084" w14:textId="77777777" w:rsidR="00896F07" w:rsidRPr="00896F07" w:rsidRDefault="00896F07" w:rsidP="00AB727B">
      <w:pPr>
        <w:keepNext/>
        <w:keepLines/>
        <w:spacing w:after="0" w:line="360" w:lineRule="auto"/>
        <w:ind w:hanging="11"/>
        <w:jc w:val="both"/>
        <w:outlineLvl w:val="3"/>
        <w:rPr>
          <w:rFonts w:ascii="Times New Roman" w:eastAsia="Times New Roman" w:hAnsi="Times New Roman" w:cs="Times New Roman"/>
          <w:b/>
          <w:color w:val="000000"/>
          <w:sz w:val="24"/>
          <w:lang w:eastAsia="pl-PL"/>
        </w:rPr>
      </w:pPr>
      <w:bookmarkStart w:id="107" w:name="_Toc87016103"/>
      <w:r w:rsidRPr="00896F07">
        <w:rPr>
          <w:rFonts w:ascii="Times New Roman" w:eastAsia="Times New Roman" w:hAnsi="Times New Roman" w:cs="Times New Roman"/>
          <w:b/>
          <w:color w:val="000000"/>
          <w:sz w:val="24"/>
          <w:lang w:eastAsia="pl-PL"/>
        </w:rPr>
        <w:t>5.9.2. Efekty realizacji  Programu Ochrony Środowiska dl</w:t>
      </w:r>
      <w:r w:rsidR="00AB727B">
        <w:rPr>
          <w:rFonts w:ascii="Times New Roman" w:eastAsia="Times New Roman" w:hAnsi="Times New Roman" w:cs="Times New Roman"/>
          <w:b/>
          <w:color w:val="000000"/>
          <w:sz w:val="24"/>
          <w:lang w:eastAsia="pl-PL"/>
        </w:rPr>
        <w:t>a gminy Belsk Duży</w:t>
      </w:r>
      <w:r w:rsidRPr="00896F07">
        <w:rPr>
          <w:rFonts w:ascii="Times New Roman" w:eastAsia="Times New Roman" w:hAnsi="Times New Roman" w:cs="Times New Roman"/>
          <w:b/>
          <w:color w:val="000000"/>
          <w:sz w:val="24"/>
          <w:lang w:eastAsia="pl-PL"/>
        </w:rPr>
        <w:t xml:space="preserve"> na lata 2017 – 2020 z perspektywą do roku 2024 w zakresie gospodarki odpadami</w:t>
      </w:r>
      <w:bookmarkEnd w:id="107"/>
      <w:r w:rsidRPr="00896F07">
        <w:rPr>
          <w:rFonts w:ascii="Times New Roman" w:eastAsia="Times New Roman" w:hAnsi="Times New Roman" w:cs="Times New Roman"/>
          <w:b/>
          <w:color w:val="000000"/>
          <w:sz w:val="24"/>
          <w:lang w:eastAsia="pl-PL"/>
        </w:rPr>
        <w:t xml:space="preserve"> </w:t>
      </w:r>
    </w:p>
    <w:p w14:paraId="4750753F" w14:textId="77777777" w:rsidR="00896F07" w:rsidRPr="00AB727B" w:rsidRDefault="00896F07" w:rsidP="00AB727B">
      <w:pPr>
        <w:spacing w:after="0" w:line="360" w:lineRule="auto"/>
        <w:ind w:firstLine="708"/>
        <w:jc w:val="both"/>
        <w:rPr>
          <w:rFonts w:ascii="Times New Roman" w:eastAsia="Times New Roman" w:hAnsi="Times New Roman" w:cs="Times New Roman"/>
          <w:color w:val="000000"/>
          <w:lang w:eastAsia="pl-PL"/>
        </w:rPr>
      </w:pPr>
      <w:r w:rsidRPr="00896F07">
        <w:rPr>
          <w:rFonts w:ascii="Times New Roman" w:eastAsia="Times New Roman" w:hAnsi="Times New Roman" w:cs="Times New Roman"/>
          <w:color w:val="000000"/>
          <w:lang w:eastAsia="pl-PL"/>
        </w:rPr>
        <w:t xml:space="preserve">W latach 2017 – 2020 w zakresie gospodarowania odpadami podejmowano działania mające na celu </w:t>
      </w:r>
      <w:r w:rsidR="00AB727B">
        <w:rPr>
          <w:rFonts w:ascii="Times New Roman" w:eastAsia="Times New Roman" w:hAnsi="Times New Roman" w:cs="Times New Roman"/>
          <w:color w:val="000000"/>
          <w:lang w:eastAsia="pl-PL"/>
        </w:rPr>
        <w:t>usuwania i utylizacji wyrobów zawierających azbest, a także egzekwowano zapisy wynikające z ustawy o utrzymaniu czystości i porządku w gminie i regulaminu utrzymania czystości i porządku</w:t>
      </w:r>
    </w:p>
    <w:p w14:paraId="74AEBBB0" w14:textId="77777777" w:rsidR="00AB727B" w:rsidRPr="00AB727B" w:rsidRDefault="00AB727B" w:rsidP="00AB727B">
      <w:pPr>
        <w:pStyle w:val="Legenda"/>
        <w:keepNext/>
        <w:rPr>
          <w:rFonts w:ascii="Times New Roman" w:hAnsi="Times New Roman" w:cs="Times New Roman"/>
          <w:sz w:val="18"/>
        </w:rPr>
      </w:pPr>
      <w:bookmarkStart w:id="108" w:name="_Toc83906490"/>
      <w:r w:rsidRPr="00AB727B">
        <w:rPr>
          <w:rFonts w:ascii="Times New Roman" w:hAnsi="Times New Roman" w:cs="Times New Roman"/>
          <w:sz w:val="18"/>
        </w:rPr>
        <w:t xml:space="preserve">Tabela </w:t>
      </w:r>
      <w:r w:rsidRPr="00AB727B">
        <w:rPr>
          <w:rFonts w:ascii="Times New Roman" w:hAnsi="Times New Roman" w:cs="Times New Roman"/>
          <w:sz w:val="18"/>
        </w:rPr>
        <w:fldChar w:fldCharType="begin"/>
      </w:r>
      <w:r w:rsidRPr="00AB727B">
        <w:rPr>
          <w:rFonts w:ascii="Times New Roman" w:hAnsi="Times New Roman" w:cs="Times New Roman"/>
          <w:sz w:val="18"/>
        </w:rPr>
        <w:instrText xml:space="preserve"> SEQ Tabela \* ARABIC </w:instrText>
      </w:r>
      <w:r w:rsidRPr="00AB727B">
        <w:rPr>
          <w:rFonts w:ascii="Times New Roman" w:hAnsi="Times New Roman" w:cs="Times New Roman"/>
          <w:sz w:val="18"/>
        </w:rPr>
        <w:fldChar w:fldCharType="separate"/>
      </w:r>
      <w:r w:rsidR="004E7B87">
        <w:rPr>
          <w:rFonts w:ascii="Times New Roman" w:hAnsi="Times New Roman" w:cs="Times New Roman"/>
          <w:noProof/>
          <w:sz w:val="18"/>
        </w:rPr>
        <w:t>40</w:t>
      </w:r>
      <w:r w:rsidRPr="00AB727B">
        <w:rPr>
          <w:rFonts w:ascii="Times New Roman" w:hAnsi="Times New Roman" w:cs="Times New Roman"/>
          <w:sz w:val="18"/>
        </w:rPr>
        <w:fldChar w:fldCharType="end"/>
      </w:r>
      <w:r w:rsidRPr="00AB727B">
        <w:rPr>
          <w:rFonts w:ascii="Times New Roman" w:hAnsi="Times New Roman" w:cs="Times New Roman"/>
          <w:sz w:val="18"/>
          <w:lang w:val="pl-PL"/>
        </w:rPr>
        <w:t xml:space="preserve">. Efekty realizacji Programu Ochrony Środowiska dla </w:t>
      </w:r>
      <w:r>
        <w:rPr>
          <w:rFonts w:ascii="Times New Roman" w:hAnsi="Times New Roman" w:cs="Times New Roman"/>
          <w:sz w:val="18"/>
          <w:lang w:val="pl-PL"/>
        </w:rPr>
        <w:t>gminy Belsk Duży</w:t>
      </w:r>
      <w:r w:rsidRPr="00AB727B">
        <w:rPr>
          <w:rFonts w:ascii="Times New Roman" w:hAnsi="Times New Roman" w:cs="Times New Roman"/>
          <w:sz w:val="18"/>
          <w:lang w:val="pl-PL"/>
        </w:rPr>
        <w:t xml:space="preserve"> w latach 2017-2020 w obszarze interwencji – gospodarka odpadami</w:t>
      </w:r>
      <w:bookmarkEnd w:id="108"/>
    </w:p>
    <w:tbl>
      <w:tblPr>
        <w:tblStyle w:val="TableGrid"/>
        <w:tblW w:w="830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6" w:type="dxa"/>
          <w:right w:w="65" w:type="dxa"/>
        </w:tblCellMar>
        <w:tblLook w:val="04A0" w:firstRow="1" w:lastRow="0" w:firstColumn="1" w:lastColumn="0" w:noHBand="0" w:noVBand="1"/>
      </w:tblPr>
      <w:tblGrid>
        <w:gridCol w:w="437"/>
        <w:gridCol w:w="1121"/>
        <w:gridCol w:w="1839"/>
        <w:gridCol w:w="4912"/>
      </w:tblGrid>
      <w:tr w:rsidR="00896F07" w:rsidRPr="004323DA" w14:paraId="5C0483FB" w14:textId="77777777" w:rsidTr="005E191B">
        <w:trPr>
          <w:trHeight w:val="180"/>
          <w:jc w:val="center"/>
        </w:trPr>
        <w:tc>
          <w:tcPr>
            <w:tcW w:w="437" w:type="dxa"/>
            <w:shd w:val="clear" w:color="auto" w:fill="92D050"/>
          </w:tcPr>
          <w:p w14:paraId="6E634BEA" w14:textId="77777777" w:rsidR="00896F07" w:rsidRPr="004323DA" w:rsidRDefault="00896F07" w:rsidP="00896F07">
            <w:pPr>
              <w:spacing w:line="360" w:lineRule="auto"/>
              <w:jc w:val="both"/>
              <w:rPr>
                <w:rFonts w:ascii="Times New Roman" w:hAnsi="Times New Roman" w:cs="Times New Roman"/>
                <w:sz w:val="18"/>
                <w:szCs w:val="18"/>
              </w:rPr>
            </w:pPr>
            <w:r w:rsidRPr="004323DA">
              <w:rPr>
                <w:rFonts w:ascii="Times New Roman" w:hAnsi="Times New Roman" w:cs="Times New Roman"/>
                <w:b/>
                <w:sz w:val="18"/>
                <w:szCs w:val="18"/>
              </w:rPr>
              <w:t xml:space="preserve">Lp. </w:t>
            </w:r>
          </w:p>
        </w:tc>
        <w:tc>
          <w:tcPr>
            <w:tcW w:w="1121" w:type="dxa"/>
            <w:shd w:val="clear" w:color="auto" w:fill="92D050"/>
          </w:tcPr>
          <w:p w14:paraId="72644F4F" w14:textId="77777777" w:rsidR="00896F07" w:rsidRPr="004323DA" w:rsidRDefault="00896F07" w:rsidP="00896F07">
            <w:pPr>
              <w:spacing w:line="360" w:lineRule="auto"/>
              <w:jc w:val="both"/>
              <w:rPr>
                <w:rFonts w:ascii="Times New Roman" w:hAnsi="Times New Roman" w:cs="Times New Roman"/>
                <w:sz w:val="18"/>
                <w:szCs w:val="18"/>
              </w:rPr>
            </w:pPr>
            <w:r w:rsidRPr="004323DA">
              <w:rPr>
                <w:rFonts w:ascii="Times New Roman" w:hAnsi="Times New Roman" w:cs="Times New Roman"/>
                <w:b/>
                <w:sz w:val="18"/>
                <w:szCs w:val="18"/>
              </w:rPr>
              <w:t xml:space="preserve">Cel </w:t>
            </w:r>
          </w:p>
        </w:tc>
        <w:tc>
          <w:tcPr>
            <w:tcW w:w="1839" w:type="dxa"/>
            <w:shd w:val="clear" w:color="auto" w:fill="92D050"/>
          </w:tcPr>
          <w:p w14:paraId="0D437AEB" w14:textId="77777777" w:rsidR="00896F07" w:rsidRPr="004323DA" w:rsidRDefault="00896F07" w:rsidP="00896F07">
            <w:pPr>
              <w:spacing w:line="360" w:lineRule="auto"/>
              <w:jc w:val="both"/>
              <w:rPr>
                <w:rFonts w:ascii="Times New Roman" w:hAnsi="Times New Roman" w:cs="Times New Roman"/>
                <w:sz w:val="18"/>
                <w:szCs w:val="18"/>
              </w:rPr>
            </w:pPr>
            <w:r w:rsidRPr="004323DA">
              <w:rPr>
                <w:rFonts w:ascii="Times New Roman" w:hAnsi="Times New Roman" w:cs="Times New Roman"/>
                <w:b/>
                <w:sz w:val="18"/>
                <w:szCs w:val="18"/>
              </w:rPr>
              <w:t xml:space="preserve">Podjęte działania </w:t>
            </w:r>
          </w:p>
        </w:tc>
        <w:tc>
          <w:tcPr>
            <w:tcW w:w="4912" w:type="dxa"/>
            <w:shd w:val="clear" w:color="auto" w:fill="92D050"/>
          </w:tcPr>
          <w:p w14:paraId="70CF4E87" w14:textId="77777777" w:rsidR="00896F07" w:rsidRPr="004323DA" w:rsidRDefault="00896F07" w:rsidP="00896F07">
            <w:pPr>
              <w:spacing w:line="360" w:lineRule="auto"/>
              <w:jc w:val="both"/>
              <w:rPr>
                <w:rFonts w:ascii="Times New Roman" w:hAnsi="Times New Roman" w:cs="Times New Roman"/>
                <w:sz w:val="18"/>
                <w:szCs w:val="18"/>
              </w:rPr>
            </w:pPr>
            <w:r w:rsidRPr="004323DA">
              <w:rPr>
                <w:rFonts w:ascii="Times New Roman" w:hAnsi="Times New Roman" w:cs="Times New Roman"/>
                <w:b/>
                <w:sz w:val="18"/>
                <w:szCs w:val="18"/>
              </w:rPr>
              <w:t>Efekt ekologiczny (wskaźnik)</w:t>
            </w:r>
            <w:r w:rsidRPr="004323DA">
              <w:rPr>
                <w:rFonts w:ascii="Times New Roman" w:hAnsi="Times New Roman" w:cs="Times New Roman"/>
                <w:sz w:val="18"/>
                <w:szCs w:val="18"/>
              </w:rPr>
              <w:t xml:space="preserve"> </w:t>
            </w:r>
          </w:p>
        </w:tc>
      </w:tr>
      <w:tr w:rsidR="00896F07" w:rsidRPr="004323DA" w14:paraId="7F7711DE" w14:textId="77777777" w:rsidTr="005E191B">
        <w:trPr>
          <w:trHeight w:val="780"/>
          <w:jc w:val="center"/>
        </w:trPr>
        <w:tc>
          <w:tcPr>
            <w:tcW w:w="437" w:type="dxa"/>
            <w:vMerge w:val="restart"/>
            <w:vAlign w:val="center"/>
          </w:tcPr>
          <w:p w14:paraId="3448269A" w14:textId="77777777" w:rsidR="00896F07" w:rsidRPr="004323DA" w:rsidRDefault="00896F07" w:rsidP="00896F07">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 xml:space="preserve">1. </w:t>
            </w:r>
          </w:p>
        </w:tc>
        <w:tc>
          <w:tcPr>
            <w:tcW w:w="1121" w:type="dxa"/>
            <w:vMerge w:val="restart"/>
            <w:vAlign w:val="center"/>
          </w:tcPr>
          <w:p w14:paraId="4EFDA36F" w14:textId="77777777" w:rsidR="00896F07" w:rsidRPr="004323DA" w:rsidRDefault="00896F07" w:rsidP="004323DA">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 xml:space="preserve">Racjonalna gospodarka odpadami </w:t>
            </w:r>
          </w:p>
        </w:tc>
        <w:tc>
          <w:tcPr>
            <w:tcW w:w="1839" w:type="dxa"/>
            <w:vAlign w:val="center"/>
          </w:tcPr>
          <w:p w14:paraId="7373A9B8" w14:textId="77777777" w:rsidR="00896F07" w:rsidRPr="004323DA" w:rsidRDefault="00AB727B" w:rsidP="004323DA">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Egzekwowanie zapisów wynikających z ustawy o utrzymaniu czystości i porządku w gminie i regulaminu utrzymania czystości i porządku.</w:t>
            </w:r>
          </w:p>
        </w:tc>
        <w:tc>
          <w:tcPr>
            <w:tcW w:w="4912" w:type="dxa"/>
            <w:vAlign w:val="center"/>
          </w:tcPr>
          <w:p w14:paraId="3742F43A" w14:textId="77777777" w:rsidR="004323DA" w:rsidRPr="004323DA" w:rsidRDefault="00896F07" w:rsidP="004323DA">
            <w:pPr>
              <w:jc w:val="both"/>
              <w:rPr>
                <w:rFonts w:ascii="Times New Roman" w:hAnsi="Times New Roman" w:cs="Times New Roman"/>
                <w:sz w:val="18"/>
                <w:szCs w:val="18"/>
              </w:rPr>
            </w:pPr>
            <w:r w:rsidRPr="004323DA">
              <w:rPr>
                <w:rFonts w:ascii="Times New Roman" w:hAnsi="Times New Roman" w:cs="Times New Roman"/>
                <w:sz w:val="18"/>
                <w:szCs w:val="18"/>
              </w:rPr>
              <w:t xml:space="preserve"> </w:t>
            </w:r>
            <w:r w:rsidR="004323DA" w:rsidRPr="004323DA">
              <w:rPr>
                <w:rFonts w:ascii="Times New Roman" w:hAnsi="Times New Roman" w:cs="Times New Roman"/>
                <w:sz w:val="18"/>
                <w:szCs w:val="18"/>
              </w:rPr>
              <w:t>Bieżące procedowanie administracyjne,</w:t>
            </w:r>
          </w:p>
          <w:p w14:paraId="1EA01CA1" w14:textId="77777777" w:rsidR="00896F07" w:rsidRPr="004323DA" w:rsidRDefault="004323DA" w:rsidP="004323DA">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Ewidencja zbiorników bezodpływowych i przydomowych oczyszczalni ścieków, Prowadzenie gospodarki odpadami komunalnymi</w:t>
            </w:r>
          </w:p>
        </w:tc>
      </w:tr>
      <w:tr w:rsidR="00896F07" w:rsidRPr="004323DA" w14:paraId="22D4C0CE" w14:textId="77777777" w:rsidTr="005E191B">
        <w:trPr>
          <w:trHeight w:val="562"/>
          <w:jc w:val="center"/>
        </w:trPr>
        <w:tc>
          <w:tcPr>
            <w:tcW w:w="0" w:type="auto"/>
            <w:vMerge/>
          </w:tcPr>
          <w:p w14:paraId="15F5797F" w14:textId="77777777" w:rsidR="00896F07" w:rsidRPr="004323DA" w:rsidRDefault="00896F07" w:rsidP="00896F07">
            <w:pPr>
              <w:spacing w:line="360" w:lineRule="auto"/>
              <w:jc w:val="both"/>
              <w:rPr>
                <w:rFonts w:ascii="Times New Roman" w:hAnsi="Times New Roman" w:cs="Times New Roman"/>
                <w:sz w:val="18"/>
                <w:szCs w:val="18"/>
              </w:rPr>
            </w:pPr>
          </w:p>
        </w:tc>
        <w:tc>
          <w:tcPr>
            <w:tcW w:w="0" w:type="auto"/>
            <w:vMerge/>
          </w:tcPr>
          <w:p w14:paraId="0542BCC1" w14:textId="77777777" w:rsidR="00896F07" w:rsidRPr="004323DA" w:rsidRDefault="00896F07" w:rsidP="004323DA">
            <w:pPr>
              <w:spacing w:line="360" w:lineRule="auto"/>
              <w:jc w:val="both"/>
              <w:rPr>
                <w:rFonts w:ascii="Times New Roman" w:hAnsi="Times New Roman" w:cs="Times New Roman"/>
                <w:sz w:val="18"/>
                <w:szCs w:val="18"/>
              </w:rPr>
            </w:pPr>
          </w:p>
        </w:tc>
        <w:tc>
          <w:tcPr>
            <w:tcW w:w="1839" w:type="dxa"/>
            <w:vAlign w:val="center"/>
          </w:tcPr>
          <w:p w14:paraId="6C4FF3C1" w14:textId="77777777" w:rsidR="00896F07" w:rsidRPr="004323DA" w:rsidRDefault="00AB727B" w:rsidP="004323DA">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Usuwanie i utylizacja wyrobów zawierających azbest z terenu Gminy Belsk Duży</w:t>
            </w:r>
          </w:p>
        </w:tc>
        <w:tc>
          <w:tcPr>
            <w:tcW w:w="4912" w:type="dxa"/>
          </w:tcPr>
          <w:p w14:paraId="5247236E" w14:textId="77777777" w:rsidR="004323DA" w:rsidRPr="004323DA" w:rsidRDefault="004323DA" w:rsidP="004323DA">
            <w:pPr>
              <w:jc w:val="both"/>
              <w:rPr>
                <w:rFonts w:ascii="Times New Roman" w:hAnsi="Times New Roman" w:cs="Times New Roman"/>
                <w:sz w:val="18"/>
                <w:szCs w:val="18"/>
              </w:rPr>
            </w:pPr>
            <w:r w:rsidRPr="004323DA">
              <w:rPr>
                <w:rFonts w:ascii="Times New Roman" w:hAnsi="Times New Roman" w:cs="Times New Roman"/>
                <w:sz w:val="18"/>
                <w:szCs w:val="18"/>
              </w:rPr>
              <w:t>W 2019 usunięto:</w:t>
            </w:r>
          </w:p>
          <w:p w14:paraId="0E271798" w14:textId="77777777" w:rsidR="004323DA" w:rsidRPr="004323DA" w:rsidRDefault="004323DA" w:rsidP="004323DA">
            <w:pPr>
              <w:jc w:val="both"/>
              <w:rPr>
                <w:rFonts w:ascii="Times New Roman" w:hAnsi="Times New Roman" w:cs="Times New Roman"/>
                <w:sz w:val="18"/>
                <w:szCs w:val="18"/>
              </w:rPr>
            </w:pPr>
            <w:r w:rsidRPr="004323DA">
              <w:rPr>
                <w:rFonts w:ascii="Times New Roman" w:hAnsi="Times New Roman" w:cs="Times New Roman"/>
                <w:sz w:val="18"/>
                <w:szCs w:val="18"/>
              </w:rPr>
              <w:t>10,59 Mg</w:t>
            </w:r>
          </w:p>
          <w:p w14:paraId="0CC0D386" w14:textId="77777777" w:rsidR="004323DA" w:rsidRPr="004323DA" w:rsidRDefault="004323DA" w:rsidP="004323DA">
            <w:pPr>
              <w:jc w:val="both"/>
              <w:rPr>
                <w:rFonts w:ascii="Times New Roman" w:hAnsi="Times New Roman" w:cs="Times New Roman"/>
                <w:sz w:val="18"/>
                <w:szCs w:val="18"/>
              </w:rPr>
            </w:pPr>
            <w:r w:rsidRPr="004323DA">
              <w:rPr>
                <w:rFonts w:ascii="Times New Roman" w:hAnsi="Times New Roman" w:cs="Times New Roman"/>
                <w:sz w:val="18"/>
                <w:szCs w:val="18"/>
              </w:rPr>
              <w:t>W 2020 usunięto:</w:t>
            </w:r>
          </w:p>
          <w:p w14:paraId="5C7F8316" w14:textId="77777777" w:rsidR="00896F07" w:rsidRPr="004323DA" w:rsidRDefault="004323DA" w:rsidP="004323DA">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23 Mg</w:t>
            </w:r>
          </w:p>
        </w:tc>
      </w:tr>
      <w:tr w:rsidR="00896F07" w:rsidRPr="004323DA" w14:paraId="41ED0C3D" w14:textId="77777777" w:rsidTr="005E191B">
        <w:trPr>
          <w:trHeight w:val="562"/>
          <w:jc w:val="center"/>
        </w:trPr>
        <w:tc>
          <w:tcPr>
            <w:tcW w:w="0" w:type="auto"/>
            <w:vMerge/>
          </w:tcPr>
          <w:p w14:paraId="56F56232" w14:textId="77777777" w:rsidR="00896F07" w:rsidRPr="004323DA" w:rsidRDefault="00896F07" w:rsidP="00896F07">
            <w:pPr>
              <w:spacing w:line="360" w:lineRule="auto"/>
              <w:jc w:val="both"/>
              <w:rPr>
                <w:rFonts w:ascii="Times New Roman" w:hAnsi="Times New Roman" w:cs="Times New Roman"/>
                <w:sz w:val="18"/>
                <w:szCs w:val="18"/>
              </w:rPr>
            </w:pPr>
          </w:p>
        </w:tc>
        <w:tc>
          <w:tcPr>
            <w:tcW w:w="0" w:type="auto"/>
            <w:vMerge/>
          </w:tcPr>
          <w:p w14:paraId="1EC4FD52" w14:textId="77777777" w:rsidR="00896F07" w:rsidRPr="004323DA" w:rsidRDefault="00896F07" w:rsidP="004323DA">
            <w:pPr>
              <w:spacing w:line="360" w:lineRule="auto"/>
              <w:jc w:val="both"/>
              <w:rPr>
                <w:rFonts w:ascii="Times New Roman" w:hAnsi="Times New Roman" w:cs="Times New Roman"/>
                <w:sz w:val="18"/>
                <w:szCs w:val="18"/>
              </w:rPr>
            </w:pPr>
          </w:p>
        </w:tc>
        <w:tc>
          <w:tcPr>
            <w:tcW w:w="1839" w:type="dxa"/>
          </w:tcPr>
          <w:p w14:paraId="0636EE83" w14:textId="77777777" w:rsidR="00896F07" w:rsidRPr="004323DA" w:rsidRDefault="00AB727B" w:rsidP="004323DA">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Id</w:t>
            </w:r>
            <w:r w:rsidR="004323DA">
              <w:rPr>
                <w:rFonts w:ascii="Times New Roman" w:hAnsi="Times New Roman" w:cs="Times New Roman"/>
                <w:sz w:val="18"/>
                <w:szCs w:val="18"/>
              </w:rPr>
              <w:t>entyfikacja i likwidacja </w:t>
            </w:r>
            <w:r w:rsidRPr="004323DA">
              <w:rPr>
                <w:rFonts w:ascii="Times New Roman" w:hAnsi="Times New Roman" w:cs="Times New Roman"/>
                <w:sz w:val="18"/>
                <w:szCs w:val="18"/>
              </w:rPr>
              <w:t>dzikich wysypisk śmieci.</w:t>
            </w:r>
          </w:p>
        </w:tc>
        <w:tc>
          <w:tcPr>
            <w:tcW w:w="4912" w:type="dxa"/>
          </w:tcPr>
          <w:p w14:paraId="0468C227" w14:textId="77777777" w:rsidR="00896F07" w:rsidRPr="004323DA" w:rsidRDefault="004323DA" w:rsidP="004323DA">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Zidentyfikowano dzikie wysypiska śmieci, trwa procedura administracyjna</w:t>
            </w:r>
          </w:p>
        </w:tc>
      </w:tr>
      <w:tr w:rsidR="00896F07" w:rsidRPr="004323DA" w14:paraId="143C5A87" w14:textId="77777777" w:rsidTr="005E191B">
        <w:trPr>
          <w:trHeight w:val="562"/>
          <w:jc w:val="center"/>
        </w:trPr>
        <w:tc>
          <w:tcPr>
            <w:tcW w:w="0" w:type="auto"/>
            <w:vMerge/>
          </w:tcPr>
          <w:p w14:paraId="3DFB513C" w14:textId="77777777" w:rsidR="00896F07" w:rsidRPr="004323DA" w:rsidRDefault="00896F07" w:rsidP="00896F07">
            <w:pPr>
              <w:spacing w:line="360" w:lineRule="auto"/>
              <w:jc w:val="both"/>
              <w:rPr>
                <w:rFonts w:ascii="Times New Roman" w:hAnsi="Times New Roman" w:cs="Times New Roman"/>
                <w:sz w:val="18"/>
                <w:szCs w:val="18"/>
              </w:rPr>
            </w:pPr>
          </w:p>
        </w:tc>
        <w:tc>
          <w:tcPr>
            <w:tcW w:w="0" w:type="auto"/>
            <w:vMerge/>
          </w:tcPr>
          <w:p w14:paraId="6D6832CD" w14:textId="77777777" w:rsidR="00896F07" w:rsidRPr="004323DA" w:rsidRDefault="00896F07" w:rsidP="004323DA">
            <w:pPr>
              <w:spacing w:line="360" w:lineRule="auto"/>
              <w:jc w:val="both"/>
              <w:rPr>
                <w:rFonts w:ascii="Times New Roman" w:hAnsi="Times New Roman" w:cs="Times New Roman"/>
                <w:sz w:val="18"/>
                <w:szCs w:val="18"/>
              </w:rPr>
            </w:pPr>
          </w:p>
        </w:tc>
        <w:tc>
          <w:tcPr>
            <w:tcW w:w="1839" w:type="dxa"/>
          </w:tcPr>
          <w:p w14:paraId="5171D1AA" w14:textId="77777777" w:rsidR="00896F07" w:rsidRPr="004323DA" w:rsidRDefault="004323DA" w:rsidP="004323DA">
            <w:pPr>
              <w:spacing w:line="360" w:lineRule="auto"/>
              <w:jc w:val="both"/>
              <w:rPr>
                <w:rFonts w:ascii="Times New Roman" w:hAnsi="Times New Roman" w:cs="Times New Roman"/>
                <w:sz w:val="18"/>
                <w:szCs w:val="18"/>
              </w:rPr>
            </w:pPr>
            <w:r>
              <w:rPr>
                <w:rFonts w:ascii="Times New Roman" w:hAnsi="Times New Roman" w:cs="Times New Roman"/>
                <w:sz w:val="18"/>
                <w:szCs w:val="18"/>
              </w:rPr>
              <w:t>Odbiór </w:t>
            </w:r>
            <w:r w:rsidR="00AB727B" w:rsidRPr="004323DA">
              <w:rPr>
                <w:rFonts w:ascii="Times New Roman" w:hAnsi="Times New Roman" w:cs="Times New Roman"/>
                <w:sz w:val="18"/>
                <w:szCs w:val="18"/>
              </w:rPr>
              <w:t>i zagospodarowanie odpadów komunalnych – odbiór odpadów komunalnych</w:t>
            </w:r>
          </w:p>
        </w:tc>
        <w:tc>
          <w:tcPr>
            <w:tcW w:w="4912" w:type="dxa"/>
          </w:tcPr>
          <w:p w14:paraId="168555E1" w14:textId="77777777" w:rsidR="00896F07" w:rsidRPr="004323DA" w:rsidRDefault="004323DA" w:rsidP="004323DA">
            <w:pPr>
              <w:spacing w:line="360" w:lineRule="auto"/>
              <w:jc w:val="both"/>
              <w:rPr>
                <w:rFonts w:ascii="Times New Roman" w:hAnsi="Times New Roman" w:cs="Times New Roman"/>
                <w:sz w:val="18"/>
                <w:szCs w:val="18"/>
              </w:rPr>
            </w:pPr>
            <w:r w:rsidRPr="004323DA">
              <w:rPr>
                <w:rFonts w:ascii="Times New Roman" w:hAnsi="Times New Roman" w:cs="Times New Roman"/>
                <w:sz w:val="18"/>
                <w:szCs w:val="18"/>
              </w:rPr>
              <w:t>Zadania związane z gospodarką odpadami komunalnymi przekazano w 2014 r. Związkowi Międzygminnemu pod nazwą Natura</w:t>
            </w:r>
          </w:p>
        </w:tc>
      </w:tr>
    </w:tbl>
    <w:p w14:paraId="6A69B2F3" w14:textId="77777777" w:rsidR="00896F07" w:rsidRPr="00896F07" w:rsidRDefault="00896F07" w:rsidP="004323DA">
      <w:pPr>
        <w:spacing w:after="0" w:line="360" w:lineRule="auto"/>
        <w:ind w:hanging="10"/>
        <w:jc w:val="center"/>
        <w:rPr>
          <w:rFonts w:ascii="Times New Roman" w:eastAsia="Times New Roman" w:hAnsi="Times New Roman" w:cs="Times New Roman"/>
          <w:color w:val="000000"/>
          <w:lang w:eastAsia="pl-PL"/>
        </w:rPr>
      </w:pPr>
      <w:r w:rsidRPr="00896F07">
        <w:rPr>
          <w:rFonts w:ascii="Times New Roman" w:eastAsia="Times New Roman" w:hAnsi="Times New Roman" w:cs="Times New Roman"/>
          <w:i/>
          <w:color w:val="000000"/>
          <w:sz w:val="18"/>
          <w:lang w:eastAsia="pl-PL"/>
        </w:rPr>
        <w:t>Źródło: Opracowanie własne</w:t>
      </w:r>
    </w:p>
    <w:p w14:paraId="7403002C" w14:textId="77777777" w:rsidR="00896F07" w:rsidRPr="00896F07" w:rsidRDefault="00896F07" w:rsidP="00896F07">
      <w:pPr>
        <w:keepNext/>
        <w:keepLines/>
        <w:spacing w:after="0" w:line="360" w:lineRule="auto"/>
        <w:ind w:hanging="11"/>
        <w:jc w:val="both"/>
        <w:outlineLvl w:val="3"/>
        <w:rPr>
          <w:rFonts w:ascii="Times New Roman" w:eastAsia="Times New Roman" w:hAnsi="Times New Roman" w:cs="Times New Roman"/>
          <w:b/>
          <w:color w:val="000000"/>
          <w:sz w:val="24"/>
          <w:lang w:eastAsia="pl-PL"/>
        </w:rPr>
      </w:pPr>
      <w:bookmarkStart w:id="109" w:name="_Toc87016104"/>
      <w:r w:rsidRPr="00896F07">
        <w:rPr>
          <w:rFonts w:ascii="Times New Roman" w:eastAsia="Times New Roman" w:hAnsi="Times New Roman" w:cs="Times New Roman"/>
          <w:b/>
          <w:color w:val="000000"/>
          <w:sz w:val="24"/>
          <w:lang w:eastAsia="pl-PL"/>
        </w:rPr>
        <w:lastRenderedPageBreak/>
        <w:t>5.9.3. Ocena</w:t>
      </w:r>
      <w:r w:rsidR="00797C25">
        <w:rPr>
          <w:rFonts w:ascii="Times New Roman" w:eastAsia="Times New Roman" w:hAnsi="Times New Roman" w:cs="Times New Roman"/>
          <w:b/>
          <w:color w:val="000000"/>
          <w:sz w:val="24"/>
          <w:lang w:eastAsia="pl-PL"/>
        </w:rPr>
        <w:t xml:space="preserve"> stanu</w:t>
      </w:r>
      <w:r w:rsidRPr="00896F07">
        <w:rPr>
          <w:rFonts w:ascii="Times New Roman" w:eastAsia="Times New Roman" w:hAnsi="Times New Roman" w:cs="Times New Roman"/>
          <w:b/>
          <w:color w:val="000000"/>
          <w:sz w:val="24"/>
          <w:lang w:eastAsia="pl-PL"/>
        </w:rPr>
        <w:t xml:space="preserve"> – analiza SWOT</w:t>
      </w:r>
      <w:bookmarkEnd w:id="109"/>
      <w:r w:rsidRPr="00896F07">
        <w:rPr>
          <w:rFonts w:ascii="Times New Roman" w:eastAsia="Times New Roman" w:hAnsi="Times New Roman" w:cs="Times New Roman"/>
          <w:b/>
          <w:color w:val="000000"/>
          <w:sz w:val="24"/>
          <w:lang w:eastAsia="pl-PL"/>
        </w:rPr>
        <w:t xml:space="preserve"> </w:t>
      </w:r>
    </w:p>
    <w:p w14:paraId="322A8767" w14:textId="77777777" w:rsidR="00896F07" w:rsidRPr="004323DA" w:rsidRDefault="00896F07" w:rsidP="004323DA">
      <w:pPr>
        <w:spacing w:after="0" w:line="360" w:lineRule="auto"/>
        <w:ind w:firstLine="708"/>
        <w:jc w:val="both"/>
        <w:rPr>
          <w:rFonts w:ascii="Times New Roman" w:eastAsia="Times New Roman" w:hAnsi="Times New Roman" w:cs="Times New Roman"/>
          <w:color w:val="000000"/>
          <w:lang w:eastAsia="pl-PL"/>
        </w:rPr>
      </w:pPr>
      <w:r w:rsidRPr="00896F07">
        <w:rPr>
          <w:rFonts w:ascii="Times New Roman" w:eastAsia="Times New Roman" w:hAnsi="Times New Roman" w:cs="Times New Roman"/>
          <w:color w:val="000000"/>
          <w:lang w:eastAsia="pl-PL"/>
        </w:rPr>
        <w:t xml:space="preserve">Zapoznanie ze stanem aktualnym obszaru interwencji gospodarka odpadami pozwoliło na </w:t>
      </w:r>
      <w:r w:rsidRPr="00CA48B0">
        <w:rPr>
          <w:rFonts w:ascii="Times New Roman" w:eastAsia="Times New Roman" w:hAnsi="Times New Roman" w:cs="Times New Roman"/>
          <w:color w:val="000000"/>
          <w:lang w:eastAsia="pl-PL"/>
        </w:rPr>
        <w:t xml:space="preserve">przeprowadzenie analizy SWOT, którą przedstawiono w formie tabeli poniżej. </w:t>
      </w:r>
      <w:r w:rsidRPr="00CA48B0">
        <w:rPr>
          <w:rFonts w:ascii="Times New Roman" w:eastAsia="Times New Roman" w:hAnsi="Times New Roman" w:cs="Times New Roman"/>
          <w:b/>
          <w:color w:val="000000"/>
          <w:lang w:eastAsia="pl-PL"/>
        </w:rPr>
        <w:t xml:space="preserve"> </w:t>
      </w:r>
    </w:p>
    <w:p w14:paraId="24995828" w14:textId="77777777" w:rsidR="004323DA" w:rsidRPr="004323DA" w:rsidRDefault="004323DA" w:rsidP="004323DA">
      <w:pPr>
        <w:pStyle w:val="Legenda"/>
        <w:keepNext/>
        <w:rPr>
          <w:rFonts w:ascii="Times New Roman" w:hAnsi="Times New Roman" w:cs="Times New Roman"/>
          <w:sz w:val="18"/>
        </w:rPr>
      </w:pPr>
      <w:bookmarkStart w:id="110" w:name="_Toc83906491"/>
      <w:r w:rsidRPr="004323DA">
        <w:rPr>
          <w:rFonts w:ascii="Times New Roman" w:hAnsi="Times New Roman" w:cs="Times New Roman"/>
          <w:sz w:val="18"/>
        </w:rPr>
        <w:t xml:space="preserve">Tabela </w:t>
      </w:r>
      <w:r w:rsidRPr="004323DA">
        <w:rPr>
          <w:rFonts w:ascii="Times New Roman" w:hAnsi="Times New Roman" w:cs="Times New Roman"/>
          <w:sz w:val="18"/>
        </w:rPr>
        <w:fldChar w:fldCharType="begin"/>
      </w:r>
      <w:r w:rsidRPr="004323DA">
        <w:rPr>
          <w:rFonts w:ascii="Times New Roman" w:hAnsi="Times New Roman" w:cs="Times New Roman"/>
          <w:sz w:val="18"/>
        </w:rPr>
        <w:instrText xml:space="preserve"> SEQ Tabela \* ARABIC </w:instrText>
      </w:r>
      <w:r w:rsidRPr="004323DA">
        <w:rPr>
          <w:rFonts w:ascii="Times New Roman" w:hAnsi="Times New Roman" w:cs="Times New Roman"/>
          <w:sz w:val="18"/>
        </w:rPr>
        <w:fldChar w:fldCharType="separate"/>
      </w:r>
      <w:r w:rsidR="004E7B87">
        <w:rPr>
          <w:rFonts w:ascii="Times New Roman" w:hAnsi="Times New Roman" w:cs="Times New Roman"/>
          <w:noProof/>
          <w:sz w:val="18"/>
        </w:rPr>
        <w:t>41</w:t>
      </w:r>
      <w:r w:rsidRPr="004323DA">
        <w:rPr>
          <w:rFonts w:ascii="Times New Roman" w:hAnsi="Times New Roman" w:cs="Times New Roman"/>
          <w:sz w:val="18"/>
        </w:rPr>
        <w:fldChar w:fldCharType="end"/>
      </w:r>
      <w:r w:rsidRPr="004323DA">
        <w:rPr>
          <w:rFonts w:ascii="Times New Roman" w:hAnsi="Times New Roman" w:cs="Times New Roman"/>
          <w:sz w:val="18"/>
          <w:lang w:val="pl-PL"/>
        </w:rPr>
        <w:t>. Analiza SWOT – obszar interwencji gospodarka odpadami</w:t>
      </w:r>
      <w:bookmarkEnd w:id="110"/>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AB29FB" w:rsidRPr="00CA48B0" w14:paraId="0CE5BB70" w14:textId="77777777" w:rsidTr="008F3280">
        <w:trPr>
          <w:trHeight w:hRule="exact" w:val="284"/>
          <w:jc w:val="center"/>
        </w:trPr>
        <w:tc>
          <w:tcPr>
            <w:tcW w:w="4644" w:type="dxa"/>
            <w:shd w:val="clear" w:color="auto" w:fill="B0E408"/>
            <w:vAlign w:val="center"/>
          </w:tcPr>
          <w:p w14:paraId="29D7B2ED" w14:textId="77777777" w:rsidR="00AB29FB" w:rsidRPr="00CA48B0" w:rsidRDefault="00AB29FB" w:rsidP="008F2F7F">
            <w:pPr>
              <w:autoSpaceDE w:val="0"/>
              <w:autoSpaceDN w:val="0"/>
              <w:adjustRightInd w:val="0"/>
              <w:spacing w:line="276" w:lineRule="auto"/>
              <w:jc w:val="center"/>
              <w:rPr>
                <w:rFonts w:ascii="Times New Roman" w:eastAsia="Calibri" w:hAnsi="Times New Roman" w:cs="Times New Roman"/>
                <w:b/>
                <w:sz w:val="18"/>
                <w:szCs w:val="18"/>
              </w:rPr>
            </w:pPr>
            <w:r w:rsidRPr="00CA48B0">
              <w:rPr>
                <w:rFonts w:ascii="Times New Roman" w:eastAsia="Calibri" w:hAnsi="Times New Roman" w:cs="Times New Roman"/>
                <w:b/>
                <w:sz w:val="18"/>
                <w:szCs w:val="18"/>
              </w:rPr>
              <w:t>Mocne strony</w:t>
            </w:r>
          </w:p>
        </w:tc>
        <w:tc>
          <w:tcPr>
            <w:tcW w:w="4644" w:type="dxa"/>
            <w:shd w:val="clear" w:color="auto" w:fill="A6A6A6"/>
            <w:vAlign w:val="center"/>
          </w:tcPr>
          <w:p w14:paraId="52F7F102" w14:textId="77777777" w:rsidR="00AB29FB" w:rsidRPr="00CA48B0" w:rsidRDefault="00AB29FB" w:rsidP="008F2F7F">
            <w:pPr>
              <w:autoSpaceDE w:val="0"/>
              <w:autoSpaceDN w:val="0"/>
              <w:adjustRightInd w:val="0"/>
              <w:spacing w:line="276" w:lineRule="auto"/>
              <w:jc w:val="center"/>
              <w:rPr>
                <w:rFonts w:ascii="Times New Roman" w:eastAsia="Calibri" w:hAnsi="Times New Roman" w:cs="Times New Roman"/>
                <w:b/>
                <w:color w:val="000000"/>
                <w:sz w:val="18"/>
                <w:szCs w:val="18"/>
              </w:rPr>
            </w:pPr>
            <w:r w:rsidRPr="00CA48B0">
              <w:rPr>
                <w:rFonts w:ascii="Times New Roman" w:eastAsia="Calibri" w:hAnsi="Times New Roman" w:cs="Times New Roman"/>
                <w:b/>
                <w:color w:val="000000"/>
                <w:sz w:val="18"/>
                <w:szCs w:val="18"/>
              </w:rPr>
              <w:t>Słabe strony</w:t>
            </w:r>
          </w:p>
        </w:tc>
      </w:tr>
      <w:tr w:rsidR="00AB29FB" w:rsidRPr="00CA48B0" w14:paraId="0D611F6C" w14:textId="77777777" w:rsidTr="008F3280">
        <w:trPr>
          <w:jc w:val="center"/>
        </w:trPr>
        <w:tc>
          <w:tcPr>
            <w:tcW w:w="4644" w:type="dxa"/>
            <w:shd w:val="clear" w:color="auto" w:fill="auto"/>
            <w:vAlign w:val="center"/>
          </w:tcPr>
          <w:p w14:paraId="645465C4" w14:textId="77777777" w:rsidR="00AB29FB" w:rsidRPr="00CA48B0" w:rsidRDefault="00CA48B0" w:rsidP="000170E9">
            <w:pPr>
              <w:numPr>
                <w:ilvl w:val="0"/>
                <w:numId w:val="26"/>
              </w:numPr>
              <w:autoSpaceDE w:val="0"/>
              <w:autoSpaceDN w:val="0"/>
              <w:adjustRightInd w:val="0"/>
              <w:spacing w:after="0" w:line="360" w:lineRule="auto"/>
              <w:ind w:left="284" w:hanging="284"/>
              <w:contextualSpacing/>
              <w:jc w:val="both"/>
              <w:rPr>
                <w:rFonts w:ascii="Times New Roman" w:eastAsia="Calibri" w:hAnsi="Times New Roman" w:cs="Times New Roman"/>
                <w:sz w:val="18"/>
                <w:szCs w:val="18"/>
              </w:rPr>
            </w:pPr>
            <w:r w:rsidRPr="00CA48B0">
              <w:rPr>
                <w:rFonts w:ascii="Times New Roman" w:eastAsia="Calibri" w:hAnsi="Times New Roman" w:cs="Times New Roman"/>
                <w:sz w:val="18"/>
                <w:szCs w:val="18"/>
              </w:rPr>
              <w:t>Objęcie całej gminy system selektywnej zbiórki odpadów,</w:t>
            </w:r>
          </w:p>
          <w:p w14:paraId="14D1053E" w14:textId="77777777" w:rsidR="00CA48B0" w:rsidRPr="00CA48B0" w:rsidRDefault="00CA48B0" w:rsidP="004323DA">
            <w:pPr>
              <w:autoSpaceDE w:val="0"/>
              <w:autoSpaceDN w:val="0"/>
              <w:adjustRightInd w:val="0"/>
              <w:spacing w:after="0" w:line="360" w:lineRule="auto"/>
              <w:ind w:left="284"/>
              <w:contextualSpacing/>
              <w:jc w:val="both"/>
              <w:rPr>
                <w:rFonts w:ascii="Times New Roman" w:eastAsia="Calibri" w:hAnsi="Times New Roman" w:cs="Times New Roman"/>
                <w:sz w:val="18"/>
                <w:szCs w:val="18"/>
              </w:rPr>
            </w:pPr>
          </w:p>
        </w:tc>
        <w:tc>
          <w:tcPr>
            <w:tcW w:w="4644" w:type="dxa"/>
            <w:shd w:val="clear" w:color="auto" w:fill="auto"/>
            <w:vAlign w:val="center"/>
          </w:tcPr>
          <w:p w14:paraId="31C2EAB9" w14:textId="77777777" w:rsidR="00CA48B0" w:rsidRPr="00CA48B0" w:rsidRDefault="00AB29FB" w:rsidP="000170E9">
            <w:pPr>
              <w:numPr>
                <w:ilvl w:val="0"/>
                <w:numId w:val="26"/>
              </w:numPr>
              <w:autoSpaceDE w:val="0"/>
              <w:autoSpaceDN w:val="0"/>
              <w:adjustRightInd w:val="0"/>
              <w:spacing w:after="0" w:line="360" w:lineRule="auto"/>
              <w:ind w:left="150" w:hanging="142"/>
              <w:contextualSpacing/>
              <w:jc w:val="both"/>
              <w:rPr>
                <w:rFonts w:ascii="Times New Roman" w:eastAsia="Calibri" w:hAnsi="Times New Roman" w:cs="Times New Roman"/>
                <w:sz w:val="18"/>
                <w:szCs w:val="18"/>
              </w:rPr>
            </w:pPr>
            <w:r w:rsidRPr="00CA48B0">
              <w:rPr>
                <w:rFonts w:ascii="Times New Roman" w:eastAsia="Calibri" w:hAnsi="Times New Roman" w:cs="Times New Roman"/>
                <w:sz w:val="18"/>
                <w:szCs w:val="18"/>
              </w:rPr>
              <w:t>Duża ilość azbestu</w:t>
            </w:r>
            <w:r w:rsidR="00CA48B0" w:rsidRPr="00CA48B0">
              <w:rPr>
                <w:rFonts w:ascii="Times New Roman" w:eastAsia="Calibri" w:hAnsi="Times New Roman" w:cs="Times New Roman"/>
                <w:sz w:val="18"/>
                <w:szCs w:val="18"/>
              </w:rPr>
              <w:t xml:space="preserve"> pozostała do unieszkodliwienia,</w:t>
            </w:r>
          </w:p>
          <w:p w14:paraId="08F4BC12" w14:textId="77777777" w:rsidR="00CA48B0" w:rsidRDefault="00354FBB" w:rsidP="000170E9">
            <w:pPr>
              <w:numPr>
                <w:ilvl w:val="0"/>
                <w:numId w:val="26"/>
              </w:numPr>
              <w:autoSpaceDE w:val="0"/>
              <w:autoSpaceDN w:val="0"/>
              <w:adjustRightInd w:val="0"/>
              <w:spacing w:after="0" w:line="360" w:lineRule="auto"/>
              <w:ind w:left="150" w:hanging="142"/>
              <w:contextualSpacing/>
              <w:jc w:val="both"/>
              <w:rPr>
                <w:rFonts w:ascii="Times New Roman" w:eastAsia="Calibri" w:hAnsi="Times New Roman" w:cs="Times New Roman"/>
                <w:sz w:val="18"/>
                <w:szCs w:val="18"/>
              </w:rPr>
            </w:pPr>
            <w:r>
              <w:rPr>
                <w:rFonts w:ascii="Times New Roman" w:eastAsia="Calibri" w:hAnsi="Times New Roman" w:cs="Times New Roman"/>
                <w:sz w:val="18"/>
                <w:szCs w:val="18"/>
              </w:rPr>
              <w:t>Nielegalne wysypiska śmieci,</w:t>
            </w:r>
          </w:p>
          <w:p w14:paraId="1DB394D3" w14:textId="799DF765" w:rsidR="00354FBB" w:rsidRPr="00CA48B0" w:rsidRDefault="00354FBB" w:rsidP="000170E9">
            <w:pPr>
              <w:numPr>
                <w:ilvl w:val="0"/>
                <w:numId w:val="26"/>
              </w:numPr>
              <w:autoSpaceDE w:val="0"/>
              <w:autoSpaceDN w:val="0"/>
              <w:adjustRightInd w:val="0"/>
              <w:spacing w:after="0" w:line="360" w:lineRule="auto"/>
              <w:ind w:left="150" w:hanging="142"/>
              <w:contextualSpacing/>
              <w:jc w:val="both"/>
              <w:rPr>
                <w:rFonts w:ascii="Times New Roman" w:eastAsia="Calibri" w:hAnsi="Times New Roman" w:cs="Times New Roman"/>
                <w:sz w:val="18"/>
                <w:szCs w:val="18"/>
              </w:rPr>
            </w:pPr>
            <w:r>
              <w:rPr>
                <w:rFonts w:ascii="Times New Roman" w:eastAsia="Calibri" w:hAnsi="Times New Roman" w:cs="Times New Roman"/>
                <w:sz w:val="18"/>
                <w:szCs w:val="18"/>
              </w:rPr>
              <w:t>Brak PSZOK na terenie gminy Belsk Duży.</w:t>
            </w:r>
          </w:p>
        </w:tc>
      </w:tr>
      <w:tr w:rsidR="00AB29FB" w:rsidRPr="00CA48B0" w14:paraId="54864B63" w14:textId="77777777" w:rsidTr="008F3280">
        <w:trPr>
          <w:trHeight w:val="284"/>
          <w:jc w:val="center"/>
        </w:trPr>
        <w:tc>
          <w:tcPr>
            <w:tcW w:w="4644" w:type="dxa"/>
            <w:shd w:val="clear" w:color="auto" w:fill="0070C0"/>
            <w:vAlign w:val="center"/>
          </w:tcPr>
          <w:p w14:paraId="61FF319F" w14:textId="2FDFB444" w:rsidR="00AB29FB" w:rsidRPr="00CA48B0" w:rsidRDefault="00AB29FB" w:rsidP="008F2F7F">
            <w:pPr>
              <w:autoSpaceDE w:val="0"/>
              <w:autoSpaceDN w:val="0"/>
              <w:adjustRightInd w:val="0"/>
              <w:spacing w:line="276" w:lineRule="auto"/>
              <w:jc w:val="center"/>
              <w:rPr>
                <w:rFonts w:ascii="Times New Roman" w:eastAsia="Calibri" w:hAnsi="Times New Roman" w:cs="Times New Roman"/>
                <w:b/>
                <w:sz w:val="18"/>
                <w:szCs w:val="18"/>
              </w:rPr>
            </w:pPr>
            <w:r w:rsidRPr="00CA48B0">
              <w:rPr>
                <w:rFonts w:ascii="Times New Roman" w:eastAsia="Calibri" w:hAnsi="Times New Roman" w:cs="Times New Roman"/>
                <w:b/>
                <w:sz w:val="18"/>
                <w:szCs w:val="18"/>
              </w:rPr>
              <w:t>Szanse</w:t>
            </w:r>
          </w:p>
        </w:tc>
        <w:tc>
          <w:tcPr>
            <w:tcW w:w="4644" w:type="dxa"/>
            <w:shd w:val="clear" w:color="auto" w:fill="D20000"/>
            <w:vAlign w:val="center"/>
          </w:tcPr>
          <w:p w14:paraId="161F943B" w14:textId="77777777" w:rsidR="00AB29FB" w:rsidRPr="00CA48B0" w:rsidRDefault="00AB29FB" w:rsidP="008F2F7F">
            <w:pPr>
              <w:autoSpaceDE w:val="0"/>
              <w:autoSpaceDN w:val="0"/>
              <w:adjustRightInd w:val="0"/>
              <w:spacing w:line="276" w:lineRule="auto"/>
              <w:jc w:val="center"/>
              <w:rPr>
                <w:rFonts w:ascii="Times New Roman" w:eastAsia="Calibri" w:hAnsi="Times New Roman" w:cs="Times New Roman"/>
                <w:b/>
                <w:sz w:val="18"/>
                <w:szCs w:val="18"/>
              </w:rPr>
            </w:pPr>
            <w:r w:rsidRPr="00CA48B0">
              <w:rPr>
                <w:rFonts w:ascii="Times New Roman" w:eastAsia="Calibri" w:hAnsi="Times New Roman" w:cs="Times New Roman"/>
                <w:b/>
                <w:sz w:val="18"/>
                <w:szCs w:val="18"/>
              </w:rPr>
              <w:t>Zagrożenia</w:t>
            </w:r>
          </w:p>
        </w:tc>
      </w:tr>
      <w:tr w:rsidR="00AB29FB" w:rsidRPr="00CA48B0" w14:paraId="38EDCE22" w14:textId="77777777" w:rsidTr="008F3280">
        <w:trPr>
          <w:jc w:val="center"/>
        </w:trPr>
        <w:tc>
          <w:tcPr>
            <w:tcW w:w="4644" w:type="dxa"/>
            <w:shd w:val="clear" w:color="auto" w:fill="auto"/>
            <w:vAlign w:val="center"/>
          </w:tcPr>
          <w:p w14:paraId="3F06F865" w14:textId="77777777" w:rsidR="00AB29FB" w:rsidRPr="00CA48B0" w:rsidRDefault="00AB29FB" w:rsidP="000170E9">
            <w:pPr>
              <w:numPr>
                <w:ilvl w:val="0"/>
                <w:numId w:val="26"/>
              </w:numPr>
              <w:autoSpaceDE w:val="0"/>
              <w:autoSpaceDN w:val="0"/>
              <w:adjustRightInd w:val="0"/>
              <w:spacing w:before="120" w:after="0" w:line="360" w:lineRule="auto"/>
              <w:ind w:left="284" w:hanging="284"/>
              <w:jc w:val="both"/>
              <w:rPr>
                <w:rFonts w:ascii="Times New Roman" w:eastAsia="Calibri" w:hAnsi="Times New Roman" w:cs="Times New Roman"/>
                <w:sz w:val="18"/>
                <w:szCs w:val="18"/>
              </w:rPr>
            </w:pPr>
            <w:r w:rsidRPr="00CA48B0">
              <w:rPr>
                <w:rFonts w:ascii="Times New Roman" w:eastAsia="Calibri" w:hAnsi="Times New Roman" w:cs="Times New Roman"/>
                <w:sz w:val="18"/>
                <w:szCs w:val="18"/>
              </w:rPr>
              <w:t>Organizacja akcji sprzątania świata w szkołach,</w:t>
            </w:r>
          </w:p>
          <w:p w14:paraId="097415F5" w14:textId="77777777" w:rsidR="00AB29FB" w:rsidRPr="00CA48B0" w:rsidRDefault="00AB29FB" w:rsidP="000170E9">
            <w:pPr>
              <w:numPr>
                <w:ilvl w:val="0"/>
                <w:numId w:val="26"/>
              </w:numPr>
              <w:autoSpaceDE w:val="0"/>
              <w:autoSpaceDN w:val="0"/>
              <w:adjustRightInd w:val="0"/>
              <w:spacing w:after="0" w:line="360" w:lineRule="auto"/>
              <w:ind w:left="284" w:hanging="284"/>
              <w:contextualSpacing/>
              <w:jc w:val="both"/>
              <w:rPr>
                <w:rFonts w:ascii="Times New Roman" w:eastAsia="Calibri" w:hAnsi="Times New Roman" w:cs="Times New Roman"/>
                <w:sz w:val="18"/>
                <w:szCs w:val="18"/>
              </w:rPr>
            </w:pPr>
            <w:r w:rsidRPr="00CA48B0">
              <w:rPr>
                <w:rFonts w:ascii="Times New Roman" w:eastAsia="Calibri" w:hAnsi="Times New Roman" w:cs="Times New Roman"/>
                <w:sz w:val="18"/>
                <w:szCs w:val="18"/>
              </w:rPr>
              <w:t>Dalszy rozwój świadomości ekologicznej i społecznej mieszkańców</w:t>
            </w:r>
            <w:r w:rsidR="00CA48B0" w:rsidRPr="00CA48B0">
              <w:rPr>
                <w:rFonts w:ascii="Times New Roman" w:eastAsia="Calibri" w:hAnsi="Times New Roman" w:cs="Times New Roman"/>
                <w:sz w:val="18"/>
                <w:szCs w:val="18"/>
              </w:rPr>
              <w:t>,</w:t>
            </w:r>
          </w:p>
          <w:p w14:paraId="457B149F" w14:textId="05571D38" w:rsidR="00AB29FB" w:rsidRPr="00CA48B0" w:rsidRDefault="00AB29FB" w:rsidP="00354FBB">
            <w:pPr>
              <w:numPr>
                <w:ilvl w:val="0"/>
                <w:numId w:val="26"/>
              </w:numPr>
              <w:autoSpaceDE w:val="0"/>
              <w:autoSpaceDN w:val="0"/>
              <w:adjustRightInd w:val="0"/>
              <w:spacing w:after="0" w:line="360" w:lineRule="auto"/>
              <w:ind w:left="284" w:hanging="284"/>
              <w:contextualSpacing/>
              <w:jc w:val="both"/>
              <w:rPr>
                <w:rFonts w:ascii="Times New Roman" w:eastAsia="Calibri" w:hAnsi="Times New Roman" w:cs="Times New Roman"/>
                <w:sz w:val="18"/>
                <w:szCs w:val="18"/>
              </w:rPr>
            </w:pPr>
            <w:r w:rsidRPr="00CA48B0">
              <w:rPr>
                <w:rFonts w:ascii="Times New Roman" w:eastAsia="Calibri" w:hAnsi="Times New Roman" w:cs="Times New Roman"/>
                <w:sz w:val="18"/>
                <w:szCs w:val="18"/>
              </w:rPr>
              <w:t xml:space="preserve">Doskonalenie organizacji systemu gospodarki odpadami komunalnymi w </w:t>
            </w:r>
            <w:r w:rsidR="00354FBB">
              <w:rPr>
                <w:rFonts w:ascii="Times New Roman" w:eastAsia="Calibri" w:hAnsi="Times New Roman" w:cs="Times New Roman"/>
                <w:sz w:val="18"/>
                <w:szCs w:val="18"/>
              </w:rPr>
              <w:t>gminie.</w:t>
            </w:r>
          </w:p>
        </w:tc>
        <w:tc>
          <w:tcPr>
            <w:tcW w:w="4644" w:type="dxa"/>
            <w:shd w:val="clear" w:color="auto" w:fill="auto"/>
            <w:vAlign w:val="center"/>
          </w:tcPr>
          <w:p w14:paraId="1DD2EF95" w14:textId="77777777" w:rsidR="00AB29FB" w:rsidRPr="00CA48B0" w:rsidRDefault="00AB29FB" w:rsidP="000170E9">
            <w:pPr>
              <w:numPr>
                <w:ilvl w:val="0"/>
                <w:numId w:val="26"/>
              </w:numPr>
              <w:autoSpaceDE w:val="0"/>
              <w:autoSpaceDN w:val="0"/>
              <w:adjustRightInd w:val="0"/>
              <w:spacing w:after="0" w:line="360" w:lineRule="auto"/>
              <w:ind w:left="317" w:hanging="284"/>
              <w:contextualSpacing/>
              <w:jc w:val="both"/>
              <w:rPr>
                <w:rFonts w:ascii="Times New Roman" w:eastAsia="Calibri" w:hAnsi="Times New Roman" w:cs="Times New Roman"/>
                <w:sz w:val="18"/>
                <w:szCs w:val="18"/>
              </w:rPr>
            </w:pPr>
            <w:r w:rsidRPr="00CA48B0">
              <w:rPr>
                <w:rFonts w:ascii="Times New Roman" w:eastAsia="Calibri" w:hAnsi="Times New Roman" w:cs="Times New Roman"/>
                <w:sz w:val="18"/>
                <w:szCs w:val="18"/>
              </w:rPr>
              <w:t>Powstawanie dzikich wysypisk,</w:t>
            </w:r>
          </w:p>
          <w:p w14:paraId="403DD61C" w14:textId="77777777" w:rsidR="00AB29FB" w:rsidRPr="00CA48B0" w:rsidRDefault="00CA48B0" w:rsidP="000170E9">
            <w:pPr>
              <w:numPr>
                <w:ilvl w:val="0"/>
                <w:numId w:val="26"/>
              </w:numPr>
              <w:autoSpaceDE w:val="0"/>
              <w:autoSpaceDN w:val="0"/>
              <w:adjustRightInd w:val="0"/>
              <w:spacing w:after="0" w:line="360" w:lineRule="auto"/>
              <w:ind w:left="317" w:hanging="284"/>
              <w:contextualSpacing/>
              <w:jc w:val="both"/>
              <w:rPr>
                <w:rFonts w:ascii="Times New Roman" w:eastAsia="Calibri" w:hAnsi="Times New Roman" w:cs="Times New Roman"/>
                <w:sz w:val="18"/>
                <w:szCs w:val="18"/>
              </w:rPr>
            </w:pPr>
            <w:r w:rsidRPr="00CA48B0">
              <w:rPr>
                <w:rFonts w:ascii="Times New Roman" w:eastAsia="Calibri" w:hAnsi="Times New Roman" w:cs="Times New Roman"/>
                <w:sz w:val="18"/>
                <w:szCs w:val="18"/>
              </w:rPr>
              <w:t>Utrzymywanie się problemu pozostawiania w użytku azbestu i wyrobów azbestowych,</w:t>
            </w:r>
          </w:p>
          <w:p w14:paraId="1F4BC5BE" w14:textId="77777777" w:rsidR="00AB29FB" w:rsidRPr="00CA48B0" w:rsidRDefault="00AB29FB" w:rsidP="000170E9">
            <w:pPr>
              <w:numPr>
                <w:ilvl w:val="0"/>
                <w:numId w:val="26"/>
              </w:numPr>
              <w:autoSpaceDE w:val="0"/>
              <w:autoSpaceDN w:val="0"/>
              <w:adjustRightInd w:val="0"/>
              <w:spacing w:after="0" w:line="360" w:lineRule="auto"/>
              <w:ind w:left="317" w:hanging="284"/>
              <w:contextualSpacing/>
              <w:jc w:val="both"/>
              <w:rPr>
                <w:rFonts w:ascii="Times New Roman" w:eastAsia="Calibri" w:hAnsi="Times New Roman" w:cs="Times New Roman"/>
                <w:sz w:val="18"/>
                <w:szCs w:val="18"/>
              </w:rPr>
            </w:pPr>
            <w:r w:rsidRPr="00CA48B0">
              <w:rPr>
                <w:rFonts w:ascii="Times New Roman" w:eastAsia="Calibri" w:hAnsi="Times New Roman" w:cs="Times New Roman"/>
                <w:sz w:val="18"/>
                <w:szCs w:val="18"/>
              </w:rPr>
              <w:t>Nielegalne usuwanie wyrobów azbestowych.</w:t>
            </w:r>
          </w:p>
        </w:tc>
      </w:tr>
    </w:tbl>
    <w:p w14:paraId="1609CC77" w14:textId="77777777" w:rsidR="00896F07" w:rsidRPr="00CA48B0" w:rsidRDefault="00896F07" w:rsidP="004323DA">
      <w:pPr>
        <w:spacing w:after="0" w:line="360" w:lineRule="auto"/>
        <w:ind w:hanging="10"/>
        <w:jc w:val="center"/>
        <w:rPr>
          <w:rFonts w:ascii="Times New Roman" w:eastAsia="Times New Roman" w:hAnsi="Times New Roman" w:cs="Times New Roman"/>
          <w:color w:val="000000"/>
          <w:lang w:eastAsia="pl-PL"/>
        </w:rPr>
      </w:pPr>
      <w:r w:rsidRPr="00CA48B0">
        <w:rPr>
          <w:rFonts w:ascii="Times New Roman" w:eastAsia="Times New Roman" w:hAnsi="Times New Roman" w:cs="Times New Roman"/>
          <w:i/>
          <w:color w:val="000000"/>
          <w:sz w:val="18"/>
          <w:lang w:eastAsia="pl-PL"/>
        </w:rPr>
        <w:t>Źródło: opracowanie własne</w:t>
      </w:r>
    </w:p>
    <w:p w14:paraId="10F5AA1B" w14:textId="77777777" w:rsidR="00896F07" w:rsidRPr="00896F07" w:rsidRDefault="00896F07" w:rsidP="00CA48B0">
      <w:pPr>
        <w:spacing w:after="0" w:line="360" w:lineRule="auto"/>
        <w:ind w:firstLine="709"/>
        <w:jc w:val="both"/>
        <w:rPr>
          <w:rFonts w:ascii="Times New Roman" w:eastAsia="Times New Roman" w:hAnsi="Times New Roman" w:cs="Times New Roman"/>
          <w:color w:val="000000"/>
          <w:lang w:eastAsia="pl-PL"/>
        </w:rPr>
      </w:pPr>
      <w:r w:rsidRPr="00896F07">
        <w:rPr>
          <w:rFonts w:ascii="Times New Roman" w:eastAsia="Times New Roman" w:hAnsi="Times New Roman" w:cs="Times New Roman"/>
          <w:color w:val="000000"/>
          <w:lang w:eastAsia="pl-PL"/>
        </w:rPr>
        <w:t xml:space="preserve"> </w:t>
      </w:r>
      <w:r w:rsidR="00CA48B0">
        <w:rPr>
          <w:rFonts w:ascii="Times New Roman" w:eastAsia="Times New Roman" w:hAnsi="Times New Roman" w:cs="Times New Roman"/>
          <w:color w:val="000000"/>
          <w:lang w:eastAsia="pl-PL"/>
        </w:rPr>
        <w:t xml:space="preserve">Głównym problem w gminie Belsk Duży w zakresie gospodarki odpadami jest azbest, który wciąż zalega u mieszkańców w dużych ilościach. Wyroby azbestowe powinny zostać usunięte przez odpowiednie wyspecjalizowane firmy, nie można tego robić samowolnie. </w:t>
      </w:r>
    </w:p>
    <w:p w14:paraId="3B8B7C1D" w14:textId="77777777" w:rsidR="00152CBF" w:rsidRPr="00152CBF" w:rsidRDefault="00152CBF" w:rsidP="004323DA">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111" w:name="_Toc87016105"/>
      <w:r w:rsidRPr="00152CBF">
        <w:rPr>
          <w:rFonts w:ascii="Times New Roman" w:eastAsia="Times New Roman" w:hAnsi="Times New Roman" w:cs="Times New Roman"/>
          <w:b/>
          <w:i/>
          <w:color w:val="000000"/>
          <w:sz w:val="26"/>
          <w:lang w:eastAsia="pl-PL"/>
        </w:rPr>
        <w:t>5.10. Zasoby przyrodnicze</w:t>
      </w:r>
      <w:bookmarkEnd w:id="111"/>
      <w:r w:rsidRPr="00152CBF">
        <w:rPr>
          <w:rFonts w:ascii="Times New Roman" w:eastAsia="Times New Roman" w:hAnsi="Times New Roman" w:cs="Times New Roman"/>
          <w:b/>
          <w:i/>
          <w:color w:val="000000"/>
          <w:sz w:val="26"/>
          <w:lang w:eastAsia="pl-PL"/>
        </w:rPr>
        <w:t xml:space="preserve"> </w:t>
      </w:r>
    </w:p>
    <w:p w14:paraId="7125481D" w14:textId="77777777" w:rsidR="00152CBF" w:rsidRPr="00152CBF" w:rsidRDefault="00152CBF" w:rsidP="004323DA">
      <w:pPr>
        <w:keepNext/>
        <w:keepLines/>
        <w:spacing w:before="120" w:after="120" w:line="360" w:lineRule="auto"/>
        <w:outlineLvl w:val="3"/>
        <w:rPr>
          <w:rFonts w:ascii="Times New Roman" w:eastAsia="Times New Roman" w:hAnsi="Times New Roman" w:cs="Times New Roman"/>
          <w:b/>
          <w:color w:val="000000"/>
          <w:sz w:val="24"/>
          <w:lang w:eastAsia="pl-PL"/>
        </w:rPr>
      </w:pPr>
      <w:bookmarkStart w:id="112" w:name="_Toc87016106"/>
      <w:r w:rsidRPr="00152CBF">
        <w:rPr>
          <w:rFonts w:ascii="Times New Roman" w:eastAsia="Times New Roman" w:hAnsi="Times New Roman" w:cs="Times New Roman"/>
          <w:b/>
          <w:color w:val="000000"/>
          <w:sz w:val="24"/>
          <w:lang w:eastAsia="pl-PL"/>
        </w:rPr>
        <w:t>5.10.1. Stan wyjściowy</w:t>
      </w:r>
      <w:bookmarkEnd w:id="112"/>
      <w:r w:rsidRPr="00152CBF">
        <w:rPr>
          <w:rFonts w:ascii="Times New Roman" w:eastAsia="Times New Roman" w:hAnsi="Times New Roman" w:cs="Times New Roman"/>
          <w:b/>
          <w:color w:val="000000"/>
          <w:sz w:val="24"/>
          <w:lang w:eastAsia="pl-PL"/>
        </w:rPr>
        <w:t xml:space="preserve"> </w:t>
      </w:r>
    </w:p>
    <w:p w14:paraId="3E4C69BC" w14:textId="77777777" w:rsidR="00152CBF" w:rsidRPr="00152CBF" w:rsidRDefault="00436460" w:rsidP="00C12BCC">
      <w:pPr>
        <w:spacing w:after="0" w:line="360" w:lineRule="auto"/>
        <w:ind w:left="154"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Na obszarze gminy Belsk Duży dominuje krajobraz rolniczy</w:t>
      </w:r>
      <w:r w:rsidR="00152CBF" w:rsidRPr="00152CBF">
        <w:rPr>
          <w:rFonts w:ascii="Times New Roman" w:eastAsia="Times New Roman" w:hAnsi="Times New Roman" w:cs="Times New Roman"/>
          <w:color w:val="000000"/>
          <w:lang w:eastAsia="pl-PL"/>
        </w:rPr>
        <w:t xml:space="preserve">.  </w:t>
      </w:r>
      <w:r>
        <w:rPr>
          <w:rFonts w:ascii="Times New Roman" w:eastAsia="Times New Roman" w:hAnsi="Times New Roman" w:cs="Times New Roman"/>
          <w:color w:val="000000"/>
          <w:lang w:eastAsia="pl-PL"/>
        </w:rPr>
        <w:t xml:space="preserve">Dominują tam przede wszystkim wielkoobszarowe sady jabłoni, które przeważają nad innymi zbiorowiskami roślinnymi, z rozproszoną zabudową wiejską. Rzadko na terenie gminy można spotkać roślinność </w:t>
      </w:r>
      <w:proofErr w:type="spellStart"/>
      <w:r>
        <w:rPr>
          <w:rFonts w:ascii="Times New Roman" w:eastAsia="Times New Roman" w:hAnsi="Times New Roman" w:cs="Times New Roman"/>
          <w:color w:val="000000"/>
          <w:lang w:eastAsia="pl-PL"/>
        </w:rPr>
        <w:t>ekotonową</w:t>
      </w:r>
      <w:proofErr w:type="spellEnd"/>
      <w:r>
        <w:rPr>
          <w:rFonts w:ascii="Times New Roman" w:eastAsia="Times New Roman" w:hAnsi="Times New Roman" w:cs="Times New Roman"/>
          <w:color w:val="000000"/>
          <w:lang w:eastAsia="pl-PL"/>
        </w:rPr>
        <w:t xml:space="preserve"> charakteryzującą się bogatym zestawem różnych gatunków drzew oraz krzewów czy także występowaniem kilku pasów roślinności, różniących się wysokością. Można także wyróżnić krajobraz </w:t>
      </w:r>
      <w:proofErr w:type="spellStart"/>
      <w:r>
        <w:rPr>
          <w:rFonts w:ascii="Times New Roman" w:eastAsia="Times New Roman" w:hAnsi="Times New Roman" w:cs="Times New Roman"/>
          <w:color w:val="000000"/>
          <w:lang w:eastAsia="pl-PL"/>
        </w:rPr>
        <w:t>seminaturalny</w:t>
      </w:r>
      <w:proofErr w:type="spellEnd"/>
      <w:r>
        <w:rPr>
          <w:rFonts w:ascii="Times New Roman" w:eastAsia="Times New Roman" w:hAnsi="Times New Roman" w:cs="Times New Roman"/>
          <w:color w:val="000000"/>
          <w:lang w:eastAsia="pl-PL"/>
        </w:rPr>
        <w:t xml:space="preserve"> z roślinnością spontaniczną, ale kontrolowaną przez człowieka, bez zaburzania procesó</w:t>
      </w:r>
      <w:r w:rsidR="00C12BCC">
        <w:rPr>
          <w:rFonts w:ascii="Times New Roman" w:eastAsia="Times New Roman" w:hAnsi="Times New Roman" w:cs="Times New Roman"/>
          <w:color w:val="000000"/>
          <w:lang w:eastAsia="pl-PL"/>
        </w:rPr>
        <w:t xml:space="preserve">w naturalnych, krajobraz wiejski charakteryzujący się zwartą zabudową budynków gospodarczych oraz mieszkalnych oraz krajobraz zurbanizowany, którego cechą charakterystyczną jest wysoce przekształcone środowisko przyrodnicze ze zwartą zabudową mieszkaniową jednorodzinną oraz wielorodzinną, który obejmuje przede wszystkim miejscowość gminną Belsk Duży oraz zabudowania PGR Stara Wieś. </w:t>
      </w:r>
    </w:p>
    <w:p w14:paraId="14812C0A" w14:textId="77777777" w:rsidR="00152CBF" w:rsidRPr="00152CBF" w:rsidRDefault="00152CBF" w:rsidP="00C12BCC">
      <w:pPr>
        <w:keepNext/>
        <w:keepLines/>
        <w:spacing w:after="0" w:line="360" w:lineRule="auto"/>
        <w:ind w:left="857" w:hanging="10"/>
        <w:outlineLvl w:val="5"/>
        <w:rPr>
          <w:rFonts w:ascii="Times New Roman" w:eastAsia="Times New Roman" w:hAnsi="Times New Roman" w:cs="Times New Roman"/>
          <w:b/>
          <w:color w:val="000000"/>
          <w:sz w:val="24"/>
          <w:lang w:eastAsia="pl-PL"/>
        </w:rPr>
      </w:pPr>
      <w:r w:rsidRPr="00152CBF">
        <w:rPr>
          <w:rFonts w:ascii="Times New Roman" w:eastAsia="Times New Roman" w:hAnsi="Times New Roman" w:cs="Times New Roman"/>
          <w:b/>
          <w:i/>
          <w:color w:val="000000"/>
          <w:u w:val="single" w:color="000000"/>
          <w:lang w:eastAsia="pl-PL"/>
        </w:rPr>
        <w:t>Fauna</w:t>
      </w:r>
      <w:r w:rsidRPr="00152CBF">
        <w:rPr>
          <w:rFonts w:ascii="Times New Roman" w:eastAsia="Times New Roman" w:hAnsi="Times New Roman" w:cs="Times New Roman"/>
          <w:b/>
          <w:i/>
          <w:color w:val="000000"/>
          <w:lang w:eastAsia="pl-PL"/>
        </w:rPr>
        <w:t xml:space="preserve"> </w:t>
      </w:r>
    </w:p>
    <w:p w14:paraId="3A832DD6" w14:textId="77777777" w:rsidR="00152CBF" w:rsidRPr="00E974AF" w:rsidRDefault="00C12BCC" w:rsidP="00C12BCC">
      <w:pPr>
        <w:spacing w:after="0" w:line="360" w:lineRule="auto"/>
        <w:ind w:left="154" w:firstLine="708"/>
        <w:jc w:val="both"/>
        <w:rPr>
          <w:rFonts w:ascii="Times New Roman" w:eastAsia="Times New Roman" w:hAnsi="Times New Roman" w:cs="Times New Roman"/>
          <w:color w:val="000000"/>
          <w:lang w:eastAsia="pl-PL"/>
        </w:rPr>
      </w:pPr>
      <w:r w:rsidRPr="00E974AF">
        <w:rPr>
          <w:rFonts w:ascii="Times New Roman" w:eastAsia="Times New Roman" w:hAnsi="Times New Roman" w:cs="Times New Roman"/>
          <w:color w:val="000000"/>
          <w:lang w:eastAsia="pl-PL"/>
        </w:rPr>
        <w:t>Na terenie gminy najcenniejszymi obszarami są kompleksy leśne. Z ssaków na terenie gminy występują niewielkie gryzonie, zajęczaki oraz drapieżniki takie jakie kret</w:t>
      </w:r>
      <w:r w:rsidR="001B741F" w:rsidRPr="00E974AF">
        <w:rPr>
          <w:rFonts w:ascii="Times New Roman" w:eastAsia="Times New Roman" w:hAnsi="Times New Roman" w:cs="Times New Roman"/>
          <w:color w:val="000000"/>
          <w:lang w:eastAsia="pl-PL"/>
        </w:rPr>
        <w:t xml:space="preserve"> europejski </w:t>
      </w:r>
      <w:proofErr w:type="spellStart"/>
      <w:r w:rsidR="001B741F" w:rsidRPr="00E974AF">
        <w:rPr>
          <w:rFonts w:ascii="Times New Roman" w:hAnsi="Times New Roman" w:cs="Times New Roman"/>
          <w:i/>
          <w:iCs/>
          <w:color w:val="202122"/>
          <w:shd w:val="clear" w:color="auto" w:fill="FFFFFF"/>
        </w:rPr>
        <w:t>Talpa</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europaea</w:t>
      </w:r>
      <w:proofErr w:type="spellEnd"/>
      <w:r w:rsidRPr="00E974AF">
        <w:rPr>
          <w:rFonts w:ascii="Times New Roman" w:eastAsia="Times New Roman" w:hAnsi="Times New Roman" w:cs="Times New Roman"/>
          <w:color w:val="000000"/>
          <w:lang w:eastAsia="pl-PL"/>
        </w:rPr>
        <w:t>, łasica</w:t>
      </w:r>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Mustela</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nivalis</w:t>
      </w:r>
      <w:proofErr w:type="spellEnd"/>
      <w:r w:rsidRPr="00E974AF">
        <w:rPr>
          <w:rFonts w:ascii="Times New Roman" w:eastAsia="Times New Roman" w:hAnsi="Times New Roman" w:cs="Times New Roman"/>
          <w:color w:val="000000"/>
          <w:lang w:eastAsia="pl-PL"/>
        </w:rPr>
        <w:t>, jeż zachodni</w:t>
      </w:r>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Erinaceus</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europaeus</w:t>
      </w:r>
      <w:proofErr w:type="spellEnd"/>
      <w:r w:rsidRPr="00E974AF">
        <w:rPr>
          <w:rFonts w:ascii="Times New Roman" w:eastAsia="Times New Roman" w:hAnsi="Times New Roman" w:cs="Times New Roman"/>
          <w:color w:val="000000"/>
          <w:lang w:eastAsia="pl-PL"/>
        </w:rPr>
        <w:t>, wiewiórka</w:t>
      </w:r>
      <w:r w:rsidR="001B741F" w:rsidRPr="00E974AF">
        <w:rPr>
          <w:rFonts w:ascii="Times New Roman" w:eastAsia="Times New Roman" w:hAnsi="Times New Roman" w:cs="Times New Roman"/>
          <w:color w:val="000000"/>
          <w:lang w:eastAsia="pl-PL"/>
        </w:rPr>
        <w:t xml:space="preserve"> </w:t>
      </w:r>
      <w:proofErr w:type="spellStart"/>
      <w:r w:rsidR="001B741F" w:rsidRPr="00E974AF">
        <w:rPr>
          <w:rFonts w:ascii="Times New Roman" w:hAnsi="Times New Roman" w:cs="Times New Roman"/>
          <w:i/>
          <w:iCs/>
          <w:color w:val="202122"/>
          <w:shd w:val="clear" w:color="auto" w:fill="FFFFFF"/>
        </w:rPr>
        <w:t>Sciurus</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vulgaris</w:t>
      </w:r>
      <w:proofErr w:type="spellEnd"/>
      <w:r w:rsidRPr="00E974AF">
        <w:rPr>
          <w:rFonts w:ascii="Times New Roman" w:eastAsia="Times New Roman" w:hAnsi="Times New Roman" w:cs="Times New Roman"/>
          <w:color w:val="000000"/>
          <w:lang w:eastAsia="pl-PL"/>
        </w:rPr>
        <w:t>, ryjówka</w:t>
      </w:r>
      <w:r w:rsidR="001B741F" w:rsidRPr="00E974AF">
        <w:rPr>
          <w:rFonts w:ascii="Times New Roman" w:eastAsia="Times New Roman" w:hAnsi="Times New Roman" w:cs="Times New Roman"/>
          <w:color w:val="000000"/>
          <w:lang w:eastAsia="pl-PL"/>
        </w:rPr>
        <w:t xml:space="preserve"> </w:t>
      </w:r>
      <w:proofErr w:type="spellStart"/>
      <w:r w:rsidR="001B741F" w:rsidRPr="00E974AF">
        <w:rPr>
          <w:rFonts w:ascii="Times New Roman" w:hAnsi="Times New Roman" w:cs="Times New Roman"/>
          <w:i/>
          <w:iCs/>
          <w:color w:val="202122"/>
          <w:shd w:val="clear" w:color="auto" w:fill="FFFFFF"/>
        </w:rPr>
        <w:t>Sorex</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minutus</w:t>
      </w:r>
      <w:proofErr w:type="spellEnd"/>
      <w:r w:rsidRPr="00E974AF">
        <w:rPr>
          <w:rFonts w:ascii="Times New Roman" w:eastAsia="Times New Roman" w:hAnsi="Times New Roman" w:cs="Times New Roman"/>
          <w:color w:val="000000"/>
          <w:lang w:eastAsia="pl-PL"/>
        </w:rPr>
        <w:t xml:space="preserve">. </w:t>
      </w:r>
      <w:r w:rsidR="00742C2E" w:rsidRPr="00E974AF">
        <w:rPr>
          <w:rFonts w:ascii="Times New Roman" w:eastAsia="Times New Roman" w:hAnsi="Times New Roman" w:cs="Times New Roman"/>
          <w:color w:val="000000"/>
          <w:lang w:eastAsia="pl-PL"/>
        </w:rPr>
        <w:t xml:space="preserve">W lasach można zaobserwować wzrost występowania jednego rodzaju zwierząt takich jak: łoś, jeleń, sarna oraz dzik. W 2011 roku zaobserwowano: nocka rudego </w:t>
      </w:r>
      <w:proofErr w:type="spellStart"/>
      <w:r w:rsidR="00742C2E" w:rsidRPr="00E974AF">
        <w:rPr>
          <w:rFonts w:ascii="Times New Roman" w:eastAsia="Times New Roman" w:hAnsi="Times New Roman" w:cs="Times New Roman"/>
          <w:i/>
          <w:color w:val="000000"/>
          <w:lang w:eastAsia="pl-PL"/>
        </w:rPr>
        <w:t>Myotis</w:t>
      </w:r>
      <w:proofErr w:type="spellEnd"/>
      <w:r w:rsidR="00742C2E" w:rsidRPr="00E974AF">
        <w:rPr>
          <w:rFonts w:ascii="Times New Roman" w:eastAsia="Times New Roman" w:hAnsi="Times New Roman" w:cs="Times New Roman"/>
          <w:i/>
          <w:color w:val="000000"/>
          <w:lang w:eastAsia="pl-PL"/>
        </w:rPr>
        <w:t xml:space="preserve"> </w:t>
      </w:r>
      <w:proofErr w:type="spellStart"/>
      <w:r w:rsidR="00742C2E" w:rsidRPr="00E974AF">
        <w:rPr>
          <w:rFonts w:ascii="Times New Roman" w:eastAsia="Times New Roman" w:hAnsi="Times New Roman" w:cs="Times New Roman"/>
          <w:i/>
          <w:color w:val="000000"/>
          <w:lang w:eastAsia="pl-PL"/>
        </w:rPr>
        <w:t>daubentonii</w:t>
      </w:r>
      <w:proofErr w:type="spellEnd"/>
      <w:r w:rsidR="00742C2E" w:rsidRPr="00E974AF">
        <w:rPr>
          <w:rFonts w:ascii="Times New Roman" w:eastAsia="Times New Roman" w:hAnsi="Times New Roman" w:cs="Times New Roman"/>
          <w:i/>
          <w:color w:val="000000"/>
          <w:lang w:eastAsia="pl-PL"/>
        </w:rPr>
        <w:t xml:space="preserve">, </w:t>
      </w:r>
      <w:r w:rsidR="00742C2E" w:rsidRPr="00E974AF">
        <w:rPr>
          <w:rFonts w:ascii="Times New Roman" w:eastAsia="Times New Roman" w:hAnsi="Times New Roman" w:cs="Times New Roman"/>
          <w:color w:val="000000"/>
          <w:lang w:eastAsia="pl-PL"/>
        </w:rPr>
        <w:t xml:space="preserve">nocka orzęsionego </w:t>
      </w:r>
      <w:proofErr w:type="spellStart"/>
      <w:r w:rsidR="00742C2E" w:rsidRPr="00E974AF">
        <w:rPr>
          <w:rFonts w:ascii="Times New Roman" w:eastAsia="Times New Roman" w:hAnsi="Times New Roman" w:cs="Times New Roman"/>
          <w:i/>
          <w:color w:val="000000"/>
          <w:lang w:eastAsia="pl-PL"/>
        </w:rPr>
        <w:t>Myotis</w:t>
      </w:r>
      <w:proofErr w:type="spellEnd"/>
      <w:r w:rsidR="00742C2E" w:rsidRPr="00E974AF">
        <w:rPr>
          <w:rFonts w:ascii="Times New Roman" w:eastAsia="Times New Roman" w:hAnsi="Times New Roman" w:cs="Times New Roman"/>
          <w:i/>
          <w:color w:val="000000"/>
          <w:lang w:eastAsia="pl-PL"/>
        </w:rPr>
        <w:t xml:space="preserve"> </w:t>
      </w:r>
      <w:proofErr w:type="spellStart"/>
      <w:r w:rsidR="00742C2E" w:rsidRPr="00E974AF">
        <w:rPr>
          <w:rFonts w:ascii="Times New Roman" w:eastAsia="Times New Roman" w:hAnsi="Times New Roman" w:cs="Times New Roman"/>
          <w:i/>
          <w:color w:val="000000"/>
          <w:lang w:eastAsia="pl-PL"/>
        </w:rPr>
        <w:t>emarginatus</w:t>
      </w:r>
      <w:proofErr w:type="spellEnd"/>
      <w:r w:rsidR="00742C2E" w:rsidRPr="00E974AF">
        <w:rPr>
          <w:rFonts w:ascii="Times New Roman" w:eastAsia="Times New Roman" w:hAnsi="Times New Roman" w:cs="Times New Roman"/>
          <w:color w:val="000000"/>
          <w:lang w:eastAsia="pl-PL"/>
        </w:rPr>
        <w:t xml:space="preserve">, mroczka późnego </w:t>
      </w:r>
      <w:proofErr w:type="spellStart"/>
      <w:r w:rsidR="00742C2E" w:rsidRPr="00E974AF">
        <w:rPr>
          <w:rFonts w:ascii="Times New Roman" w:eastAsia="Times New Roman" w:hAnsi="Times New Roman" w:cs="Times New Roman"/>
          <w:i/>
          <w:color w:val="000000"/>
          <w:lang w:eastAsia="pl-PL"/>
        </w:rPr>
        <w:t>Eptesicus</w:t>
      </w:r>
      <w:proofErr w:type="spellEnd"/>
      <w:r w:rsidR="00742C2E" w:rsidRPr="00E974AF">
        <w:rPr>
          <w:rFonts w:ascii="Times New Roman" w:eastAsia="Times New Roman" w:hAnsi="Times New Roman" w:cs="Times New Roman"/>
          <w:i/>
          <w:color w:val="000000"/>
          <w:lang w:eastAsia="pl-PL"/>
        </w:rPr>
        <w:t xml:space="preserve"> </w:t>
      </w:r>
      <w:proofErr w:type="spellStart"/>
      <w:r w:rsidR="00742C2E" w:rsidRPr="00E974AF">
        <w:rPr>
          <w:rFonts w:ascii="Times New Roman" w:eastAsia="Times New Roman" w:hAnsi="Times New Roman" w:cs="Times New Roman"/>
          <w:i/>
          <w:color w:val="000000"/>
          <w:lang w:eastAsia="pl-PL"/>
        </w:rPr>
        <w:t>serotinus</w:t>
      </w:r>
      <w:proofErr w:type="spellEnd"/>
      <w:r w:rsidR="00742C2E" w:rsidRPr="00E974AF">
        <w:rPr>
          <w:rFonts w:ascii="Times New Roman" w:eastAsia="Times New Roman" w:hAnsi="Times New Roman" w:cs="Times New Roman"/>
          <w:color w:val="000000"/>
          <w:lang w:eastAsia="pl-PL"/>
        </w:rPr>
        <w:t xml:space="preserve">, borowca wielkiego </w:t>
      </w:r>
      <w:proofErr w:type="spellStart"/>
      <w:r w:rsidR="00742C2E" w:rsidRPr="00E974AF">
        <w:rPr>
          <w:rFonts w:ascii="Times New Roman" w:eastAsia="Times New Roman" w:hAnsi="Times New Roman" w:cs="Times New Roman"/>
          <w:i/>
          <w:color w:val="000000"/>
          <w:lang w:eastAsia="pl-PL"/>
        </w:rPr>
        <w:t>Nyctalus</w:t>
      </w:r>
      <w:proofErr w:type="spellEnd"/>
      <w:r w:rsidR="00742C2E" w:rsidRPr="00E974AF">
        <w:rPr>
          <w:rFonts w:ascii="Times New Roman" w:eastAsia="Times New Roman" w:hAnsi="Times New Roman" w:cs="Times New Roman"/>
          <w:i/>
          <w:color w:val="000000"/>
          <w:lang w:eastAsia="pl-PL"/>
        </w:rPr>
        <w:t xml:space="preserve"> </w:t>
      </w:r>
      <w:proofErr w:type="spellStart"/>
      <w:r w:rsidR="00742C2E" w:rsidRPr="00E974AF">
        <w:rPr>
          <w:rFonts w:ascii="Times New Roman" w:eastAsia="Times New Roman" w:hAnsi="Times New Roman" w:cs="Times New Roman"/>
          <w:i/>
          <w:color w:val="000000"/>
          <w:lang w:eastAsia="pl-PL"/>
        </w:rPr>
        <w:t>noctula</w:t>
      </w:r>
      <w:proofErr w:type="spellEnd"/>
      <w:r w:rsidR="00742C2E" w:rsidRPr="00E974AF">
        <w:rPr>
          <w:rFonts w:ascii="Times New Roman" w:eastAsia="Times New Roman" w:hAnsi="Times New Roman" w:cs="Times New Roman"/>
          <w:color w:val="000000"/>
          <w:lang w:eastAsia="pl-PL"/>
        </w:rPr>
        <w:t xml:space="preserve">, nocka </w:t>
      </w:r>
      <w:r w:rsidR="00742C2E" w:rsidRPr="00E974AF">
        <w:rPr>
          <w:rFonts w:ascii="Times New Roman" w:eastAsia="Times New Roman" w:hAnsi="Times New Roman" w:cs="Times New Roman"/>
          <w:color w:val="000000"/>
          <w:lang w:eastAsia="pl-PL"/>
        </w:rPr>
        <w:lastRenderedPageBreak/>
        <w:t xml:space="preserve">łydkowłosego </w:t>
      </w:r>
      <w:proofErr w:type="spellStart"/>
      <w:r w:rsidR="00742C2E" w:rsidRPr="00E974AF">
        <w:rPr>
          <w:rFonts w:ascii="Times New Roman" w:eastAsia="Times New Roman" w:hAnsi="Times New Roman" w:cs="Times New Roman"/>
          <w:i/>
          <w:color w:val="000000"/>
          <w:lang w:eastAsia="pl-PL"/>
        </w:rPr>
        <w:t>Mytois</w:t>
      </w:r>
      <w:proofErr w:type="spellEnd"/>
      <w:r w:rsidR="00742C2E" w:rsidRPr="00E974AF">
        <w:rPr>
          <w:rFonts w:ascii="Times New Roman" w:eastAsia="Times New Roman" w:hAnsi="Times New Roman" w:cs="Times New Roman"/>
          <w:i/>
          <w:color w:val="000000"/>
          <w:lang w:eastAsia="pl-PL"/>
        </w:rPr>
        <w:t xml:space="preserve"> </w:t>
      </w:r>
      <w:proofErr w:type="spellStart"/>
      <w:r w:rsidR="00742C2E" w:rsidRPr="00E974AF">
        <w:rPr>
          <w:rFonts w:ascii="Times New Roman" w:eastAsia="Times New Roman" w:hAnsi="Times New Roman" w:cs="Times New Roman"/>
          <w:i/>
          <w:color w:val="000000"/>
          <w:lang w:eastAsia="pl-PL"/>
        </w:rPr>
        <w:t>dasycneme</w:t>
      </w:r>
      <w:proofErr w:type="spellEnd"/>
      <w:r w:rsidR="00742C2E" w:rsidRPr="00E974AF">
        <w:rPr>
          <w:rFonts w:ascii="Times New Roman" w:eastAsia="Times New Roman" w:hAnsi="Times New Roman" w:cs="Times New Roman"/>
          <w:color w:val="000000"/>
          <w:lang w:eastAsia="pl-PL"/>
        </w:rPr>
        <w:t xml:space="preserve"> i/lub nocka Brandta/wąsatka </w:t>
      </w:r>
      <w:proofErr w:type="spellStart"/>
      <w:r w:rsidR="00742C2E" w:rsidRPr="00E974AF">
        <w:rPr>
          <w:rFonts w:ascii="Times New Roman" w:eastAsia="Times New Roman" w:hAnsi="Times New Roman" w:cs="Times New Roman"/>
          <w:i/>
          <w:color w:val="000000"/>
          <w:lang w:eastAsia="pl-PL"/>
        </w:rPr>
        <w:t>Myotis</w:t>
      </w:r>
      <w:proofErr w:type="spellEnd"/>
      <w:r w:rsidR="00742C2E" w:rsidRPr="00E974AF">
        <w:rPr>
          <w:rFonts w:ascii="Times New Roman" w:eastAsia="Times New Roman" w:hAnsi="Times New Roman" w:cs="Times New Roman"/>
          <w:i/>
          <w:color w:val="000000"/>
          <w:lang w:eastAsia="pl-PL"/>
        </w:rPr>
        <w:t xml:space="preserve"> </w:t>
      </w:r>
      <w:proofErr w:type="spellStart"/>
      <w:r w:rsidR="00742C2E" w:rsidRPr="00E974AF">
        <w:rPr>
          <w:rFonts w:ascii="Times New Roman" w:eastAsia="Times New Roman" w:hAnsi="Times New Roman" w:cs="Times New Roman"/>
          <w:i/>
          <w:color w:val="000000"/>
          <w:lang w:eastAsia="pl-PL"/>
        </w:rPr>
        <w:t>brandtii</w:t>
      </w:r>
      <w:proofErr w:type="spellEnd"/>
      <w:r w:rsidR="00742C2E" w:rsidRPr="00E974AF">
        <w:rPr>
          <w:rFonts w:ascii="Times New Roman" w:eastAsia="Times New Roman" w:hAnsi="Times New Roman" w:cs="Times New Roman"/>
          <w:i/>
          <w:color w:val="000000"/>
          <w:lang w:eastAsia="pl-PL"/>
        </w:rPr>
        <w:t>/</w:t>
      </w:r>
      <w:proofErr w:type="spellStart"/>
      <w:r w:rsidR="00742C2E" w:rsidRPr="00E974AF">
        <w:rPr>
          <w:rFonts w:ascii="Times New Roman" w:eastAsia="Times New Roman" w:hAnsi="Times New Roman" w:cs="Times New Roman"/>
          <w:i/>
          <w:color w:val="000000"/>
          <w:lang w:eastAsia="pl-PL"/>
        </w:rPr>
        <w:t>Myotis</w:t>
      </w:r>
      <w:proofErr w:type="spellEnd"/>
      <w:r w:rsidR="00742C2E" w:rsidRPr="00E974AF">
        <w:rPr>
          <w:rFonts w:ascii="Times New Roman" w:eastAsia="Times New Roman" w:hAnsi="Times New Roman" w:cs="Times New Roman"/>
          <w:i/>
          <w:color w:val="000000"/>
          <w:lang w:eastAsia="pl-PL"/>
        </w:rPr>
        <w:t xml:space="preserve"> </w:t>
      </w:r>
      <w:proofErr w:type="spellStart"/>
      <w:r w:rsidR="00742C2E" w:rsidRPr="00E974AF">
        <w:rPr>
          <w:rFonts w:ascii="Times New Roman" w:eastAsia="Times New Roman" w:hAnsi="Times New Roman" w:cs="Times New Roman"/>
          <w:i/>
          <w:color w:val="000000"/>
          <w:lang w:eastAsia="pl-PL"/>
        </w:rPr>
        <w:t>mystacinus</w:t>
      </w:r>
      <w:proofErr w:type="spellEnd"/>
      <w:r w:rsidR="00742C2E" w:rsidRPr="00E974AF">
        <w:rPr>
          <w:rFonts w:ascii="Times New Roman" w:eastAsia="Times New Roman" w:hAnsi="Times New Roman" w:cs="Times New Roman"/>
          <w:i/>
          <w:color w:val="000000"/>
          <w:lang w:eastAsia="pl-PL"/>
        </w:rPr>
        <w:t xml:space="preserve"> </w:t>
      </w:r>
      <w:r w:rsidR="00742C2E" w:rsidRPr="00E974AF">
        <w:rPr>
          <w:rFonts w:ascii="Times New Roman" w:eastAsia="Times New Roman" w:hAnsi="Times New Roman" w:cs="Times New Roman"/>
          <w:color w:val="000000"/>
          <w:lang w:eastAsia="pl-PL"/>
        </w:rPr>
        <w:t xml:space="preserve">i/lub borowiaczka </w:t>
      </w:r>
      <w:proofErr w:type="spellStart"/>
      <w:r w:rsidR="00742C2E" w:rsidRPr="00E974AF">
        <w:rPr>
          <w:rFonts w:ascii="Times New Roman" w:eastAsia="Times New Roman" w:hAnsi="Times New Roman" w:cs="Times New Roman"/>
          <w:i/>
          <w:color w:val="000000"/>
          <w:lang w:eastAsia="pl-PL"/>
        </w:rPr>
        <w:t>Nyctalus</w:t>
      </w:r>
      <w:proofErr w:type="spellEnd"/>
      <w:r w:rsidR="00742C2E" w:rsidRPr="00E974AF">
        <w:rPr>
          <w:rFonts w:ascii="Times New Roman" w:eastAsia="Times New Roman" w:hAnsi="Times New Roman" w:cs="Times New Roman"/>
          <w:i/>
          <w:color w:val="000000"/>
          <w:lang w:eastAsia="pl-PL"/>
        </w:rPr>
        <w:t xml:space="preserve"> </w:t>
      </w:r>
      <w:proofErr w:type="spellStart"/>
      <w:r w:rsidR="00742C2E" w:rsidRPr="00E974AF">
        <w:rPr>
          <w:rFonts w:ascii="Times New Roman" w:eastAsia="Times New Roman" w:hAnsi="Times New Roman" w:cs="Times New Roman"/>
          <w:i/>
          <w:color w:val="000000"/>
          <w:lang w:eastAsia="pl-PL"/>
        </w:rPr>
        <w:t>leisleri</w:t>
      </w:r>
      <w:proofErr w:type="spellEnd"/>
      <w:r w:rsidR="00742C2E" w:rsidRPr="00E974AF">
        <w:rPr>
          <w:rFonts w:ascii="Times New Roman" w:eastAsia="Times New Roman" w:hAnsi="Times New Roman" w:cs="Times New Roman"/>
          <w:i/>
          <w:color w:val="000000"/>
          <w:lang w:eastAsia="pl-PL"/>
        </w:rPr>
        <w:t xml:space="preserve">. </w:t>
      </w:r>
      <w:r w:rsidR="00742C2E" w:rsidRPr="00E974AF">
        <w:rPr>
          <w:rFonts w:ascii="Times New Roman" w:eastAsia="Times New Roman" w:hAnsi="Times New Roman" w:cs="Times New Roman"/>
          <w:color w:val="000000"/>
          <w:lang w:eastAsia="pl-PL"/>
        </w:rPr>
        <w:t xml:space="preserve">Nietoperze te występowały przede wszystkim wewnątrz lasu, na terenie zabytkowych parków oraz nad zbiornikami i oczkami wodnymi i zabytkowymi alejami drzew. </w:t>
      </w:r>
    </w:p>
    <w:p w14:paraId="5582390B" w14:textId="77777777" w:rsidR="00742C2E" w:rsidRDefault="00742C2E" w:rsidP="00C12BCC">
      <w:pPr>
        <w:spacing w:after="0" w:line="360" w:lineRule="auto"/>
        <w:ind w:left="154" w:firstLine="708"/>
        <w:jc w:val="both"/>
        <w:rPr>
          <w:rFonts w:ascii="Times New Roman" w:eastAsia="Times New Roman" w:hAnsi="Times New Roman" w:cs="Times New Roman"/>
          <w:color w:val="000000"/>
          <w:lang w:eastAsia="pl-PL"/>
        </w:rPr>
      </w:pPr>
      <w:r w:rsidRPr="00E974AF">
        <w:rPr>
          <w:rFonts w:ascii="Times New Roman" w:eastAsia="Times New Roman" w:hAnsi="Times New Roman" w:cs="Times New Roman"/>
          <w:color w:val="000000"/>
          <w:lang w:eastAsia="pl-PL"/>
        </w:rPr>
        <w:t>Z owadów można głównie zaobserwować biegacze</w:t>
      </w:r>
      <w:r w:rsidR="001B741F" w:rsidRPr="00E974AF">
        <w:rPr>
          <w:rFonts w:ascii="Times New Roman" w:eastAsia="Times New Roman" w:hAnsi="Times New Roman" w:cs="Times New Roman"/>
          <w:color w:val="000000"/>
          <w:lang w:eastAsia="pl-PL"/>
        </w:rPr>
        <w:t xml:space="preserve"> </w:t>
      </w:r>
      <w:proofErr w:type="spellStart"/>
      <w:r w:rsidR="001B741F" w:rsidRPr="00E974AF">
        <w:rPr>
          <w:rFonts w:ascii="Times New Roman" w:hAnsi="Times New Roman" w:cs="Times New Roman"/>
          <w:i/>
          <w:iCs/>
          <w:color w:val="202122"/>
          <w:shd w:val="clear" w:color="auto" w:fill="FFFFFF"/>
        </w:rPr>
        <w:t>arabus</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Procrustes</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coriaceu</w:t>
      </w:r>
      <w:proofErr w:type="spellEnd"/>
      <w:r w:rsidRPr="00E974AF">
        <w:rPr>
          <w:rFonts w:ascii="Times New Roman" w:eastAsia="Times New Roman" w:hAnsi="Times New Roman" w:cs="Times New Roman"/>
          <w:color w:val="000000"/>
          <w:lang w:eastAsia="pl-PL"/>
        </w:rPr>
        <w:t>, tęcznik liszkarz</w:t>
      </w:r>
      <w:r w:rsidR="001B741F" w:rsidRPr="00E974AF">
        <w:rPr>
          <w:rFonts w:ascii="Times New Roman" w:eastAsia="Times New Roman" w:hAnsi="Times New Roman" w:cs="Times New Roman"/>
          <w:color w:val="000000"/>
          <w:lang w:eastAsia="pl-PL"/>
        </w:rPr>
        <w:t xml:space="preserve"> </w:t>
      </w:r>
      <w:proofErr w:type="spellStart"/>
      <w:r w:rsidR="001B741F" w:rsidRPr="00E974AF">
        <w:rPr>
          <w:rFonts w:ascii="Times New Roman" w:hAnsi="Times New Roman" w:cs="Times New Roman"/>
          <w:i/>
          <w:iCs/>
          <w:color w:val="202122"/>
          <w:shd w:val="clear" w:color="auto" w:fill="FFFFFF"/>
        </w:rPr>
        <w:t>Calosoma</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sycophanta</w:t>
      </w:r>
      <w:proofErr w:type="spellEnd"/>
      <w:r w:rsidRPr="00E974AF">
        <w:rPr>
          <w:rFonts w:ascii="Times New Roman" w:eastAsia="Times New Roman" w:hAnsi="Times New Roman" w:cs="Times New Roman"/>
          <w:color w:val="000000"/>
          <w:lang w:eastAsia="pl-PL"/>
        </w:rPr>
        <w:t>, tęcznik mniejszy</w:t>
      </w:r>
      <w:r w:rsidR="001B741F" w:rsidRPr="00E974AF">
        <w:rPr>
          <w:rFonts w:ascii="Times New Roman" w:eastAsia="Times New Roman" w:hAnsi="Times New Roman" w:cs="Times New Roman"/>
          <w:color w:val="000000"/>
          <w:lang w:eastAsia="pl-PL"/>
        </w:rPr>
        <w:t xml:space="preserve"> </w:t>
      </w:r>
      <w:proofErr w:type="spellStart"/>
      <w:r w:rsidR="001B741F" w:rsidRPr="00E974AF">
        <w:rPr>
          <w:rFonts w:ascii="Times New Roman" w:hAnsi="Times New Roman" w:cs="Times New Roman"/>
          <w:i/>
          <w:iCs/>
          <w:color w:val="202122"/>
          <w:shd w:val="clear" w:color="auto" w:fill="FFFFFF"/>
        </w:rPr>
        <w:t>Calosoma</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inquisitor</w:t>
      </w:r>
      <w:proofErr w:type="spellEnd"/>
      <w:r w:rsidRPr="00E974AF">
        <w:rPr>
          <w:rFonts w:ascii="Times New Roman" w:eastAsia="Times New Roman" w:hAnsi="Times New Roman" w:cs="Times New Roman"/>
          <w:color w:val="000000"/>
          <w:lang w:eastAsia="pl-PL"/>
        </w:rPr>
        <w:t>, trzmiel</w:t>
      </w:r>
      <w:r w:rsidR="001B741F" w:rsidRPr="00E974AF">
        <w:rPr>
          <w:rFonts w:ascii="Times New Roman" w:eastAsia="Times New Roman" w:hAnsi="Times New Roman" w:cs="Times New Roman"/>
          <w:color w:val="000000"/>
          <w:lang w:eastAsia="pl-PL"/>
        </w:rPr>
        <w:t xml:space="preserve"> </w:t>
      </w:r>
      <w:proofErr w:type="spellStart"/>
      <w:r w:rsidR="001B741F" w:rsidRPr="00E974AF">
        <w:rPr>
          <w:rFonts w:ascii="Times New Roman" w:hAnsi="Times New Roman" w:cs="Times New Roman"/>
          <w:i/>
          <w:iCs/>
          <w:color w:val="202122"/>
          <w:shd w:val="clear" w:color="auto" w:fill="F8F9FA"/>
        </w:rPr>
        <w:t>Bombus</w:t>
      </w:r>
      <w:proofErr w:type="spellEnd"/>
      <w:r w:rsidR="001B741F" w:rsidRPr="00E974AF">
        <w:rPr>
          <w:rFonts w:ascii="Times New Roman" w:hAnsi="Times New Roman" w:cs="Times New Roman"/>
          <w:i/>
          <w:iCs/>
          <w:color w:val="202122"/>
          <w:shd w:val="clear" w:color="auto" w:fill="F8F9FA"/>
        </w:rPr>
        <w:t xml:space="preserve"> (</w:t>
      </w:r>
      <w:proofErr w:type="spellStart"/>
      <w:r w:rsidR="001B741F" w:rsidRPr="00E974AF">
        <w:rPr>
          <w:rFonts w:ascii="Times New Roman" w:hAnsi="Times New Roman" w:cs="Times New Roman"/>
          <w:i/>
          <w:iCs/>
          <w:color w:val="202122"/>
          <w:shd w:val="clear" w:color="auto" w:fill="F8F9FA"/>
        </w:rPr>
        <w:t>Pyrobombus</w:t>
      </w:r>
      <w:proofErr w:type="spellEnd"/>
      <w:r w:rsidR="001B741F" w:rsidRPr="00E974AF">
        <w:rPr>
          <w:rFonts w:ascii="Times New Roman" w:hAnsi="Times New Roman" w:cs="Times New Roman"/>
          <w:i/>
          <w:iCs/>
          <w:color w:val="202122"/>
          <w:shd w:val="clear" w:color="auto" w:fill="F8F9FA"/>
        </w:rPr>
        <w:t xml:space="preserve">) </w:t>
      </w:r>
      <w:proofErr w:type="spellStart"/>
      <w:r w:rsidR="001B741F" w:rsidRPr="00E974AF">
        <w:rPr>
          <w:rFonts w:ascii="Times New Roman" w:hAnsi="Times New Roman" w:cs="Times New Roman"/>
          <w:i/>
          <w:iCs/>
          <w:color w:val="202122"/>
          <w:shd w:val="clear" w:color="auto" w:fill="F8F9FA"/>
        </w:rPr>
        <w:t>hypnorum</w:t>
      </w:r>
      <w:proofErr w:type="spellEnd"/>
      <w:r w:rsidR="001B741F" w:rsidRPr="00E974AF">
        <w:rPr>
          <w:rFonts w:ascii="Times New Roman" w:hAnsi="Times New Roman" w:cs="Times New Roman"/>
          <w:color w:val="202122"/>
          <w:shd w:val="clear" w:color="auto" w:fill="F8F9FA"/>
        </w:rPr>
        <w:t> </w:t>
      </w:r>
      <w:r w:rsidR="004323DA">
        <w:rPr>
          <w:rFonts w:ascii="Times New Roman" w:eastAsia="Times New Roman" w:hAnsi="Times New Roman" w:cs="Times New Roman"/>
          <w:color w:val="000000"/>
          <w:lang w:eastAsia="pl-PL"/>
        </w:rPr>
        <w:t>. Z </w:t>
      </w:r>
      <w:r w:rsidRPr="00E974AF">
        <w:rPr>
          <w:rFonts w:ascii="Times New Roman" w:eastAsia="Times New Roman" w:hAnsi="Times New Roman" w:cs="Times New Roman"/>
          <w:color w:val="000000"/>
          <w:lang w:eastAsia="pl-PL"/>
        </w:rPr>
        <w:t>płazów spotykane są gatunki ropuch takie jak: szara</w:t>
      </w:r>
      <w:r w:rsidR="001B741F" w:rsidRPr="00E974AF">
        <w:rPr>
          <w:rFonts w:ascii="Times New Roman" w:eastAsia="Times New Roman" w:hAnsi="Times New Roman" w:cs="Times New Roman"/>
          <w:color w:val="000000"/>
          <w:lang w:eastAsia="pl-PL"/>
        </w:rPr>
        <w:t xml:space="preserve"> </w:t>
      </w:r>
      <w:r w:rsidR="001B741F" w:rsidRPr="00E974AF">
        <w:rPr>
          <w:rFonts w:ascii="Times New Roman" w:hAnsi="Times New Roman" w:cs="Times New Roman"/>
          <w:i/>
          <w:iCs/>
          <w:color w:val="202122"/>
          <w:shd w:val="clear" w:color="auto" w:fill="FFFFFF"/>
        </w:rPr>
        <w:t xml:space="preserve">Bufo </w:t>
      </w:r>
      <w:proofErr w:type="spellStart"/>
      <w:r w:rsidR="001B741F" w:rsidRPr="00E974AF">
        <w:rPr>
          <w:rFonts w:ascii="Times New Roman" w:hAnsi="Times New Roman" w:cs="Times New Roman"/>
          <w:i/>
          <w:iCs/>
          <w:color w:val="202122"/>
          <w:shd w:val="clear" w:color="auto" w:fill="FFFFFF"/>
        </w:rPr>
        <w:t>bufo</w:t>
      </w:r>
      <w:proofErr w:type="spellEnd"/>
      <w:r w:rsidRPr="00E974AF">
        <w:rPr>
          <w:rFonts w:ascii="Times New Roman" w:eastAsia="Times New Roman" w:hAnsi="Times New Roman" w:cs="Times New Roman"/>
          <w:color w:val="000000"/>
          <w:lang w:eastAsia="pl-PL"/>
        </w:rPr>
        <w:t>, zielona</w:t>
      </w:r>
      <w:r w:rsidR="001B741F" w:rsidRPr="00E974AF">
        <w:rPr>
          <w:rFonts w:ascii="Times New Roman" w:eastAsia="Times New Roman" w:hAnsi="Times New Roman" w:cs="Times New Roman"/>
          <w:color w:val="000000"/>
          <w:lang w:eastAsia="pl-PL"/>
        </w:rPr>
        <w:t xml:space="preserve"> </w:t>
      </w:r>
      <w:proofErr w:type="spellStart"/>
      <w:r w:rsidR="001B741F" w:rsidRPr="00E974AF">
        <w:rPr>
          <w:rFonts w:ascii="Times New Roman" w:hAnsi="Times New Roman" w:cs="Times New Roman"/>
          <w:i/>
          <w:iCs/>
          <w:color w:val="202122"/>
          <w:shd w:val="clear" w:color="auto" w:fill="FFFFFF"/>
        </w:rPr>
        <w:t>Bufotes</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viridis</w:t>
      </w:r>
      <w:proofErr w:type="spellEnd"/>
      <w:r w:rsidRPr="00E974AF">
        <w:rPr>
          <w:rFonts w:ascii="Times New Roman" w:eastAsia="Times New Roman" w:hAnsi="Times New Roman" w:cs="Times New Roman"/>
          <w:color w:val="000000"/>
          <w:lang w:eastAsia="pl-PL"/>
        </w:rPr>
        <w:t>, ż</w:t>
      </w:r>
      <w:r w:rsidR="001B741F" w:rsidRPr="00E974AF">
        <w:rPr>
          <w:rFonts w:ascii="Times New Roman" w:eastAsia="Times New Roman" w:hAnsi="Times New Roman" w:cs="Times New Roman"/>
          <w:color w:val="000000"/>
          <w:lang w:eastAsia="pl-PL"/>
        </w:rPr>
        <w:t xml:space="preserve">aba </w:t>
      </w:r>
      <w:proofErr w:type="spellStart"/>
      <w:r w:rsidR="001B741F" w:rsidRPr="00E974AF">
        <w:rPr>
          <w:rFonts w:ascii="Times New Roman" w:eastAsia="Times New Roman" w:hAnsi="Times New Roman" w:cs="Times New Roman"/>
          <w:color w:val="000000"/>
          <w:lang w:eastAsia="pl-PL"/>
        </w:rPr>
        <w:t>jeziorkowa</w:t>
      </w:r>
      <w:proofErr w:type="spellEnd"/>
      <w:r w:rsidR="001B741F" w:rsidRPr="00E974AF">
        <w:rPr>
          <w:rFonts w:ascii="Times New Roman" w:eastAsia="Times New Roman" w:hAnsi="Times New Roman" w:cs="Times New Roman"/>
          <w:color w:val="000000"/>
          <w:lang w:eastAsia="pl-PL"/>
        </w:rPr>
        <w:t xml:space="preserve"> </w:t>
      </w:r>
      <w:proofErr w:type="spellStart"/>
      <w:r w:rsidR="001B741F" w:rsidRPr="00E974AF">
        <w:rPr>
          <w:rFonts w:ascii="Times New Roman" w:hAnsi="Times New Roman" w:cs="Times New Roman"/>
          <w:i/>
          <w:iCs/>
          <w:color w:val="202122"/>
          <w:shd w:val="clear" w:color="auto" w:fill="FFFFFF"/>
        </w:rPr>
        <w:t>Pelophylax</w:t>
      </w:r>
      <w:proofErr w:type="spellEnd"/>
      <w:r w:rsidR="001B741F" w:rsidRPr="00E974AF">
        <w:rPr>
          <w:rFonts w:ascii="Times New Roman" w:hAnsi="Times New Roman" w:cs="Times New Roman"/>
          <w:i/>
          <w:iCs/>
          <w:color w:val="202122"/>
          <w:shd w:val="clear" w:color="auto" w:fill="FFFFFF"/>
        </w:rPr>
        <w:t xml:space="preserve"> </w:t>
      </w:r>
      <w:proofErr w:type="spellStart"/>
      <w:r w:rsidR="001B741F" w:rsidRPr="00E974AF">
        <w:rPr>
          <w:rFonts w:ascii="Times New Roman" w:hAnsi="Times New Roman" w:cs="Times New Roman"/>
          <w:i/>
          <w:iCs/>
          <w:color w:val="202122"/>
          <w:shd w:val="clear" w:color="auto" w:fill="FFFFFF"/>
        </w:rPr>
        <w:t>lessonae</w:t>
      </w:r>
      <w:proofErr w:type="spellEnd"/>
      <w:r w:rsidRPr="00E974AF">
        <w:rPr>
          <w:rFonts w:ascii="Times New Roman" w:eastAsia="Times New Roman" w:hAnsi="Times New Roman" w:cs="Times New Roman"/>
          <w:color w:val="000000"/>
          <w:lang w:eastAsia="pl-PL"/>
        </w:rPr>
        <w:t>, żaba trawna</w:t>
      </w:r>
      <w:r w:rsidR="00E974AF" w:rsidRPr="00E974AF">
        <w:rPr>
          <w:rFonts w:ascii="Times New Roman" w:eastAsia="Times New Roman" w:hAnsi="Times New Roman" w:cs="Times New Roman"/>
          <w:color w:val="000000"/>
          <w:lang w:eastAsia="pl-PL"/>
        </w:rPr>
        <w:t xml:space="preserve"> R</w:t>
      </w:r>
      <w:r w:rsidR="00E974AF" w:rsidRPr="00E974AF">
        <w:rPr>
          <w:rStyle w:val="Uwydatnienie"/>
          <w:rFonts w:ascii="Times New Roman" w:hAnsi="Times New Roman" w:cs="Times New Roman"/>
          <w:color w:val="000000"/>
          <w:shd w:val="clear" w:color="auto" w:fill="FFFFFF"/>
        </w:rPr>
        <w:t xml:space="preserve">ana </w:t>
      </w:r>
      <w:proofErr w:type="spellStart"/>
      <w:r w:rsidR="00E974AF" w:rsidRPr="00E974AF">
        <w:rPr>
          <w:rStyle w:val="Uwydatnienie"/>
          <w:rFonts w:ascii="Times New Roman" w:hAnsi="Times New Roman" w:cs="Times New Roman"/>
          <w:color w:val="000000"/>
          <w:shd w:val="clear" w:color="auto" w:fill="FFFFFF"/>
        </w:rPr>
        <w:t>temporaria</w:t>
      </w:r>
      <w:proofErr w:type="spellEnd"/>
      <w:r w:rsidRPr="00E974AF">
        <w:rPr>
          <w:rFonts w:ascii="Times New Roman" w:eastAsia="Times New Roman" w:hAnsi="Times New Roman" w:cs="Times New Roman"/>
          <w:color w:val="000000"/>
          <w:lang w:eastAsia="pl-PL"/>
        </w:rPr>
        <w:t>, żaba śmieszka,</w:t>
      </w:r>
      <w:r w:rsidR="00E974AF" w:rsidRPr="00E974AF">
        <w:rPr>
          <w:rFonts w:ascii="Times New Roman" w:eastAsia="Times New Roman" w:hAnsi="Times New Roman" w:cs="Times New Roman"/>
          <w:color w:val="000000"/>
          <w:lang w:eastAsia="pl-PL"/>
        </w:rPr>
        <w:t xml:space="preserve"> </w:t>
      </w:r>
      <w:r w:rsidR="00E974AF" w:rsidRPr="00E974AF">
        <w:rPr>
          <w:rStyle w:val="Uwydatnienie"/>
          <w:rFonts w:ascii="Times New Roman" w:hAnsi="Times New Roman" w:cs="Times New Roman"/>
          <w:color w:val="000000"/>
          <w:shd w:val="clear" w:color="auto" w:fill="FFFFFF"/>
        </w:rPr>
        <w:t xml:space="preserve">Rana </w:t>
      </w:r>
      <w:proofErr w:type="spellStart"/>
      <w:r w:rsidR="00E974AF" w:rsidRPr="00E974AF">
        <w:rPr>
          <w:rStyle w:val="Uwydatnienie"/>
          <w:rFonts w:ascii="Times New Roman" w:hAnsi="Times New Roman" w:cs="Times New Roman"/>
          <w:color w:val="000000"/>
          <w:shd w:val="clear" w:color="auto" w:fill="FFFFFF"/>
        </w:rPr>
        <w:t>ridibunda</w:t>
      </w:r>
      <w:proofErr w:type="spellEnd"/>
      <w:r w:rsidR="00E974AF" w:rsidRPr="00E974AF">
        <w:rPr>
          <w:rStyle w:val="Uwydatnienie"/>
          <w:rFonts w:ascii="Times New Roman" w:hAnsi="Times New Roman" w:cs="Times New Roman"/>
          <w:color w:val="000000"/>
          <w:shd w:val="clear" w:color="auto" w:fill="FFFFFF"/>
        </w:rPr>
        <w:t>,</w:t>
      </w:r>
      <w:r w:rsidRPr="00E974AF">
        <w:rPr>
          <w:rFonts w:ascii="Times New Roman" w:eastAsia="Times New Roman" w:hAnsi="Times New Roman" w:cs="Times New Roman"/>
          <w:color w:val="000000"/>
          <w:lang w:eastAsia="pl-PL"/>
        </w:rPr>
        <w:t xml:space="preserve"> żaba wodna</w:t>
      </w:r>
      <w:r w:rsidR="00E974AF" w:rsidRPr="00E974AF">
        <w:rPr>
          <w:rFonts w:ascii="Times New Roman" w:eastAsia="Times New Roman" w:hAnsi="Times New Roman" w:cs="Times New Roman"/>
          <w:color w:val="000000"/>
          <w:lang w:eastAsia="pl-PL"/>
        </w:rPr>
        <w:t xml:space="preserve"> R</w:t>
      </w:r>
      <w:r w:rsidR="00E974AF" w:rsidRPr="00E974AF">
        <w:rPr>
          <w:rStyle w:val="Uwydatnienie"/>
          <w:rFonts w:ascii="Times New Roman" w:hAnsi="Times New Roman" w:cs="Times New Roman"/>
          <w:color w:val="000000"/>
          <w:shd w:val="clear" w:color="auto" w:fill="FFFFFF"/>
        </w:rPr>
        <w:t xml:space="preserve">ana </w:t>
      </w:r>
      <w:proofErr w:type="spellStart"/>
      <w:r w:rsidR="00E974AF" w:rsidRPr="00E974AF">
        <w:rPr>
          <w:rStyle w:val="Uwydatnienie"/>
          <w:rFonts w:ascii="Times New Roman" w:hAnsi="Times New Roman" w:cs="Times New Roman"/>
          <w:color w:val="000000"/>
          <w:shd w:val="clear" w:color="auto" w:fill="FFFFFF"/>
        </w:rPr>
        <w:t>esculenta</w:t>
      </w:r>
      <w:proofErr w:type="spellEnd"/>
      <w:r w:rsidRPr="00E974AF">
        <w:rPr>
          <w:rFonts w:ascii="Times New Roman" w:eastAsia="Times New Roman" w:hAnsi="Times New Roman" w:cs="Times New Roman"/>
          <w:color w:val="000000"/>
          <w:lang w:eastAsia="pl-PL"/>
        </w:rPr>
        <w:t xml:space="preserve">. Z gadów występują tutaj jaszczurka zwinka, jaszczurka </w:t>
      </w:r>
      <w:r w:rsidR="001B741F" w:rsidRPr="00E974AF">
        <w:rPr>
          <w:rFonts w:ascii="Times New Roman" w:eastAsia="Times New Roman" w:hAnsi="Times New Roman" w:cs="Times New Roman"/>
          <w:color w:val="000000"/>
          <w:lang w:eastAsia="pl-PL"/>
        </w:rPr>
        <w:t>żyworodna, padalec zwyczajny, zaskroniec zwyczajny. W 2011 roku w wykonanym opracowaniu dotyczącym zasobów przyrodniczych na terenie gminy Belsk Duży zaobserwowano 81 gatunków ptaków, z czego</w:t>
      </w:r>
      <w:r w:rsidR="004323DA">
        <w:rPr>
          <w:rFonts w:ascii="Times New Roman" w:eastAsia="Times New Roman" w:hAnsi="Times New Roman" w:cs="Times New Roman"/>
          <w:color w:val="000000"/>
          <w:lang w:eastAsia="pl-PL"/>
        </w:rPr>
        <w:t xml:space="preserve"> 55 gniazdowało tak na pewno, a </w:t>
      </w:r>
      <w:r w:rsidR="001B741F" w:rsidRPr="00E974AF">
        <w:rPr>
          <w:rFonts w:ascii="Times New Roman" w:eastAsia="Times New Roman" w:hAnsi="Times New Roman" w:cs="Times New Roman"/>
          <w:color w:val="000000"/>
          <w:lang w:eastAsia="pl-PL"/>
        </w:rPr>
        <w:t>16 gniazduje prawdopodobnie. Były to to gatunki leśne takie jak dzięcioł, mysikrólik</w:t>
      </w:r>
      <w:r w:rsidR="00E974AF" w:rsidRPr="00E974AF">
        <w:rPr>
          <w:rFonts w:ascii="Times New Roman" w:eastAsia="Times New Roman" w:hAnsi="Times New Roman" w:cs="Times New Roman"/>
          <w:color w:val="000000"/>
          <w:lang w:eastAsia="pl-PL"/>
        </w:rPr>
        <w:t xml:space="preserve"> </w:t>
      </w:r>
      <w:proofErr w:type="spellStart"/>
      <w:r w:rsidR="00E974AF" w:rsidRPr="00E974AF">
        <w:rPr>
          <w:rStyle w:val="Uwydatnienie"/>
          <w:rFonts w:ascii="Times New Roman" w:hAnsi="Times New Roman" w:cs="Times New Roman"/>
          <w:color w:val="000000"/>
          <w:shd w:val="clear" w:color="auto" w:fill="FFFFFF"/>
        </w:rPr>
        <w:t>Regulus</w:t>
      </w:r>
      <w:proofErr w:type="spellEnd"/>
      <w:r w:rsidR="00E974AF" w:rsidRPr="00E974AF">
        <w:rPr>
          <w:rStyle w:val="Uwydatnienie"/>
          <w:rFonts w:ascii="Times New Roman" w:hAnsi="Times New Roman" w:cs="Times New Roman"/>
          <w:color w:val="000000"/>
          <w:shd w:val="clear" w:color="auto" w:fill="FFFFFF"/>
        </w:rPr>
        <w:t xml:space="preserve"> </w:t>
      </w:r>
      <w:proofErr w:type="spellStart"/>
      <w:r w:rsidR="00E974AF" w:rsidRPr="00E974AF">
        <w:rPr>
          <w:rStyle w:val="Uwydatnienie"/>
          <w:rFonts w:ascii="Times New Roman" w:hAnsi="Times New Roman" w:cs="Times New Roman"/>
          <w:color w:val="000000"/>
          <w:shd w:val="clear" w:color="auto" w:fill="FFFFFF"/>
        </w:rPr>
        <w:t>regulus</w:t>
      </w:r>
      <w:proofErr w:type="spellEnd"/>
      <w:r w:rsidR="001B741F" w:rsidRPr="00E974AF">
        <w:rPr>
          <w:rFonts w:ascii="Times New Roman" w:eastAsia="Times New Roman" w:hAnsi="Times New Roman" w:cs="Times New Roman"/>
          <w:color w:val="000000"/>
          <w:lang w:eastAsia="pl-PL"/>
        </w:rPr>
        <w:t>, pleszka</w:t>
      </w:r>
      <w:r w:rsidR="00E974AF" w:rsidRPr="00E974AF">
        <w:rPr>
          <w:rFonts w:ascii="Times New Roman" w:eastAsia="Times New Roman" w:hAnsi="Times New Roman" w:cs="Times New Roman"/>
          <w:color w:val="000000"/>
          <w:lang w:eastAsia="pl-PL"/>
        </w:rPr>
        <w:t xml:space="preserve"> </w:t>
      </w:r>
      <w:proofErr w:type="spellStart"/>
      <w:r w:rsidR="00E974AF" w:rsidRPr="00E974AF">
        <w:rPr>
          <w:rStyle w:val="Uwydatnienie"/>
          <w:rFonts w:ascii="Times New Roman" w:hAnsi="Times New Roman" w:cs="Times New Roman"/>
          <w:color w:val="000000"/>
          <w:shd w:val="clear" w:color="auto" w:fill="FFFFFF"/>
        </w:rPr>
        <w:t>Phoenicurus</w:t>
      </w:r>
      <w:proofErr w:type="spellEnd"/>
      <w:r w:rsidR="00E974AF" w:rsidRPr="00E974AF">
        <w:rPr>
          <w:rStyle w:val="Uwydatnienie"/>
          <w:rFonts w:ascii="Times New Roman" w:hAnsi="Times New Roman" w:cs="Times New Roman"/>
          <w:color w:val="000000"/>
          <w:shd w:val="clear" w:color="auto" w:fill="FFFFFF"/>
        </w:rPr>
        <w:t xml:space="preserve"> </w:t>
      </w:r>
      <w:proofErr w:type="spellStart"/>
      <w:r w:rsidR="00E974AF" w:rsidRPr="00E974AF">
        <w:rPr>
          <w:rStyle w:val="Uwydatnienie"/>
          <w:rFonts w:ascii="Times New Roman" w:hAnsi="Times New Roman" w:cs="Times New Roman"/>
          <w:color w:val="000000"/>
          <w:shd w:val="clear" w:color="auto" w:fill="FFFFFF"/>
        </w:rPr>
        <w:t>phoenicurus</w:t>
      </w:r>
      <w:proofErr w:type="spellEnd"/>
      <w:r w:rsidR="001B741F" w:rsidRPr="00E974AF">
        <w:rPr>
          <w:rFonts w:ascii="Times New Roman" w:eastAsia="Times New Roman" w:hAnsi="Times New Roman" w:cs="Times New Roman"/>
          <w:color w:val="000000"/>
          <w:lang w:eastAsia="pl-PL"/>
        </w:rPr>
        <w:t>, świstunka leśna</w:t>
      </w:r>
      <w:r w:rsidR="00E974AF" w:rsidRPr="00E974AF">
        <w:rPr>
          <w:rFonts w:ascii="Times New Roman" w:eastAsia="Times New Roman" w:hAnsi="Times New Roman" w:cs="Times New Roman"/>
          <w:color w:val="000000"/>
          <w:lang w:eastAsia="pl-PL"/>
        </w:rPr>
        <w:t xml:space="preserve"> </w:t>
      </w:r>
      <w:proofErr w:type="spellStart"/>
      <w:r w:rsidR="00E974AF" w:rsidRPr="00E974AF">
        <w:rPr>
          <w:rStyle w:val="Uwydatnienie"/>
          <w:rFonts w:ascii="Times New Roman" w:hAnsi="Times New Roman" w:cs="Times New Roman"/>
          <w:color w:val="000000"/>
          <w:shd w:val="clear" w:color="auto" w:fill="FFFFFF"/>
        </w:rPr>
        <w:t>Phylloscopus</w:t>
      </w:r>
      <w:proofErr w:type="spellEnd"/>
      <w:r w:rsidR="00E974AF" w:rsidRPr="00E974AF">
        <w:rPr>
          <w:rStyle w:val="Uwydatnienie"/>
          <w:rFonts w:ascii="Times New Roman" w:hAnsi="Times New Roman" w:cs="Times New Roman"/>
          <w:color w:val="000000"/>
          <w:shd w:val="clear" w:color="auto" w:fill="FFFFFF"/>
        </w:rPr>
        <w:t xml:space="preserve"> </w:t>
      </w:r>
      <w:proofErr w:type="spellStart"/>
      <w:r w:rsidR="00E974AF" w:rsidRPr="00E974AF">
        <w:rPr>
          <w:rStyle w:val="Uwydatnienie"/>
          <w:rFonts w:ascii="Times New Roman" w:hAnsi="Times New Roman" w:cs="Times New Roman"/>
          <w:color w:val="000000"/>
          <w:shd w:val="clear" w:color="auto" w:fill="FFFFFF"/>
        </w:rPr>
        <w:t>sibilatrix</w:t>
      </w:r>
      <w:proofErr w:type="spellEnd"/>
      <w:r w:rsidR="001B741F" w:rsidRPr="00E974AF">
        <w:rPr>
          <w:rFonts w:ascii="Times New Roman" w:eastAsia="Times New Roman" w:hAnsi="Times New Roman" w:cs="Times New Roman"/>
          <w:color w:val="000000"/>
          <w:lang w:eastAsia="pl-PL"/>
        </w:rPr>
        <w:t>, a także związane z zbiorowiskami wodno-łąkowymi w dolinach rzecznych.</w:t>
      </w:r>
      <w:r w:rsidR="001B741F">
        <w:rPr>
          <w:rFonts w:ascii="Times New Roman" w:eastAsia="Times New Roman" w:hAnsi="Times New Roman" w:cs="Times New Roman"/>
          <w:color w:val="000000"/>
          <w:lang w:eastAsia="pl-PL"/>
        </w:rPr>
        <w:t xml:space="preserve"> </w:t>
      </w:r>
    </w:p>
    <w:p w14:paraId="7FD32DB7" w14:textId="77777777" w:rsidR="00BB527D" w:rsidRDefault="00BB527D" w:rsidP="00C12BCC">
      <w:pPr>
        <w:spacing w:after="0" w:line="360" w:lineRule="auto"/>
        <w:ind w:left="154" w:firstLine="708"/>
        <w:jc w:val="both"/>
        <w:rPr>
          <w:rFonts w:ascii="Times New Roman" w:eastAsia="Times New Roman" w:hAnsi="Times New Roman" w:cs="Times New Roman"/>
          <w:b/>
          <w:i/>
          <w:color w:val="000000"/>
          <w:u w:val="single"/>
          <w:lang w:eastAsia="pl-PL"/>
        </w:rPr>
      </w:pPr>
      <w:r w:rsidRPr="00BB527D">
        <w:rPr>
          <w:rFonts w:ascii="Times New Roman" w:eastAsia="Times New Roman" w:hAnsi="Times New Roman" w:cs="Times New Roman"/>
          <w:b/>
          <w:i/>
          <w:color w:val="000000"/>
          <w:u w:val="single"/>
          <w:lang w:eastAsia="pl-PL"/>
        </w:rPr>
        <w:t>Zbiorowiska łąkowe i szuwarowo-torfowiskowe</w:t>
      </w:r>
    </w:p>
    <w:p w14:paraId="638DB3B3" w14:textId="77777777" w:rsidR="00BB527D" w:rsidRPr="00BB527D" w:rsidRDefault="00BB527D" w:rsidP="00C12BCC">
      <w:pPr>
        <w:spacing w:after="0" w:line="360" w:lineRule="auto"/>
        <w:ind w:left="154"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Łąki i pastwiska stanowią niewielką powierzchnię na terenie gminy Belsk Duży. W dolinie  </w:t>
      </w:r>
      <w:proofErr w:type="spellStart"/>
      <w:r>
        <w:rPr>
          <w:rFonts w:ascii="Times New Roman" w:eastAsia="Times New Roman" w:hAnsi="Times New Roman" w:cs="Times New Roman"/>
          <w:color w:val="000000"/>
          <w:lang w:eastAsia="pl-PL"/>
        </w:rPr>
        <w:t>Rykolanki</w:t>
      </w:r>
      <w:proofErr w:type="spellEnd"/>
      <w:r>
        <w:rPr>
          <w:rFonts w:ascii="Times New Roman" w:eastAsia="Times New Roman" w:hAnsi="Times New Roman" w:cs="Times New Roman"/>
          <w:color w:val="000000"/>
          <w:lang w:eastAsia="pl-PL"/>
        </w:rPr>
        <w:t xml:space="preserve"> większa ich część przeznaczona została pod sady. Łąki i pa</w:t>
      </w:r>
      <w:r w:rsidR="004323DA">
        <w:rPr>
          <w:rFonts w:ascii="Times New Roman" w:eastAsia="Times New Roman" w:hAnsi="Times New Roman" w:cs="Times New Roman"/>
          <w:color w:val="000000"/>
          <w:lang w:eastAsia="pl-PL"/>
        </w:rPr>
        <w:t>stwiska związane są wyłącznie z </w:t>
      </w:r>
      <w:r>
        <w:rPr>
          <w:rFonts w:ascii="Times New Roman" w:eastAsia="Times New Roman" w:hAnsi="Times New Roman" w:cs="Times New Roman"/>
          <w:color w:val="000000"/>
          <w:lang w:eastAsia="pl-PL"/>
        </w:rPr>
        <w:t xml:space="preserve">dolinami cieków wodnych Kraski, jej dopływu spod Belska Dużego i </w:t>
      </w:r>
      <w:proofErr w:type="spellStart"/>
      <w:r>
        <w:rPr>
          <w:rFonts w:ascii="Times New Roman" w:eastAsia="Times New Roman" w:hAnsi="Times New Roman" w:cs="Times New Roman"/>
          <w:color w:val="000000"/>
          <w:lang w:eastAsia="pl-PL"/>
        </w:rPr>
        <w:t>Molnicy</w:t>
      </w:r>
      <w:proofErr w:type="spellEnd"/>
      <w:r>
        <w:rPr>
          <w:rFonts w:ascii="Times New Roman" w:eastAsia="Times New Roman" w:hAnsi="Times New Roman" w:cs="Times New Roman"/>
          <w:color w:val="000000"/>
          <w:lang w:eastAsia="pl-PL"/>
        </w:rPr>
        <w:t xml:space="preserve">. Pod względem siedliskowym to głównie łąki wilgotne, których zmiana na grunt rolny ze względu na warunki wodne jest nieopłacalna. Zbiorowiska roślinności szuwarowo-torfowiskowej związane są głównie z doliną rzeki Kraski. Zaobserwować tam można przede wszystkim szuwar z trzciną pospolitą i pałką. Szuwary i roślinność wodna występują również w zbiornikach wodnych powstałych po wydobyciu kruszywa naturalnego. </w:t>
      </w:r>
    </w:p>
    <w:p w14:paraId="4E33BB5C" w14:textId="77777777" w:rsidR="004323DA" w:rsidRPr="002A634A" w:rsidRDefault="0085076A" w:rsidP="002A634A">
      <w:pPr>
        <w:spacing w:after="0" w:line="360" w:lineRule="auto"/>
        <w:ind w:left="154" w:firstLine="708"/>
        <w:jc w:val="both"/>
        <w:rPr>
          <w:rFonts w:ascii="Times New Roman" w:eastAsia="Times New Roman" w:hAnsi="Times New Roman" w:cs="Times New Roman"/>
          <w:b/>
          <w:i/>
          <w:color w:val="000000"/>
          <w:u w:val="single"/>
          <w:lang w:eastAsia="pl-PL"/>
        </w:rPr>
      </w:pPr>
      <w:r w:rsidRPr="0085076A">
        <w:rPr>
          <w:rFonts w:ascii="Times New Roman" w:eastAsia="Times New Roman" w:hAnsi="Times New Roman" w:cs="Times New Roman"/>
          <w:b/>
          <w:i/>
          <w:color w:val="000000"/>
          <w:u w:val="single"/>
          <w:lang w:eastAsia="pl-PL"/>
        </w:rPr>
        <w:t>Lasy</w:t>
      </w:r>
    </w:p>
    <w:p w14:paraId="31A79064" w14:textId="77777777" w:rsidR="0085076A" w:rsidRDefault="0085076A" w:rsidP="0085076A">
      <w:pPr>
        <w:spacing w:after="0" w:line="360" w:lineRule="auto"/>
        <w:ind w:left="154"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4323DA">
        <w:rPr>
          <w:rFonts w:ascii="Times New Roman" w:eastAsia="Times New Roman" w:hAnsi="Times New Roman" w:cs="Times New Roman"/>
          <w:color w:val="000000"/>
          <w:lang w:eastAsia="pl-PL"/>
        </w:rPr>
        <w:t xml:space="preserve">od względem </w:t>
      </w:r>
      <w:r w:rsidR="002A634A">
        <w:rPr>
          <w:rFonts w:ascii="Times New Roman" w:eastAsia="Times New Roman" w:hAnsi="Times New Roman" w:cs="Times New Roman"/>
          <w:color w:val="000000"/>
          <w:lang w:eastAsia="pl-PL"/>
        </w:rPr>
        <w:t>administracyjnym</w:t>
      </w:r>
      <w:r w:rsidR="004323DA">
        <w:rPr>
          <w:rFonts w:ascii="Times New Roman" w:eastAsia="Times New Roman" w:hAnsi="Times New Roman" w:cs="Times New Roman"/>
          <w:color w:val="000000"/>
          <w:lang w:eastAsia="pl-PL"/>
        </w:rPr>
        <w:t xml:space="preserve"> lasy</w:t>
      </w:r>
      <w:r>
        <w:rPr>
          <w:rFonts w:ascii="Times New Roman" w:eastAsia="Times New Roman" w:hAnsi="Times New Roman" w:cs="Times New Roman"/>
          <w:color w:val="000000"/>
          <w:lang w:eastAsia="pl-PL"/>
        </w:rPr>
        <w:t xml:space="preserve"> należą do Nadleśnictwa Grójec. Większość ok. 90% lasów na terenie gminy stanowią własność Skarbu Państwa. Zgrupowane są one w dwóch największych kompleksach:</w:t>
      </w:r>
    </w:p>
    <w:p w14:paraId="045B0940" w14:textId="77777777" w:rsidR="004323DA" w:rsidRDefault="0085076A" w:rsidP="000170E9">
      <w:pPr>
        <w:pStyle w:val="Akapitzlist"/>
        <w:numPr>
          <w:ilvl w:val="0"/>
          <w:numId w:val="46"/>
        </w:numPr>
        <w:spacing w:after="0" w:line="360" w:lineRule="auto"/>
      </w:pPr>
      <w:r>
        <w:t xml:space="preserve">w północnej części gminy-kompleks Modrzewina w miejscowości Mała Wieś, </w:t>
      </w:r>
    </w:p>
    <w:p w14:paraId="337E8337" w14:textId="77777777" w:rsidR="0085076A" w:rsidRPr="0085076A" w:rsidRDefault="0085076A" w:rsidP="000170E9">
      <w:pPr>
        <w:pStyle w:val="Akapitzlist"/>
        <w:numPr>
          <w:ilvl w:val="0"/>
          <w:numId w:val="46"/>
        </w:numPr>
        <w:spacing w:after="0" w:line="360" w:lineRule="auto"/>
      </w:pPr>
      <w:r w:rsidRPr="0085076A">
        <w:t>w południowej części-kompleks Łęczeszyce.</w:t>
      </w:r>
    </w:p>
    <w:p w14:paraId="177C99D8" w14:textId="70A90B08" w:rsidR="0085076A" w:rsidRPr="0085076A" w:rsidRDefault="0085076A" w:rsidP="0085076A">
      <w:pPr>
        <w:spacing w:after="0" w:line="360" w:lineRule="auto"/>
        <w:ind w:firstLine="709"/>
        <w:jc w:val="both"/>
        <w:rPr>
          <w:rFonts w:ascii="Times New Roman" w:hAnsi="Times New Roman" w:cs="Times New Roman"/>
        </w:rPr>
      </w:pPr>
      <w:r w:rsidRPr="0085076A">
        <w:rPr>
          <w:rFonts w:ascii="Times New Roman" w:hAnsi="Times New Roman" w:cs="Times New Roman"/>
        </w:rPr>
        <w:t xml:space="preserve">Mniejsze zwarte kompleksy występują również w Tartaczku, Lewiczynie, Oczesałach. Pozostała część to niewielkie prywatne lasy będące rozproszone po całej gminie. </w:t>
      </w:r>
      <w:r w:rsidR="002E6BF6" w:rsidRPr="0085076A">
        <w:rPr>
          <w:rFonts w:ascii="Times New Roman" w:hAnsi="Times New Roman" w:cs="Times New Roman"/>
        </w:rPr>
        <w:t>Dominującym</w:t>
      </w:r>
      <w:r w:rsidRPr="0085076A">
        <w:rPr>
          <w:rFonts w:ascii="Times New Roman" w:hAnsi="Times New Roman" w:cs="Times New Roman"/>
        </w:rPr>
        <w:t xml:space="preserve"> lasem jest las świeży występujący na wysoczyźnie. Olsy i łęgi związane są z niewielkimi ciekami wodnymi w południowej części gminy oraz w dolinie rzeki Kraski. Szczegółowo występują tutaj następujące siedliska:</w:t>
      </w:r>
    </w:p>
    <w:p w14:paraId="2226A42D" w14:textId="77777777" w:rsidR="001B4C41" w:rsidRDefault="0085076A" w:rsidP="000170E9">
      <w:pPr>
        <w:pStyle w:val="Akapitzlist"/>
        <w:numPr>
          <w:ilvl w:val="0"/>
          <w:numId w:val="27"/>
        </w:numPr>
        <w:spacing w:after="0" w:line="360" w:lineRule="auto"/>
      </w:pPr>
      <w:r w:rsidRPr="001B4C41">
        <w:t xml:space="preserve">Las świeży </w:t>
      </w:r>
      <w:r w:rsidR="001B4C41">
        <w:t xml:space="preserve">–siedliska żyzne oraz bardzo żyzne, świeże. Występują przede wszystkim na glinach zwałowych, piaskach pylastych zalegających na glinach zwałowych i na glebach brunatnych. Panującym gatunkiem jest tutaj dąb oraz grab, a także modrzew. </w:t>
      </w:r>
    </w:p>
    <w:p w14:paraId="3F75085F" w14:textId="77777777" w:rsidR="001B4C41" w:rsidRDefault="001B4C41" w:rsidP="000170E9">
      <w:pPr>
        <w:pStyle w:val="Akapitzlist"/>
        <w:numPr>
          <w:ilvl w:val="0"/>
          <w:numId w:val="27"/>
        </w:numPr>
        <w:spacing w:after="0" w:line="360" w:lineRule="auto"/>
      </w:pPr>
      <w:r>
        <w:t xml:space="preserve">Las mieszany świeży wilgotny- typ lasu </w:t>
      </w:r>
      <w:proofErr w:type="spellStart"/>
      <w:r>
        <w:t>sosnowo-dębowego</w:t>
      </w:r>
      <w:proofErr w:type="spellEnd"/>
      <w:r>
        <w:t xml:space="preserve"> lub dębowo-sosnowego, siedliska średnio żyzne, świeże, z głębokim poziomem wody gruntowej. Panującym gatunkiem w tym przypadku jest grab oraz dąb. Lasy tego typu zajmują niewielką część południowej gminy. </w:t>
      </w:r>
    </w:p>
    <w:p w14:paraId="07CEFCEE" w14:textId="77777777" w:rsidR="001B4C41" w:rsidRDefault="001B4C41" w:rsidP="000170E9">
      <w:pPr>
        <w:pStyle w:val="Akapitzlist"/>
        <w:numPr>
          <w:ilvl w:val="0"/>
          <w:numId w:val="27"/>
        </w:numPr>
        <w:spacing w:after="0" w:line="360" w:lineRule="auto"/>
      </w:pPr>
      <w:r>
        <w:lastRenderedPageBreak/>
        <w:t>Las wilgotny- obejmuje siedliska żyzne i bardzo żyzne wilgotne. Występują na glinach zwałowych, piaskach gliniastych i piaski gliniaste. Głównymi gatunkami są grab oraz dąb.</w:t>
      </w:r>
    </w:p>
    <w:p w14:paraId="2AC9F6D3" w14:textId="77777777" w:rsidR="00263E45" w:rsidRDefault="001B4C41" w:rsidP="000170E9">
      <w:pPr>
        <w:pStyle w:val="Akapitzlist"/>
        <w:numPr>
          <w:ilvl w:val="0"/>
          <w:numId w:val="27"/>
        </w:numPr>
        <w:spacing w:after="0" w:line="360" w:lineRule="auto"/>
      </w:pPr>
      <w:r>
        <w:t>O</w:t>
      </w:r>
      <w:r w:rsidR="00263E45">
        <w:t xml:space="preserve">ls </w:t>
      </w:r>
      <w:r>
        <w:t xml:space="preserve">- siedliska żyzne oraz bardzo żyzne, bagienne, powstaje w wyniku utrudnionych odpływów wód. Występują na glebach bagiennych, z torfem niskim lub murszem. Spotykane są na obrzeżach łąk i pastwisk oraz w dolinach rzecznych. Woda zalewa teren okresowo lub stale. Posiada zazwyczaj </w:t>
      </w:r>
      <w:r w:rsidR="00263E45">
        <w:t>typową strukturą kępową. Siedliska olsów charakteryzują się dużym bogactwem dna lasu. Gatunkiem głównym jest tu olsza czarna.</w:t>
      </w:r>
    </w:p>
    <w:p w14:paraId="210ED79E" w14:textId="77777777" w:rsidR="00263E45" w:rsidRDefault="00263E45" w:rsidP="000170E9">
      <w:pPr>
        <w:pStyle w:val="Akapitzlist"/>
        <w:numPr>
          <w:ilvl w:val="0"/>
          <w:numId w:val="27"/>
        </w:numPr>
        <w:spacing w:after="0" w:line="360" w:lineRule="auto"/>
      </w:pPr>
      <w:r>
        <w:t>Ols jesionowy- zajmuje siedliska żyzne, bagienne z bardzo płytką lub  płytką, ruchomą woda gruntową o odczynie obojętnym lub zasadowym. Siedlisko to stanowi przejście do lasu wilgotnego, nie wytwarza się jednak typowa dla olsu struktura kępowa. Występują na glebach zasobnych bagiennych, organicznych i organiczno-mineralnych mułowo lub- murszowo-glejowych oraz mułowo-murszowych. Woda utrzymuje się tu na powierzchni przez większą część w ciągu roku. Gatunkami głównymi są jesion oraz olsza czarna.</w:t>
      </w:r>
    </w:p>
    <w:p w14:paraId="51728F81" w14:textId="77777777" w:rsidR="00263E45" w:rsidRDefault="00263E45" w:rsidP="000170E9">
      <w:pPr>
        <w:pStyle w:val="Akapitzlist"/>
        <w:numPr>
          <w:ilvl w:val="0"/>
          <w:numId w:val="27"/>
        </w:numPr>
        <w:spacing w:after="0" w:line="360" w:lineRule="auto"/>
      </w:pPr>
      <w:r>
        <w:t xml:space="preserve">Bór mieszany świeży- typ siedliskowy lasu występujący na całym niżu, głównie na utworach </w:t>
      </w:r>
      <w:r w:rsidR="00CA6CF8">
        <w:t xml:space="preserve">polodowcowych, na glebach ubogich-bielicowych. W tym typie lasu mamy przede wszystkim od czynienia z piaskami o różnej granulacji. Zajmują one niewielką powierzchnię gruntów w północnej części gminy, przy granicy z gminą Pniewy. Gatunkiem panującym są ty głównie sosna, brzoza, dąb oraz jałowiec. </w:t>
      </w:r>
    </w:p>
    <w:p w14:paraId="32F8302A" w14:textId="77777777" w:rsidR="002A634A" w:rsidRPr="002A634A" w:rsidRDefault="002A634A" w:rsidP="002A634A">
      <w:pPr>
        <w:spacing w:after="0" w:line="360" w:lineRule="auto"/>
        <w:ind w:left="357" w:firstLine="709"/>
        <w:jc w:val="both"/>
        <w:rPr>
          <w:rFonts w:ascii="Times New Roman" w:hAnsi="Times New Roman" w:cs="Times New Roman"/>
        </w:rPr>
      </w:pPr>
      <w:r w:rsidRPr="002A634A">
        <w:rPr>
          <w:rFonts w:ascii="Times New Roman" w:hAnsi="Times New Roman" w:cs="Times New Roman"/>
        </w:rPr>
        <w:t>Szczególnie cenne lasy należą do tzw. lasów ochronnych ustanowione na podstawie Rozporządzenia Ministra Ochrony Środowiska, Zasobów Naturalnych i Leśnictwa z dnia 25 sierpnia 1992 r. w sprawie szczegółowych zasad i trybu uznawania lasów za ochronne oraz szczegółowych zasad prowadzenia w nich gospodarki leśnej (Dz.U. 1992 nr 67 poz. 337)</w:t>
      </w:r>
      <w:r>
        <w:rPr>
          <w:rFonts w:ascii="Times New Roman" w:hAnsi="Times New Roman" w:cs="Times New Roman"/>
        </w:rPr>
        <w:t>. Ze względu na rolę pełnioną w </w:t>
      </w:r>
      <w:r w:rsidRPr="002A634A">
        <w:rPr>
          <w:rFonts w:ascii="Times New Roman" w:hAnsi="Times New Roman" w:cs="Times New Roman"/>
        </w:rPr>
        <w:t>systemie przyrodniczym wyróżniamy m.in. lasy wodochronne, glebochronne, stanowiące cenne fragmenty rodzimej przyrody, znajdujące się na stałych powierzchniach badawczych, stanowiące ostoję zwierząt, położne w granicach administracyjnych miasta i w odległości 10 km od miast liczących ponad 50 tys. mieszkańców, uzdrowiskowe, jak również mające szczególne znaczenie dla obronności.</w:t>
      </w:r>
    </w:p>
    <w:p w14:paraId="765C8F19" w14:textId="77777777" w:rsidR="004323DA" w:rsidRPr="002A634A" w:rsidRDefault="002A634A" w:rsidP="002A634A">
      <w:pPr>
        <w:spacing w:after="0" w:line="360" w:lineRule="auto"/>
        <w:ind w:left="357" w:firstLine="709"/>
        <w:jc w:val="both"/>
        <w:rPr>
          <w:rFonts w:ascii="Times New Roman" w:hAnsi="Times New Roman" w:cs="Times New Roman"/>
        </w:rPr>
      </w:pPr>
      <w:r w:rsidRPr="002A634A">
        <w:rPr>
          <w:rFonts w:ascii="Times New Roman" w:hAnsi="Times New Roman" w:cs="Times New Roman"/>
        </w:rPr>
        <w:t>W granicach gminy Belsk Duży wyznaczone lasy wodochronne o łącznej powierzchni ok. 38 ha.  Znajdują się w dwóch fragmentach: w kompleksie leśnym w Łęczeszycach o powierzchni 36,6 ha (na siedlisku lasu mieszanego świeżego oraz wilgotnego) oraz w dolinie rzeki Kraski o powierzchni 1,7 ha (na siedlisku lasu wilgotnego).</w:t>
      </w:r>
    </w:p>
    <w:p w14:paraId="57EABC19" w14:textId="77777777" w:rsidR="00CA6CF8" w:rsidRPr="00333BBD" w:rsidRDefault="00CA6CF8" w:rsidP="00333BBD">
      <w:pPr>
        <w:spacing w:line="360" w:lineRule="auto"/>
        <w:ind w:firstLine="709"/>
        <w:jc w:val="both"/>
        <w:rPr>
          <w:rFonts w:ascii="Times New Roman" w:hAnsi="Times New Roman" w:cs="Times New Roman"/>
        </w:rPr>
      </w:pPr>
      <w:r w:rsidRPr="00CA6CF8">
        <w:rPr>
          <w:rFonts w:ascii="Times New Roman" w:hAnsi="Times New Roman" w:cs="Times New Roman"/>
        </w:rPr>
        <w:t xml:space="preserve">Rośliny chronione występujące na gruntach leśnych to: rokitnik pospolity </w:t>
      </w:r>
      <w:proofErr w:type="spellStart"/>
      <w:r w:rsidRPr="00CA6CF8">
        <w:rPr>
          <w:rFonts w:ascii="Times New Roman" w:hAnsi="Times New Roman" w:cs="Times New Roman"/>
          <w:i/>
        </w:rPr>
        <w:t>Pleurozium</w:t>
      </w:r>
      <w:proofErr w:type="spellEnd"/>
      <w:r w:rsidRPr="00CA6CF8">
        <w:rPr>
          <w:rFonts w:ascii="Times New Roman" w:hAnsi="Times New Roman" w:cs="Times New Roman"/>
          <w:i/>
        </w:rPr>
        <w:t xml:space="preserve"> </w:t>
      </w:r>
      <w:proofErr w:type="spellStart"/>
      <w:r w:rsidRPr="00CA6CF8">
        <w:rPr>
          <w:rFonts w:ascii="Times New Roman" w:hAnsi="Times New Roman" w:cs="Times New Roman"/>
          <w:i/>
        </w:rPr>
        <w:t>schreberi</w:t>
      </w:r>
      <w:proofErr w:type="spellEnd"/>
      <w:r w:rsidRPr="00CA6CF8">
        <w:rPr>
          <w:rFonts w:ascii="Times New Roman" w:hAnsi="Times New Roman" w:cs="Times New Roman"/>
        </w:rPr>
        <w:t xml:space="preserve">, konwalia majowa </w:t>
      </w:r>
      <w:proofErr w:type="spellStart"/>
      <w:r w:rsidRPr="00CA6CF8">
        <w:rPr>
          <w:rFonts w:ascii="Times New Roman" w:hAnsi="Times New Roman" w:cs="Times New Roman"/>
          <w:i/>
        </w:rPr>
        <w:t>Convallaria</w:t>
      </w:r>
      <w:proofErr w:type="spellEnd"/>
      <w:r w:rsidRPr="00CA6CF8">
        <w:rPr>
          <w:rFonts w:ascii="Times New Roman" w:hAnsi="Times New Roman" w:cs="Times New Roman"/>
          <w:i/>
        </w:rPr>
        <w:t xml:space="preserve"> </w:t>
      </w:r>
      <w:proofErr w:type="spellStart"/>
      <w:r w:rsidRPr="00CA6CF8">
        <w:rPr>
          <w:rFonts w:ascii="Times New Roman" w:hAnsi="Times New Roman" w:cs="Times New Roman"/>
          <w:i/>
        </w:rPr>
        <w:t>majalis</w:t>
      </w:r>
      <w:proofErr w:type="spellEnd"/>
      <w:r w:rsidRPr="00CA6CF8">
        <w:rPr>
          <w:rFonts w:ascii="Times New Roman" w:hAnsi="Times New Roman" w:cs="Times New Roman"/>
        </w:rPr>
        <w:t xml:space="preserve">, kopytnik pospolity </w:t>
      </w:r>
      <w:proofErr w:type="spellStart"/>
      <w:r w:rsidRPr="00CA6CF8">
        <w:rPr>
          <w:rFonts w:ascii="Times New Roman" w:hAnsi="Times New Roman" w:cs="Times New Roman"/>
          <w:i/>
        </w:rPr>
        <w:t>Asarum</w:t>
      </w:r>
      <w:proofErr w:type="spellEnd"/>
      <w:r w:rsidRPr="00CA6CF8">
        <w:rPr>
          <w:rFonts w:ascii="Times New Roman" w:hAnsi="Times New Roman" w:cs="Times New Roman"/>
          <w:i/>
        </w:rPr>
        <w:t xml:space="preserve"> </w:t>
      </w:r>
      <w:proofErr w:type="spellStart"/>
      <w:r w:rsidRPr="00CA6CF8">
        <w:rPr>
          <w:rFonts w:ascii="Times New Roman" w:hAnsi="Times New Roman" w:cs="Times New Roman"/>
          <w:i/>
        </w:rPr>
        <w:t>europaeum</w:t>
      </w:r>
      <w:proofErr w:type="spellEnd"/>
      <w:r w:rsidRPr="00CA6CF8">
        <w:rPr>
          <w:rFonts w:ascii="Times New Roman" w:hAnsi="Times New Roman" w:cs="Times New Roman"/>
        </w:rPr>
        <w:t xml:space="preserve"> a z chronionych mszaków występują tu Widłoząb rodzaj </w:t>
      </w:r>
      <w:proofErr w:type="spellStart"/>
      <w:r w:rsidRPr="00CA6CF8">
        <w:rPr>
          <w:rFonts w:ascii="Times New Roman" w:hAnsi="Times New Roman" w:cs="Times New Roman"/>
          <w:i/>
        </w:rPr>
        <w:t>Dicranum</w:t>
      </w:r>
      <w:proofErr w:type="spellEnd"/>
      <w:r w:rsidRPr="00CA6CF8">
        <w:rPr>
          <w:rFonts w:ascii="Times New Roman" w:hAnsi="Times New Roman" w:cs="Times New Roman"/>
          <w:i/>
        </w:rPr>
        <w:t xml:space="preserve"> sp.</w:t>
      </w:r>
    </w:p>
    <w:p w14:paraId="633EFB66" w14:textId="77777777" w:rsidR="002A634A" w:rsidRDefault="002A634A" w:rsidP="00C12BCC">
      <w:pPr>
        <w:spacing w:after="0" w:line="360" w:lineRule="auto"/>
        <w:ind w:left="249" w:hanging="11"/>
        <w:jc w:val="center"/>
        <w:rPr>
          <w:rFonts w:ascii="Times New Roman" w:eastAsia="Times New Roman" w:hAnsi="Times New Roman" w:cs="Times New Roman"/>
          <w:b/>
          <w:color w:val="000000"/>
          <w:sz w:val="18"/>
          <w:lang w:eastAsia="pl-PL"/>
        </w:rPr>
      </w:pPr>
    </w:p>
    <w:p w14:paraId="023F5C9D" w14:textId="77777777" w:rsidR="002A634A" w:rsidRDefault="002A634A" w:rsidP="00C12BCC">
      <w:pPr>
        <w:spacing w:after="0" w:line="360" w:lineRule="auto"/>
        <w:ind w:left="249" w:hanging="11"/>
        <w:jc w:val="center"/>
        <w:rPr>
          <w:rFonts w:ascii="Times New Roman" w:eastAsia="Times New Roman" w:hAnsi="Times New Roman" w:cs="Times New Roman"/>
          <w:b/>
          <w:color w:val="000000"/>
          <w:sz w:val="18"/>
          <w:lang w:eastAsia="pl-PL"/>
        </w:rPr>
      </w:pPr>
    </w:p>
    <w:p w14:paraId="53D09D5E" w14:textId="77777777" w:rsidR="002A634A" w:rsidRDefault="002A634A" w:rsidP="00C12BCC">
      <w:pPr>
        <w:spacing w:after="0" w:line="360" w:lineRule="auto"/>
        <w:ind w:left="249" w:hanging="11"/>
        <w:jc w:val="center"/>
        <w:rPr>
          <w:rFonts w:ascii="Times New Roman" w:eastAsia="Times New Roman" w:hAnsi="Times New Roman" w:cs="Times New Roman"/>
          <w:b/>
          <w:color w:val="000000"/>
          <w:sz w:val="18"/>
          <w:lang w:eastAsia="pl-PL"/>
        </w:rPr>
      </w:pPr>
    </w:p>
    <w:p w14:paraId="0532110C" w14:textId="77777777" w:rsidR="002A634A" w:rsidRDefault="002A634A" w:rsidP="00C12BCC">
      <w:pPr>
        <w:spacing w:after="0" w:line="360" w:lineRule="auto"/>
        <w:ind w:left="249" w:hanging="11"/>
        <w:jc w:val="center"/>
        <w:rPr>
          <w:rFonts w:ascii="Times New Roman" w:eastAsia="Times New Roman" w:hAnsi="Times New Roman" w:cs="Times New Roman"/>
          <w:b/>
          <w:color w:val="000000"/>
          <w:sz w:val="18"/>
          <w:lang w:eastAsia="pl-PL"/>
        </w:rPr>
      </w:pPr>
    </w:p>
    <w:p w14:paraId="6CC4A112" w14:textId="77777777" w:rsidR="00152CBF" w:rsidRPr="00333BBD" w:rsidRDefault="00152CBF" w:rsidP="00C12BCC">
      <w:pPr>
        <w:spacing w:after="0" w:line="360" w:lineRule="auto"/>
        <w:ind w:left="249" w:hanging="11"/>
        <w:jc w:val="center"/>
        <w:rPr>
          <w:rFonts w:ascii="Times New Roman" w:eastAsia="Times New Roman" w:hAnsi="Times New Roman" w:cs="Times New Roman"/>
          <w:color w:val="000000"/>
          <w:lang w:eastAsia="pl-PL"/>
        </w:rPr>
      </w:pPr>
    </w:p>
    <w:p w14:paraId="4E6413B8" w14:textId="77777777" w:rsidR="002A634A" w:rsidRPr="002A634A" w:rsidRDefault="002A634A" w:rsidP="002A634A">
      <w:pPr>
        <w:pStyle w:val="Legenda"/>
        <w:keepNext/>
        <w:rPr>
          <w:rFonts w:ascii="Times New Roman" w:hAnsi="Times New Roman" w:cs="Times New Roman"/>
          <w:sz w:val="18"/>
        </w:rPr>
      </w:pPr>
      <w:bookmarkStart w:id="113" w:name="_Toc83906492"/>
      <w:r w:rsidRPr="002A634A">
        <w:rPr>
          <w:rFonts w:ascii="Times New Roman" w:hAnsi="Times New Roman" w:cs="Times New Roman"/>
          <w:sz w:val="18"/>
        </w:rPr>
        <w:t xml:space="preserve">Tabela </w:t>
      </w:r>
      <w:r w:rsidRPr="002A634A">
        <w:rPr>
          <w:rFonts w:ascii="Times New Roman" w:hAnsi="Times New Roman" w:cs="Times New Roman"/>
          <w:sz w:val="18"/>
        </w:rPr>
        <w:fldChar w:fldCharType="begin"/>
      </w:r>
      <w:r w:rsidRPr="002A634A">
        <w:rPr>
          <w:rFonts w:ascii="Times New Roman" w:hAnsi="Times New Roman" w:cs="Times New Roman"/>
          <w:sz w:val="18"/>
        </w:rPr>
        <w:instrText xml:space="preserve"> SEQ Tabela \* ARABIC </w:instrText>
      </w:r>
      <w:r w:rsidRPr="002A634A">
        <w:rPr>
          <w:rFonts w:ascii="Times New Roman" w:hAnsi="Times New Roman" w:cs="Times New Roman"/>
          <w:sz w:val="18"/>
        </w:rPr>
        <w:fldChar w:fldCharType="separate"/>
      </w:r>
      <w:r w:rsidR="004E7B87">
        <w:rPr>
          <w:rFonts w:ascii="Times New Roman" w:hAnsi="Times New Roman" w:cs="Times New Roman"/>
          <w:noProof/>
          <w:sz w:val="18"/>
        </w:rPr>
        <w:t>42</w:t>
      </w:r>
      <w:r w:rsidRPr="002A634A">
        <w:rPr>
          <w:rFonts w:ascii="Times New Roman" w:hAnsi="Times New Roman" w:cs="Times New Roman"/>
          <w:sz w:val="18"/>
        </w:rPr>
        <w:fldChar w:fldCharType="end"/>
      </w:r>
      <w:r w:rsidRPr="002A634A">
        <w:rPr>
          <w:rFonts w:ascii="Times New Roman" w:hAnsi="Times New Roman" w:cs="Times New Roman"/>
          <w:sz w:val="18"/>
          <w:lang w:val="pl-PL"/>
        </w:rPr>
        <w:t>. Grunty leśne występujące na terenie gminy Belsk Duży w roku 2020 [ha]</w:t>
      </w:r>
      <w:bookmarkEnd w:id="113"/>
    </w:p>
    <w:tbl>
      <w:tblPr>
        <w:tblStyle w:val="TableGrid3"/>
        <w:tblW w:w="9638" w:type="dxa"/>
        <w:jc w:val="center"/>
        <w:tblInd w:w="0" w:type="dxa"/>
        <w:tblCellMar>
          <w:left w:w="115" w:type="dxa"/>
          <w:right w:w="82" w:type="dxa"/>
        </w:tblCellMar>
        <w:tblLook w:val="04A0" w:firstRow="1" w:lastRow="0" w:firstColumn="1" w:lastColumn="0" w:noHBand="0" w:noVBand="1"/>
      </w:tblPr>
      <w:tblGrid>
        <w:gridCol w:w="993"/>
        <w:gridCol w:w="1841"/>
        <w:gridCol w:w="2268"/>
        <w:gridCol w:w="3118"/>
        <w:gridCol w:w="1418"/>
      </w:tblGrid>
      <w:tr w:rsidR="00152CBF" w:rsidRPr="00333BBD" w14:paraId="55845147" w14:textId="77777777" w:rsidTr="00152CBF">
        <w:trPr>
          <w:trHeight w:val="908"/>
          <w:jc w:val="center"/>
        </w:trPr>
        <w:tc>
          <w:tcPr>
            <w:tcW w:w="9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0554E23" w14:textId="77777777" w:rsidR="00152CBF" w:rsidRPr="00333BBD" w:rsidRDefault="00152CBF" w:rsidP="00C12BCC">
            <w:pPr>
              <w:spacing w:line="360" w:lineRule="auto"/>
              <w:jc w:val="center"/>
              <w:rPr>
                <w:rFonts w:ascii="Times New Roman" w:hAnsi="Times New Roman" w:cs="Times New Roman"/>
              </w:rPr>
            </w:pPr>
            <w:r w:rsidRPr="00333BBD">
              <w:rPr>
                <w:rFonts w:ascii="Times New Roman" w:hAnsi="Times New Roman" w:cs="Times New Roman"/>
                <w:b/>
                <w:sz w:val="18"/>
              </w:rPr>
              <w:t xml:space="preserve">Ogółem </w:t>
            </w:r>
          </w:p>
        </w:tc>
        <w:tc>
          <w:tcPr>
            <w:tcW w:w="184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3A37BD2" w14:textId="77777777" w:rsidR="00152CBF" w:rsidRPr="00333BBD" w:rsidRDefault="00152CBF" w:rsidP="00C12BCC">
            <w:pPr>
              <w:spacing w:line="360" w:lineRule="auto"/>
              <w:jc w:val="center"/>
              <w:rPr>
                <w:rFonts w:ascii="Times New Roman" w:hAnsi="Times New Roman" w:cs="Times New Roman"/>
              </w:rPr>
            </w:pPr>
            <w:r w:rsidRPr="00333BBD">
              <w:rPr>
                <w:rFonts w:ascii="Times New Roman" w:hAnsi="Times New Roman" w:cs="Times New Roman"/>
                <w:b/>
                <w:sz w:val="18"/>
              </w:rPr>
              <w:t xml:space="preserve">Grunty leśne publiczne ogółem </w:t>
            </w:r>
          </w:p>
        </w:tc>
        <w:tc>
          <w:tcPr>
            <w:tcW w:w="226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1D1D85F" w14:textId="77777777" w:rsidR="00152CBF" w:rsidRPr="00333BBD" w:rsidRDefault="00152CBF" w:rsidP="00C12BCC">
            <w:pPr>
              <w:spacing w:line="360" w:lineRule="auto"/>
              <w:ind w:left="15"/>
              <w:jc w:val="center"/>
              <w:rPr>
                <w:rFonts w:ascii="Times New Roman" w:hAnsi="Times New Roman" w:cs="Times New Roman"/>
              </w:rPr>
            </w:pPr>
            <w:r w:rsidRPr="00333BBD">
              <w:rPr>
                <w:rFonts w:ascii="Times New Roman" w:hAnsi="Times New Roman" w:cs="Times New Roman"/>
                <w:b/>
                <w:sz w:val="18"/>
              </w:rPr>
              <w:t xml:space="preserve">Grunty leśne publiczne skarbu państwa </w:t>
            </w:r>
          </w:p>
        </w:tc>
        <w:tc>
          <w:tcPr>
            <w:tcW w:w="311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666703" w14:textId="77777777" w:rsidR="00152CBF" w:rsidRPr="00333BBD" w:rsidRDefault="00152CBF" w:rsidP="00C12BCC">
            <w:pPr>
              <w:spacing w:line="360" w:lineRule="auto"/>
              <w:jc w:val="center"/>
              <w:rPr>
                <w:rFonts w:ascii="Times New Roman" w:hAnsi="Times New Roman" w:cs="Times New Roman"/>
              </w:rPr>
            </w:pPr>
            <w:r w:rsidRPr="00333BBD">
              <w:rPr>
                <w:rFonts w:ascii="Times New Roman" w:hAnsi="Times New Roman" w:cs="Times New Roman"/>
                <w:b/>
                <w:sz w:val="18"/>
              </w:rPr>
              <w:t xml:space="preserve">Grunty leśne publiczne skarbu państwa w zarządzie lasów państwowych </w:t>
            </w:r>
          </w:p>
        </w:tc>
        <w:tc>
          <w:tcPr>
            <w:tcW w:w="141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58AC843" w14:textId="77777777" w:rsidR="00152CBF" w:rsidRPr="00333BBD" w:rsidRDefault="00152CBF" w:rsidP="00C12BCC">
            <w:pPr>
              <w:spacing w:line="360" w:lineRule="auto"/>
              <w:jc w:val="center"/>
              <w:rPr>
                <w:rFonts w:ascii="Times New Roman" w:hAnsi="Times New Roman" w:cs="Times New Roman"/>
              </w:rPr>
            </w:pPr>
            <w:r w:rsidRPr="00333BBD">
              <w:rPr>
                <w:rFonts w:ascii="Times New Roman" w:hAnsi="Times New Roman" w:cs="Times New Roman"/>
                <w:b/>
                <w:sz w:val="18"/>
              </w:rPr>
              <w:t xml:space="preserve">Grunty leśne </w:t>
            </w:r>
          </w:p>
          <w:p w14:paraId="6831B1F1" w14:textId="77777777" w:rsidR="00152CBF" w:rsidRPr="00333BBD" w:rsidRDefault="00152CBF" w:rsidP="00C12BCC">
            <w:pPr>
              <w:spacing w:line="360" w:lineRule="auto"/>
              <w:jc w:val="center"/>
              <w:rPr>
                <w:rFonts w:ascii="Times New Roman" w:hAnsi="Times New Roman" w:cs="Times New Roman"/>
              </w:rPr>
            </w:pPr>
            <w:r w:rsidRPr="00333BBD">
              <w:rPr>
                <w:rFonts w:ascii="Times New Roman" w:hAnsi="Times New Roman" w:cs="Times New Roman"/>
                <w:b/>
                <w:sz w:val="18"/>
              </w:rPr>
              <w:t>prywatne</w:t>
            </w:r>
            <w:r w:rsidRPr="00333BBD">
              <w:rPr>
                <w:rFonts w:ascii="Times New Roman" w:hAnsi="Times New Roman" w:cs="Times New Roman"/>
                <w:sz w:val="24"/>
              </w:rPr>
              <w:t xml:space="preserve"> </w:t>
            </w:r>
          </w:p>
        </w:tc>
      </w:tr>
      <w:tr w:rsidR="00152CBF" w:rsidRPr="00333BBD" w14:paraId="67341093" w14:textId="77777777" w:rsidTr="00152CBF">
        <w:trPr>
          <w:trHeight w:val="455"/>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502EEBC1" w14:textId="77777777" w:rsidR="00152CBF" w:rsidRPr="00333BBD" w:rsidRDefault="00CA6CF8" w:rsidP="00C12BCC">
            <w:pPr>
              <w:spacing w:line="360" w:lineRule="auto"/>
              <w:jc w:val="center"/>
              <w:rPr>
                <w:rFonts w:ascii="Times New Roman" w:hAnsi="Times New Roman" w:cs="Times New Roman"/>
              </w:rPr>
            </w:pPr>
            <w:r w:rsidRPr="00333BBD">
              <w:rPr>
                <w:rFonts w:ascii="Times New Roman" w:hAnsi="Times New Roman" w:cs="Times New Roman"/>
                <w:sz w:val="18"/>
              </w:rPr>
              <w:t>984,78</w:t>
            </w:r>
            <w:r w:rsidR="00152CBF" w:rsidRPr="00333BBD">
              <w:rPr>
                <w:rFonts w:ascii="Times New Roman" w:hAnsi="Times New Roman" w:cs="Times New Roman"/>
                <w:sz w:val="18"/>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33173896" w14:textId="77777777" w:rsidR="00152CBF" w:rsidRPr="00333BBD" w:rsidRDefault="00CA6CF8" w:rsidP="00C12BCC">
            <w:pPr>
              <w:spacing w:line="360" w:lineRule="auto"/>
              <w:jc w:val="center"/>
              <w:rPr>
                <w:rFonts w:ascii="Times New Roman" w:hAnsi="Times New Roman" w:cs="Times New Roman"/>
              </w:rPr>
            </w:pPr>
            <w:r w:rsidRPr="00333BBD">
              <w:rPr>
                <w:rFonts w:ascii="Times New Roman" w:hAnsi="Times New Roman" w:cs="Times New Roman"/>
                <w:sz w:val="18"/>
              </w:rPr>
              <w:t>909,91</w:t>
            </w:r>
            <w:r w:rsidR="00152CBF" w:rsidRPr="00333BBD">
              <w:rPr>
                <w:rFonts w:ascii="Times New Roman" w:hAnsi="Times New Roman" w:cs="Times New Roman"/>
                <w:sz w:val="18"/>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1CE2946E" w14:textId="77777777" w:rsidR="00152CBF" w:rsidRPr="00333BBD" w:rsidRDefault="00CA6CF8" w:rsidP="00C12BCC">
            <w:pPr>
              <w:spacing w:line="360" w:lineRule="auto"/>
              <w:jc w:val="center"/>
              <w:rPr>
                <w:rFonts w:ascii="Times New Roman" w:hAnsi="Times New Roman" w:cs="Times New Roman"/>
              </w:rPr>
            </w:pPr>
            <w:r w:rsidRPr="00333BBD">
              <w:rPr>
                <w:rFonts w:ascii="Times New Roman" w:hAnsi="Times New Roman" w:cs="Times New Roman"/>
                <w:sz w:val="18"/>
              </w:rPr>
              <w:t>909,91</w:t>
            </w:r>
            <w:r w:rsidR="00152CBF" w:rsidRPr="00333BBD">
              <w:rPr>
                <w:rFonts w:ascii="Times New Roman" w:hAnsi="Times New Roman" w:cs="Times New Roman"/>
                <w:sz w:val="18"/>
              </w:rPr>
              <w:t xml:space="preserve"> </w:t>
            </w:r>
          </w:p>
        </w:tc>
        <w:tc>
          <w:tcPr>
            <w:tcW w:w="3118" w:type="dxa"/>
            <w:tcBorders>
              <w:top w:val="single" w:sz="4" w:space="0" w:color="000000"/>
              <w:left w:val="single" w:sz="4" w:space="0" w:color="000000"/>
              <w:bottom w:val="single" w:sz="4" w:space="0" w:color="000000"/>
              <w:right w:val="single" w:sz="4" w:space="0" w:color="000000"/>
            </w:tcBorders>
            <w:vAlign w:val="center"/>
          </w:tcPr>
          <w:p w14:paraId="3B6513CE" w14:textId="77777777" w:rsidR="00152CBF" w:rsidRPr="00333BBD" w:rsidRDefault="00CA6CF8" w:rsidP="00C12BCC">
            <w:pPr>
              <w:spacing w:line="360" w:lineRule="auto"/>
              <w:jc w:val="center"/>
              <w:rPr>
                <w:rFonts w:ascii="Times New Roman" w:hAnsi="Times New Roman" w:cs="Times New Roman"/>
              </w:rPr>
            </w:pPr>
            <w:r w:rsidRPr="00333BBD">
              <w:rPr>
                <w:rFonts w:ascii="Times New Roman" w:hAnsi="Times New Roman" w:cs="Times New Roman"/>
                <w:sz w:val="18"/>
              </w:rPr>
              <w:t>903,31</w:t>
            </w:r>
            <w:r w:rsidR="00152CBF" w:rsidRPr="00333BBD">
              <w:rPr>
                <w:rFonts w:ascii="Times New Roman" w:hAnsi="Times New Roman" w:cs="Times New Roman"/>
                <w:sz w:val="18"/>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2FB5A97E" w14:textId="77777777" w:rsidR="00152CBF" w:rsidRPr="00333BBD" w:rsidRDefault="00CA6CF8" w:rsidP="00C12BCC">
            <w:pPr>
              <w:spacing w:line="360" w:lineRule="auto"/>
              <w:jc w:val="center"/>
              <w:rPr>
                <w:rFonts w:ascii="Times New Roman" w:hAnsi="Times New Roman" w:cs="Times New Roman"/>
              </w:rPr>
            </w:pPr>
            <w:r w:rsidRPr="00333BBD">
              <w:rPr>
                <w:rFonts w:ascii="Times New Roman" w:hAnsi="Times New Roman" w:cs="Times New Roman"/>
                <w:sz w:val="18"/>
              </w:rPr>
              <w:t>74,87</w:t>
            </w:r>
            <w:r w:rsidR="00152CBF" w:rsidRPr="00333BBD">
              <w:rPr>
                <w:rFonts w:ascii="Times New Roman" w:hAnsi="Times New Roman" w:cs="Times New Roman"/>
                <w:sz w:val="24"/>
              </w:rPr>
              <w:t xml:space="preserve"> </w:t>
            </w:r>
          </w:p>
        </w:tc>
      </w:tr>
    </w:tbl>
    <w:p w14:paraId="536CD462" w14:textId="77777777" w:rsidR="00152CBF" w:rsidRPr="00152CBF" w:rsidRDefault="00152CBF" w:rsidP="00C12BCC">
      <w:pPr>
        <w:spacing w:after="0" w:line="360" w:lineRule="auto"/>
        <w:ind w:left="789" w:hanging="10"/>
        <w:jc w:val="center"/>
        <w:rPr>
          <w:rFonts w:ascii="Times New Roman" w:eastAsia="Times New Roman" w:hAnsi="Times New Roman" w:cs="Times New Roman"/>
          <w:color w:val="000000"/>
          <w:lang w:eastAsia="pl-PL"/>
        </w:rPr>
      </w:pPr>
      <w:r w:rsidRPr="00152CBF">
        <w:rPr>
          <w:rFonts w:ascii="Times New Roman" w:eastAsia="Times New Roman" w:hAnsi="Times New Roman" w:cs="Times New Roman"/>
          <w:i/>
          <w:color w:val="000000"/>
          <w:sz w:val="18"/>
          <w:lang w:eastAsia="pl-PL"/>
        </w:rPr>
        <w:t>Źródło: opracowanie własne na podstawie danych GUS</w:t>
      </w:r>
      <w:r w:rsidRPr="00152CBF">
        <w:rPr>
          <w:rFonts w:ascii="Times New Roman" w:eastAsia="Times New Roman" w:hAnsi="Times New Roman" w:cs="Times New Roman"/>
          <w:color w:val="000000"/>
          <w:sz w:val="24"/>
          <w:lang w:eastAsia="pl-PL"/>
        </w:rPr>
        <w:t xml:space="preserve"> </w:t>
      </w:r>
    </w:p>
    <w:p w14:paraId="111C8C8B" w14:textId="4152B47E" w:rsidR="00152CBF" w:rsidRDefault="00E47CBB" w:rsidP="00C12BCC">
      <w:pPr>
        <w:spacing w:after="0" w:line="360" w:lineRule="auto"/>
        <w:ind w:left="154"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Duże</w:t>
      </w:r>
      <w:r w:rsidR="00152CBF" w:rsidRPr="00152CBF">
        <w:rPr>
          <w:rFonts w:ascii="Times New Roman" w:eastAsia="Times New Roman" w:hAnsi="Times New Roman" w:cs="Times New Roman"/>
          <w:color w:val="000000"/>
          <w:lang w:eastAsia="pl-PL"/>
        </w:rPr>
        <w:t xml:space="preserve"> znaczenie ma zieleń urządzona. Są to przede wszystkim obiekty przyrodnicze o formach naturalnych, półnaturalnych i przetworzonych oraz rozmaite założenia ogrodowe istniejące samoistnie lub towarzyszące obiektom budowlanym. Tereny te pełnić mogą różne funkcje, na przykład rekreacyjne, ekologiczne i zdrowotne. Wpływają pozytywnie na złagodzenie lub eliminację uciążliwości życia </w:t>
      </w:r>
      <w:r>
        <w:rPr>
          <w:rFonts w:ascii="Times New Roman" w:eastAsia="Times New Roman" w:hAnsi="Times New Roman" w:cs="Times New Roman"/>
          <w:color w:val="000000"/>
          <w:lang w:eastAsia="pl-PL"/>
        </w:rPr>
        <w:t>przy głównych drogach</w:t>
      </w:r>
      <w:r w:rsidR="00152CBF" w:rsidRPr="00152CBF">
        <w:rPr>
          <w:rFonts w:ascii="Times New Roman" w:eastAsia="Times New Roman" w:hAnsi="Times New Roman" w:cs="Times New Roman"/>
          <w:color w:val="000000"/>
          <w:lang w:eastAsia="pl-PL"/>
        </w:rPr>
        <w:t xml:space="preserve">, mogą służyć jako naturalne ekrany wyciszające hałas, kształtują układ </w:t>
      </w:r>
      <w:r>
        <w:rPr>
          <w:rFonts w:ascii="Times New Roman" w:eastAsia="Times New Roman" w:hAnsi="Times New Roman" w:cs="Times New Roman"/>
          <w:color w:val="000000"/>
          <w:lang w:eastAsia="pl-PL"/>
        </w:rPr>
        <w:t>gminny</w:t>
      </w:r>
      <w:r w:rsidR="00152CBF" w:rsidRPr="00152CBF">
        <w:rPr>
          <w:rFonts w:ascii="Times New Roman" w:eastAsia="Times New Roman" w:hAnsi="Times New Roman" w:cs="Times New Roman"/>
          <w:color w:val="000000"/>
          <w:lang w:eastAsia="pl-PL"/>
        </w:rPr>
        <w:t>, wprowadzają ład przestrzenny oraz nadają specyficzny</w:t>
      </w:r>
      <w:r w:rsidR="00333BBD">
        <w:rPr>
          <w:rFonts w:ascii="Times New Roman" w:eastAsia="Times New Roman" w:hAnsi="Times New Roman" w:cs="Times New Roman"/>
          <w:color w:val="000000"/>
          <w:lang w:eastAsia="pl-PL"/>
        </w:rPr>
        <w:t xml:space="preserve"> i indywidualny charakter gminy</w:t>
      </w:r>
      <w:r w:rsidR="00152CBF" w:rsidRPr="00152CBF">
        <w:rPr>
          <w:rFonts w:ascii="Times New Roman" w:eastAsia="Times New Roman" w:hAnsi="Times New Roman" w:cs="Times New Roman"/>
          <w:color w:val="000000"/>
          <w:lang w:eastAsia="pl-PL"/>
        </w:rPr>
        <w:t xml:space="preserve">.  </w:t>
      </w:r>
    </w:p>
    <w:p w14:paraId="0F487B47" w14:textId="77777777" w:rsidR="002A634A" w:rsidRDefault="00861508" w:rsidP="002A634A">
      <w:pPr>
        <w:spacing w:after="0" w:line="360" w:lineRule="auto"/>
        <w:ind w:left="154"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Rodzaje </w:t>
      </w:r>
      <w:proofErr w:type="spellStart"/>
      <w:r>
        <w:rPr>
          <w:rFonts w:ascii="Times New Roman" w:eastAsia="Times New Roman" w:hAnsi="Times New Roman" w:cs="Times New Roman"/>
          <w:color w:val="000000"/>
          <w:lang w:eastAsia="pl-PL"/>
        </w:rPr>
        <w:t>zadrzewień</w:t>
      </w:r>
      <w:proofErr w:type="spellEnd"/>
      <w:r>
        <w:rPr>
          <w:rFonts w:ascii="Times New Roman" w:eastAsia="Times New Roman" w:hAnsi="Times New Roman" w:cs="Times New Roman"/>
          <w:color w:val="000000"/>
          <w:lang w:eastAsia="pl-PL"/>
        </w:rPr>
        <w:t xml:space="preserve"> występujących na terenie gminy:</w:t>
      </w:r>
    </w:p>
    <w:p w14:paraId="34EFED69" w14:textId="4288E5B5" w:rsidR="00354FBB" w:rsidRDefault="00354FBB" w:rsidP="00354FBB">
      <w:pPr>
        <w:pStyle w:val="Akapitzlist"/>
        <w:numPr>
          <w:ilvl w:val="0"/>
          <w:numId w:val="87"/>
        </w:numPr>
        <w:spacing w:after="0" w:line="360" w:lineRule="auto"/>
      </w:pPr>
      <w:r>
        <w:t>Zadrzewienie przydrożne,</w:t>
      </w:r>
    </w:p>
    <w:p w14:paraId="2A6D6A04" w14:textId="11347A81" w:rsidR="00354FBB" w:rsidRPr="00354FBB" w:rsidRDefault="00354FBB" w:rsidP="00354FBB">
      <w:pPr>
        <w:pStyle w:val="Akapitzlist"/>
        <w:numPr>
          <w:ilvl w:val="0"/>
          <w:numId w:val="87"/>
        </w:numPr>
        <w:spacing w:after="0" w:line="360" w:lineRule="auto"/>
      </w:pPr>
      <w:r>
        <w:t>Aleje drzew,</w:t>
      </w:r>
    </w:p>
    <w:p w14:paraId="6AAE10E8" w14:textId="77777777" w:rsidR="002A634A" w:rsidRDefault="00861508" w:rsidP="000170E9">
      <w:pPr>
        <w:pStyle w:val="Akapitzlist"/>
        <w:numPr>
          <w:ilvl w:val="0"/>
          <w:numId w:val="47"/>
        </w:numPr>
        <w:spacing w:after="0" w:line="360" w:lineRule="auto"/>
      </w:pPr>
      <w:r>
        <w:t>Zadrzewienia przywodne i dolinne- wzdłuż rzek, mniejszych cieków wodnych i zbiorników wodnych,</w:t>
      </w:r>
    </w:p>
    <w:p w14:paraId="32CB8460" w14:textId="77777777" w:rsidR="002A634A" w:rsidRDefault="00861508" w:rsidP="000170E9">
      <w:pPr>
        <w:pStyle w:val="Akapitzlist"/>
        <w:numPr>
          <w:ilvl w:val="0"/>
          <w:numId w:val="47"/>
        </w:numPr>
        <w:spacing w:after="0" w:line="360" w:lineRule="auto"/>
      </w:pPr>
      <w:r>
        <w:t>Zadrzewienia śródpolne tworzące kępy lub pasy wśród pól i użytków zielonych,</w:t>
      </w:r>
    </w:p>
    <w:p w14:paraId="44A22686" w14:textId="77777777" w:rsidR="002A634A" w:rsidRDefault="00861508" w:rsidP="000170E9">
      <w:pPr>
        <w:pStyle w:val="Akapitzlist"/>
        <w:numPr>
          <w:ilvl w:val="0"/>
          <w:numId w:val="47"/>
        </w:numPr>
        <w:spacing w:after="0" w:line="360" w:lineRule="auto"/>
      </w:pPr>
      <w:r>
        <w:t>Zadrzewienia wokół zabudowań-przy budynkach mieszkalnych i gospodarczych,</w:t>
      </w:r>
    </w:p>
    <w:p w14:paraId="1BACBFBE" w14:textId="77777777" w:rsidR="00861508" w:rsidRDefault="00861508" w:rsidP="000170E9">
      <w:pPr>
        <w:pStyle w:val="Akapitzlist"/>
        <w:numPr>
          <w:ilvl w:val="0"/>
          <w:numId w:val="47"/>
        </w:numPr>
        <w:spacing w:after="0" w:line="360" w:lineRule="auto"/>
      </w:pPr>
      <w:r>
        <w:t>Zadrzewienia parkowe tworzące parki i cmentarze.</w:t>
      </w:r>
    </w:p>
    <w:p w14:paraId="4D44A66D" w14:textId="77777777" w:rsidR="00861508" w:rsidRDefault="00861508" w:rsidP="00964110">
      <w:pPr>
        <w:spacing w:after="0" w:line="360" w:lineRule="auto"/>
        <w:ind w:firstLine="709"/>
        <w:jc w:val="both"/>
        <w:rPr>
          <w:rFonts w:ascii="Times New Roman" w:hAnsi="Times New Roman" w:cs="Times New Roman"/>
        </w:rPr>
      </w:pPr>
      <w:r w:rsidRPr="00964110">
        <w:rPr>
          <w:rFonts w:ascii="Times New Roman" w:hAnsi="Times New Roman" w:cs="Times New Roman"/>
        </w:rPr>
        <w:t xml:space="preserve">Pierwszy wymieniony typ </w:t>
      </w:r>
      <w:proofErr w:type="spellStart"/>
      <w:r w:rsidRPr="00964110">
        <w:rPr>
          <w:rFonts w:ascii="Times New Roman" w:hAnsi="Times New Roman" w:cs="Times New Roman"/>
        </w:rPr>
        <w:t>zadrzewień</w:t>
      </w:r>
      <w:proofErr w:type="spellEnd"/>
      <w:r w:rsidRPr="00964110">
        <w:rPr>
          <w:rFonts w:ascii="Times New Roman" w:hAnsi="Times New Roman" w:cs="Times New Roman"/>
        </w:rPr>
        <w:t xml:space="preserve"> występuje głównie wzdłuż rzeki Kraski, jednak  nie na całym jej przebiegu. Pozostałe cieki wodne praktycznie nie posiadają lub występują  w postaci bardzo wąskich pasm obudowy w postaci </w:t>
      </w:r>
      <w:proofErr w:type="spellStart"/>
      <w:r w:rsidRPr="00964110">
        <w:rPr>
          <w:rFonts w:ascii="Times New Roman" w:hAnsi="Times New Roman" w:cs="Times New Roman"/>
        </w:rPr>
        <w:t>zadrzewień</w:t>
      </w:r>
      <w:proofErr w:type="spellEnd"/>
      <w:r w:rsidRPr="00964110">
        <w:rPr>
          <w:rFonts w:ascii="Times New Roman" w:hAnsi="Times New Roman" w:cs="Times New Roman"/>
        </w:rPr>
        <w:t xml:space="preserve"> </w:t>
      </w:r>
      <w:r w:rsidR="00964110" w:rsidRPr="00964110">
        <w:rPr>
          <w:rFonts w:ascii="Times New Roman" w:hAnsi="Times New Roman" w:cs="Times New Roman"/>
        </w:rPr>
        <w:t xml:space="preserve">i </w:t>
      </w:r>
      <w:proofErr w:type="spellStart"/>
      <w:r w:rsidR="00964110" w:rsidRPr="00964110">
        <w:rPr>
          <w:rFonts w:ascii="Times New Roman" w:hAnsi="Times New Roman" w:cs="Times New Roman"/>
        </w:rPr>
        <w:t>zakrzewień</w:t>
      </w:r>
      <w:proofErr w:type="spellEnd"/>
      <w:r w:rsidR="00964110" w:rsidRPr="00964110">
        <w:rPr>
          <w:rFonts w:ascii="Times New Roman" w:hAnsi="Times New Roman" w:cs="Times New Roman"/>
        </w:rPr>
        <w:t xml:space="preserve">. Ze względu na to, że gmina ma charakter sadowniczy praktycznie nie występują na jej terenie zadrzewienia śródpolne. </w:t>
      </w:r>
    </w:p>
    <w:p w14:paraId="5DB18B99" w14:textId="77777777" w:rsidR="00964110" w:rsidRDefault="00964110" w:rsidP="00964110">
      <w:pPr>
        <w:spacing w:after="0" w:line="360" w:lineRule="auto"/>
        <w:ind w:firstLine="709"/>
        <w:jc w:val="both"/>
        <w:rPr>
          <w:rFonts w:ascii="Times New Roman" w:hAnsi="Times New Roman" w:cs="Times New Roman"/>
        </w:rPr>
      </w:pPr>
      <w:r>
        <w:rPr>
          <w:rFonts w:ascii="Times New Roman" w:hAnsi="Times New Roman" w:cs="Times New Roman"/>
        </w:rPr>
        <w:t xml:space="preserve">Korzyści płynące z wykonywania </w:t>
      </w:r>
      <w:proofErr w:type="spellStart"/>
      <w:r>
        <w:rPr>
          <w:rFonts w:ascii="Times New Roman" w:hAnsi="Times New Roman" w:cs="Times New Roman"/>
        </w:rPr>
        <w:t>zadrzewień</w:t>
      </w:r>
      <w:proofErr w:type="spellEnd"/>
      <w:r>
        <w:rPr>
          <w:rFonts w:ascii="Times New Roman" w:hAnsi="Times New Roman" w:cs="Times New Roman"/>
        </w:rPr>
        <w:t>:</w:t>
      </w:r>
    </w:p>
    <w:p w14:paraId="7F454AEA" w14:textId="77777777" w:rsidR="002A634A" w:rsidRDefault="002A634A" w:rsidP="000170E9">
      <w:pPr>
        <w:pStyle w:val="Akapitzlist"/>
        <w:numPr>
          <w:ilvl w:val="0"/>
          <w:numId w:val="48"/>
        </w:numPr>
        <w:spacing w:after="0" w:line="360" w:lineRule="auto"/>
      </w:pPr>
      <w:r>
        <w:t>s</w:t>
      </w:r>
      <w:r w:rsidR="00A12955">
        <w:t>tanowią strefę przejściową pomiędzy zbiorowiskami leśnymi, polnymi,</w:t>
      </w:r>
    </w:p>
    <w:p w14:paraId="2057E726" w14:textId="77777777" w:rsidR="002A634A" w:rsidRDefault="002A634A" w:rsidP="000170E9">
      <w:pPr>
        <w:pStyle w:val="Akapitzlist"/>
        <w:numPr>
          <w:ilvl w:val="0"/>
          <w:numId w:val="48"/>
        </w:numPr>
        <w:spacing w:after="0" w:line="360" w:lineRule="auto"/>
      </w:pPr>
      <w:r>
        <w:t>z</w:t>
      </w:r>
      <w:r w:rsidR="00A12955">
        <w:t>mniejsz</w:t>
      </w:r>
      <w:r w:rsidR="00BB527D">
        <w:t xml:space="preserve">ają </w:t>
      </w:r>
      <w:r w:rsidR="00A12955">
        <w:t xml:space="preserve"> prędkości wiatru od 15% do 70%,</w:t>
      </w:r>
    </w:p>
    <w:p w14:paraId="674B6542" w14:textId="77777777" w:rsidR="002A634A" w:rsidRDefault="00A12955" w:rsidP="000170E9">
      <w:pPr>
        <w:pStyle w:val="Akapitzlist"/>
        <w:numPr>
          <w:ilvl w:val="0"/>
          <w:numId w:val="48"/>
        </w:numPr>
        <w:spacing w:after="0" w:line="360" w:lineRule="auto"/>
      </w:pPr>
      <w:r>
        <w:t>ograniczenie parowania wody z gleb, co powoduje, że latem nie wysychają, a zimą nie przemarzają,</w:t>
      </w:r>
    </w:p>
    <w:p w14:paraId="5278879E" w14:textId="77777777" w:rsidR="002A634A" w:rsidRDefault="00A12955" w:rsidP="000170E9">
      <w:pPr>
        <w:pStyle w:val="Akapitzlist"/>
        <w:numPr>
          <w:ilvl w:val="0"/>
          <w:numId w:val="48"/>
        </w:numPr>
        <w:spacing w:after="0" w:line="360" w:lineRule="auto"/>
      </w:pPr>
      <w:r>
        <w:t>pasy drzew i krzewów w poprzek stoków zmniejszają erozję wodną, a prostopadle do kierunku wiatrów-erozję wietrzną,</w:t>
      </w:r>
    </w:p>
    <w:p w14:paraId="74F78ECA" w14:textId="77777777" w:rsidR="002A634A" w:rsidRDefault="00A12955" w:rsidP="000170E9">
      <w:pPr>
        <w:pStyle w:val="Akapitzlist"/>
        <w:numPr>
          <w:ilvl w:val="0"/>
          <w:numId w:val="48"/>
        </w:numPr>
        <w:spacing w:after="0" w:line="360" w:lineRule="auto"/>
      </w:pPr>
      <w:r>
        <w:t>tworzą gniazdowiska i miejsca żerowania ptaków i owadów, które są niezbędne do zapylania roślin uprawnych,</w:t>
      </w:r>
    </w:p>
    <w:p w14:paraId="582DC5C8" w14:textId="77777777" w:rsidR="002A634A" w:rsidRDefault="00A12955" w:rsidP="000170E9">
      <w:pPr>
        <w:pStyle w:val="Akapitzlist"/>
        <w:numPr>
          <w:ilvl w:val="0"/>
          <w:numId w:val="48"/>
        </w:numPr>
        <w:spacing w:after="0" w:line="360" w:lineRule="auto"/>
      </w:pPr>
      <w:r>
        <w:t>rozgraniczenie własności,</w:t>
      </w:r>
    </w:p>
    <w:p w14:paraId="6F0960CC" w14:textId="77777777" w:rsidR="00964110" w:rsidRPr="00BB527D" w:rsidRDefault="00A12955" w:rsidP="000170E9">
      <w:pPr>
        <w:pStyle w:val="Akapitzlist"/>
        <w:numPr>
          <w:ilvl w:val="0"/>
          <w:numId w:val="48"/>
        </w:numPr>
        <w:spacing w:after="0" w:line="360" w:lineRule="auto"/>
      </w:pPr>
      <w:r>
        <w:t xml:space="preserve">ograniczenie przemieszczania się z jednych pól na inne niepożądanych związków chemicznych będących następstwem stosowania nawozów mineralnych. </w:t>
      </w:r>
    </w:p>
    <w:p w14:paraId="55D35577" w14:textId="77777777" w:rsidR="00BB527D" w:rsidRDefault="00152CBF" w:rsidP="00BB527D">
      <w:pPr>
        <w:spacing w:after="0" w:line="360" w:lineRule="auto"/>
        <w:ind w:firstLine="709"/>
        <w:jc w:val="both"/>
        <w:rPr>
          <w:rFonts w:ascii="Times New Roman" w:eastAsia="Times New Roman" w:hAnsi="Times New Roman" w:cs="Times New Roman"/>
          <w:color w:val="000000"/>
          <w:lang w:eastAsia="pl-PL"/>
        </w:rPr>
      </w:pPr>
      <w:r w:rsidRPr="00152CBF">
        <w:rPr>
          <w:rFonts w:ascii="Times New Roman" w:eastAsia="Times New Roman" w:hAnsi="Times New Roman" w:cs="Times New Roman"/>
          <w:color w:val="000000"/>
          <w:lang w:eastAsia="pl-PL"/>
        </w:rPr>
        <w:t xml:space="preserve">Na obszarze Gminy </w:t>
      </w:r>
      <w:r w:rsidR="00BB527D">
        <w:rPr>
          <w:rFonts w:ascii="Times New Roman" w:eastAsia="Times New Roman" w:hAnsi="Times New Roman" w:cs="Times New Roman"/>
          <w:color w:val="000000"/>
          <w:lang w:eastAsia="pl-PL"/>
        </w:rPr>
        <w:t xml:space="preserve">Belsk Duży </w:t>
      </w:r>
      <w:r w:rsidRPr="00152CBF">
        <w:rPr>
          <w:rFonts w:ascii="Times New Roman" w:eastAsia="Times New Roman" w:hAnsi="Times New Roman" w:cs="Times New Roman"/>
          <w:color w:val="000000"/>
          <w:lang w:eastAsia="pl-PL"/>
        </w:rPr>
        <w:t>wys</w:t>
      </w:r>
      <w:r w:rsidR="00BB527D">
        <w:rPr>
          <w:rFonts w:ascii="Times New Roman" w:eastAsia="Times New Roman" w:hAnsi="Times New Roman" w:cs="Times New Roman"/>
          <w:color w:val="000000"/>
          <w:lang w:eastAsia="pl-PL"/>
        </w:rPr>
        <w:t>tępują formy prawnie chronione:</w:t>
      </w:r>
    </w:p>
    <w:p w14:paraId="27828AAD" w14:textId="77777777" w:rsidR="00BB527D" w:rsidRDefault="00BB527D" w:rsidP="000170E9">
      <w:pPr>
        <w:pStyle w:val="Akapitzlist"/>
        <w:numPr>
          <w:ilvl w:val="0"/>
          <w:numId w:val="49"/>
        </w:numPr>
        <w:spacing w:after="0" w:line="360" w:lineRule="auto"/>
      </w:pPr>
      <w:r>
        <w:t xml:space="preserve">Rezerwat przyrody </w:t>
      </w:r>
      <w:r w:rsidRPr="002A634A">
        <w:rPr>
          <w:i/>
        </w:rPr>
        <w:t>„Modrzewina”,</w:t>
      </w:r>
    </w:p>
    <w:p w14:paraId="560EDD85" w14:textId="77777777" w:rsidR="00BB527D" w:rsidRDefault="00BB527D" w:rsidP="000170E9">
      <w:pPr>
        <w:pStyle w:val="Akapitzlist"/>
        <w:numPr>
          <w:ilvl w:val="0"/>
          <w:numId w:val="49"/>
        </w:numPr>
        <w:spacing w:after="0" w:line="360" w:lineRule="auto"/>
      </w:pPr>
      <w:r>
        <w:lastRenderedPageBreak/>
        <w:t xml:space="preserve">Obszar Chronionego Krajobrazu </w:t>
      </w:r>
      <w:r w:rsidRPr="002A634A">
        <w:rPr>
          <w:i/>
        </w:rPr>
        <w:t>„Dolina Rzeki Jeziorki”,</w:t>
      </w:r>
    </w:p>
    <w:p w14:paraId="13552CE2" w14:textId="77777777" w:rsidR="00A475BB" w:rsidRPr="002A634A" w:rsidRDefault="00BB527D" w:rsidP="000170E9">
      <w:pPr>
        <w:pStyle w:val="Akapitzlist"/>
        <w:numPr>
          <w:ilvl w:val="0"/>
          <w:numId w:val="49"/>
        </w:numPr>
        <w:spacing w:after="0" w:line="360" w:lineRule="auto"/>
      </w:pPr>
      <w:r>
        <w:t>Pomniki przyrody</w:t>
      </w:r>
      <w:r w:rsidR="00A475BB">
        <w:t>.</w:t>
      </w:r>
    </w:p>
    <w:p w14:paraId="45A78D5A" w14:textId="77777777" w:rsidR="00A475BB" w:rsidRDefault="00A475BB" w:rsidP="00BB527D">
      <w:pPr>
        <w:pStyle w:val="Akapitzlist"/>
        <w:spacing w:after="0" w:line="360" w:lineRule="auto"/>
        <w:ind w:firstLine="0"/>
        <w:rPr>
          <w:b/>
          <w:i/>
          <w:u w:val="single"/>
        </w:rPr>
      </w:pPr>
    </w:p>
    <w:p w14:paraId="47E698D3" w14:textId="77777777" w:rsidR="00BB527D" w:rsidRDefault="00A475BB" w:rsidP="00BB527D">
      <w:pPr>
        <w:pStyle w:val="Akapitzlist"/>
        <w:spacing w:after="0" w:line="360" w:lineRule="auto"/>
        <w:ind w:firstLine="0"/>
        <w:rPr>
          <w:b/>
          <w:i/>
          <w:u w:val="single"/>
        </w:rPr>
      </w:pPr>
      <w:r w:rsidRPr="00A475BB">
        <w:rPr>
          <w:b/>
          <w:i/>
          <w:u w:val="single"/>
        </w:rPr>
        <w:t>Rezerwat przyrody „Modrzewina”</w:t>
      </w:r>
    </w:p>
    <w:p w14:paraId="7481BC67" w14:textId="77777777" w:rsidR="00A475BB" w:rsidRPr="00A475BB" w:rsidRDefault="00A475BB" w:rsidP="00A475BB">
      <w:pPr>
        <w:spacing w:after="0" w:line="360" w:lineRule="auto"/>
        <w:ind w:firstLine="709"/>
        <w:jc w:val="both"/>
        <w:rPr>
          <w:rFonts w:ascii="Times New Roman" w:eastAsia="Times New Roman" w:hAnsi="Times New Roman" w:cs="Times New Roman"/>
          <w:lang w:eastAsia="pl-PL"/>
        </w:rPr>
      </w:pPr>
      <w:r w:rsidRPr="00A475BB">
        <w:rPr>
          <w:rFonts w:ascii="Times New Roman" w:hAnsi="Times New Roman" w:cs="Times New Roman"/>
        </w:rPr>
        <w:t xml:space="preserve">Rezerwat ma powierzchnię około 300 ha. </w:t>
      </w:r>
      <w:r w:rsidRPr="00A475BB">
        <w:rPr>
          <w:rFonts w:ascii="Times New Roman" w:eastAsia="Times New Roman" w:hAnsi="Times New Roman" w:cs="Times New Roman"/>
          <w:shd w:val="clear" w:color="auto" w:fill="FFFFFF"/>
          <w:lang w:eastAsia="pl-PL"/>
        </w:rPr>
        <w:t>Rezerwat ścisły o powierzchni 39,91 ha zajmuje żyzne siedlisko lasu świeżego. Na 94% pow. Gatunkiem dominującym jest modrzew polski w wieku 180- 210 lat. Przeciętna wysokość drzew wynosi 34 m, posiadają one nieregularne, rzadkie korony , ponadto charakteryzują je powykręcane konary z długimi zwisającymi gałęziami. Modrzew tworzy piętro drzew górujących. Piętro dolne tworzy: dąb, sosna, grab i lipa. Warstwę podszytu tworzy: leszczyna, kruszyna, bez czarny oraz bez koralowy. W runie dominuje jeżyna.</w:t>
      </w:r>
      <w:r w:rsidRPr="00A475BB">
        <w:rPr>
          <w:rFonts w:ascii="Times New Roman" w:eastAsia="Times New Roman" w:hAnsi="Times New Roman" w:cs="Times New Roman"/>
          <w:lang w:eastAsia="pl-PL"/>
        </w:rPr>
        <w:br/>
      </w:r>
      <w:r w:rsidRPr="00A475BB">
        <w:rPr>
          <w:rFonts w:ascii="Times New Roman" w:eastAsia="Times New Roman" w:hAnsi="Times New Roman" w:cs="Times New Roman"/>
          <w:shd w:val="clear" w:color="auto" w:fill="FFFFFF"/>
          <w:lang w:eastAsia="pl-PL"/>
        </w:rPr>
        <w:t>Rezerwat częściowy zajmuje 292,94 ha, w 80% przypada na las świeży a 20% na las mieszany i las mieszany wilgotny. Na 36% pow. gatunkiem panującym jest dąb, następnie modrzew 35%, sosna 17%, grab 2%, oraz w mniejszym udziale drzewostany świerkowe i olszowe. Średni wiek drzew wynosi 50-70 lat. W bogatej warstwie podszytu przeważa leszczyna, krzewiaste formy grabu, lipy, jarzębiny a ponadto czeremchą i bez czarny. W najniższej warstwie występuje obficie jeżyna.</w:t>
      </w:r>
      <w:r w:rsidRPr="00A475BB">
        <w:rPr>
          <w:rFonts w:ascii="Times New Roman" w:eastAsia="Times New Roman" w:hAnsi="Times New Roman" w:cs="Times New Roman"/>
          <w:lang w:eastAsia="pl-PL"/>
        </w:rPr>
        <w:br/>
      </w:r>
      <w:r w:rsidRPr="00A475BB">
        <w:rPr>
          <w:rFonts w:ascii="Times New Roman" w:eastAsia="Times New Roman" w:hAnsi="Times New Roman" w:cs="Times New Roman"/>
          <w:shd w:val="clear" w:color="auto" w:fill="FFFFFF"/>
          <w:lang w:eastAsia="pl-PL"/>
        </w:rPr>
        <w:t>W północnej części rezerwatu znajdują się ciekawe oczka wodne o pow. łącznej 1,8 ha. Cały obszar Rezerwatu podzielony jest na oznakowane szlaki turystyczne.</w:t>
      </w:r>
    </w:p>
    <w:p w14:paraId="3025AEE2" w14:textId="77777777" w:rsidR="00A475BB" w:rsidRPr="00A475BB" w:rsidRDefault="00A475BB" w:rsidP="00A475BB">
      <w:pPr>
        <w:shd w:val="clear" w:color="auto" w:fill="FFFFFF"/>
        <w:spacing w:after="0" w:line="360" w:lineRule="auto"/>
        <w:ind w:firstLine="709"/>
        <w:jc w:val="both"/>
        <w:rPr>
          <w:rFonts w:ascii="Times New Roman" w:eastAsia="Times New Roman" w:hAnsi="Times New Roman" w:cs="Times New Roman"/>
          <w:lang w:eastAsia="pl-PL"/>
        </w:rPr>
      </w:pPr>
      <w:r w:rsidRPr="00A475BB">
        <w:rPr>
          <w:rFonts w:ascii="Times New Roman" w:eastAsia="Times New Roman" w:hAnsi="Times New Roman" w:cs="Times New Roman"/>
          <w:lang w:eastAsia="pl-PL"/>
        </w:rPr>
        <w:t>Walory przyrodniczo-krajobrazowe przyciągają tutaj turystów i</w:t>
      </w:r>
      <w:r w:rsidR="002A634A">
        <w:rPr>
          <w:rFonts w:ascii="Times New Roman" w:eastAsia="Times New Roman" w:hAnsi="Times New Roman" w:cs="Times New Roman"/>
          <w:lang w:eastAsia="pl-PL"/>
        </w:rPr>
        <w:t xml:space="preserve"> amatorów wypoczynku pieszego i </w:t>
      </w:r>
      <w:r w:rsidRPr="00A475BB">
        <w:rPr>
          <w:rFonts w:ascii="Times New Roman" w:eastAsia="Times New Roman" w:hAnsi="Times New Roman" w:cs="Times New Roman"/>
          <w:lang w:eastAsia="pl-PL"/>
        </w:rPr>
        <w:t>rowerowego oraz grzybiarzy. Do atrakcji należą zrośnięte pary dębów z modrzewiami w sektorze 152c oraz 400-letnia kłoda modrzewia zwanego "Wojewodą".</w:t>
      </w:r>
    </w:p>
    <w:p w14:paraId="30B2EA7F" w14:textId="77777777" w:rsidR="00A475BB" w:rsidRPr="00A475BB" w:rsidRDefault="00A475BB" w:rsidP="00A475BB">
      <w:pPr>
        <w:pStyle w:val="Akapitzlist"/>
        <w:spacing w:after="0" w:line="360" w:lineRule="auto"/>
        <w:ind w:firstLine="0"/>
        <w:rPr>
          <w:b/>
          <w:i/>
          <w:u w:val="single"/>
        </w:rPr>
      </w:pPr>
      <w:r w:rsidRPr="00A475BB">
        <w:rPr>
          <w:b/>
          <w:i/>
          <w:u w:val="single"/>
        </w:rPr>
        <w:t>Obszar Chronionego Krajobrazu „Dolina Rzeki Jeziorki”</w:t>
      </w:r>
    </w:p>
    <w:p w14:paraId="5ADACE2C" w14:textId="77777777" w:rsidR="00A475BB" w:rsidRPr="002A634A" w:rsidRDefault="000C26F3" w:rsidP="002A634A">
      <w:pPr>
        <w:spacing w:after="0" w:line="360" w:lineRule="auto"/>
        <w:ind w:firstLine="709"/>
        <w:jc w:val="both"/>
        <w:rPr>
          <w:rFonts w:ascii="Times New Roman" w:hAnsi="Times New Roman" w:cs="Times New Roman"/>
          <w:b/>
        </w:rPr>
      </w:pPr>
      <w:r>
        <w:rPr>
          <w:rFonts w:ascii="Times New Roman" w:hAnsi="Times New Roman" w:cs="Times New Roman"/>
        </w:rPr>
        <w:t>U</w:t>
      </w:r>
      <w:r w:rsidRPr="000C26F3">
        <w:rPr>
          <w:rFonts w:ascii="Times New Roman" w:hAnsi="Times New Roman" w:cs="Times New Roman"/>
        </w:rPr>
        <w:t>tworzony w 1983 r. Zajmuje powierzchnię całkowitą 16 020 ha, z czego ok. 10 % tj.  1 558 ha znajduje się w północnej części gminy Belsk Duży. Obszar ten charakteryzuje się występowaniem niewielkich kompleksów leśnych, położonych wśród sadów. Wyróżnia się spo</w:t>
      </w:r>
      <w:r w:rsidR="002A634A">
        <w:rPr>
          <w:rFonts w:ascii="Times New Roman" w:hAnsi="Times New Roman" w:cs="Times New Roman"/>
        </w:rPr>
        <w:t>śród otoczenia zróżnicowaniem i </w:t>
      </w:r>
      <w:r w:rsidRPr="000C26F3">
        <w:rPr>
          <w:rFonts w:ascii="Times New Roman" w:hAnsi="Times New Roman" w:cs="Times New Roman"/>
        </w:rPr>
        <w:t>mozaikowym układem ekosystemów. Są wartościowe przyrodniczo, jak również umożliwiają zaspokojenie potrzeb związanych z turystyką i rekreacją i pełni funkcję korytarza ekologicznego.</w:t>
      </w:r>
    </w:p>
    <w:p w14:paraId="17244521" w14:textId="77777777" w:rsidR="00152CBF" w:rsidRPr="00152CBF" w:rsidRDefault="00152CBF" w:rsidP="00C12BCC">
      <w:pPr>
        <w:spacing w:after="0" w:line="360" w:lineRule="auto"/>
        <w:ind w:left="154" w:firstLine="708"/>
        <w:jc w:val="both"/>
        <w:rPr>
          <w:rFonts w:ascii="Times New Roman" w:eastAsia="Times New Roman" w:hAnsi="Times New Roman" w:cs="Times New Roman"/>
          <w:color w:val="000000"/>
          <w:lang w:eastAsia="pl-PL"/>
        </w:rPr>
      </w:pPr>
      <w:r w:rsidRPr="00152CBF">
        <w:rPr>
          <w:rFonts w:ascii="Times New Roman" w:eastAsia="Times New Roman" w:hAnsi="Times New Roman" w:cs="Times New Roman"/>
          <w:color w:val="000000"/>
          <w:lang w:eastAsia="pl-PL"/>
        </w:rPr>
        <w:t>Pomnikami przyrody są pojedyncze twory przyrody ożywionej i n</w:t>
      </w:r>
      <w:r w:rsidR="002A634A">
        <w:rPr>
          <w:rFonts w:ascii="Times New Roman" w:eastAsia="Times New Roman" w:hAnsi="Times New Roman" w:cs="Times New Roman"/>
          <w:color w:val="000000"/>
          <w:lang w:eastAsia="pl-PL"/>
        </w:rPr>
        <w:t>ieożywionej lub ich skupienia o </w:t>
      </w:r>
      <w:r w:rsidRPr="00152CBF">
        <w:rPr>
          <w:rFonts w:ascii="Times New Roman" w:eastAsia="Times New Roman" w:hAnsi="Times New Roman" w:cs="Times New Roman"/>
          <w:color w:val="000000"/>
          <w:lang w:eastAsia="pl-PL"/>
        </w:rPr>
        <w:t xml:space="preserve">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Na terenach niezabudowanych, jeżeli nie stanowi to zagrożenia dla ludzi lub mienia, drzewa stanowiące pomniki przyrody podlegają ochronie aż do ich samoistnego, całkowitego rozpadu. Pomniki przyrody powoływane są w drodze uchwały rady gminy. </w:t>
      </w:r>
    </w:p>
    <w:p w14:paraId="657CBFFA" w14:textId="77777777" w:rsidR="00152CBF" w:rsidRPr="00CB437D" w:rsidRDefault="00152CBF" w:rsidP="00C12BCC">
      <w:pPr>
        <w:spacing w:after="0" w:line="360" w:lineRule="auto"/>
        <w:ind w:left="154" w:firstLine="708"/>
        <w:jc w:val="both"/>
        <w:rPr>
          <w:rFonts w:ascii="Times New Roman" w:eastAsia="Times New Roman" w:hAnsi="Times New Roman" w:cs="Times New Roman"/>
          <w:color w:val="000000"/>
          <w:lang w:eastAsia="pl-PL"/>
        </w:rPr>
      </w:pPr>
      <w:r w:rsidRPr="00CB437D">
        <w:rPr>
          <w:rFonts w:ascii="Times New Roman" w:eastAsia="Times New Roman" w:hAnsi="Times New Roman" w:cs="Times New Roman"/>
          <w:color w:val="000000"/>
          <w:lang w:eastAsia="pl-PL"/>
        </w:rPr>
        <w:t xml:space="preserve"> Pomniki przyrody w gminie to w większości pojedyncze drzewa</w:t>
      </w:r>
      <w:r w:rsidR="00CB437D" w:rsidRPr="00CB437D">
        <w:rPr>
          <w:rFonts w:ascii="Times New Roman" w:eastAsia="Times New Roman" w:hAnsi="Times New Roman" w:cs="Times New Roman"/>
          <w:color w:val="000000"/>
          <w:lang w:eastAsia="pl-PL"/>
        </w:rPr>
        <w:t xml:space="preserve"> oraz jedna grupa drzew.</w:t>
      </w:r>
      <w:r w:rsidRPr="00CB437D">
        <w:rPr>
          <w:rFonts w:ascii="Times New Roman" w:eastAsia="Times New Roman" w:hAnsi="Times New Roman" w:cs="Times New Roman"/>
          <w:color w:val="000000"/>
          <w:lang w:eastAsia="pl-PL"/>
        </w:rPr>
        <w:t xml:space="preserve"> Wśród pomników przyrody występują następujące gatunki drzew:</w:t>
      </w:r>
      <w:r w:rsidR="00CB437D" w:rsidRPr="00CB437D">
        <w:rPr>
          <w:rFonts w:ascii="Times New Roman" w:eastAsia="Times New Roman" w:hAnsi="Times New Roman" w:cs="Times New Roman"/>
          <w:color w:val="000000"/>
          <w:lang w:eastAsia="pl-PL"/>
        </w:rPr>
        <w:t xml:space="preserve"> </w:t>
      </w:r>
      <w:r w:rsidR="00CB437D">
        <w:rPr>
          <w:rFonts w:ascii="Times New Roman" w:hAnsi="Times New Roman" w:cs="Times New Roman"/>
        </w:rPr>
        <w:t>t</w:t>
      </w:r>
      <w:r w:rsidR="00CB437D" w:rsidRPr="00CB437D">
        <w:rPr>
          <w:rFonts w:ascii="Times New Roman" w:hAnsi="Times New Roman" w:cs="Times New Roman"/>
        </w:rPr>
        <w:t xml:space="preserve">opola biała </w:t>
      </w:r>
      <w:r w:rsidR="00CB437D" w:rsidRPr="00CB437D">
        <w:rPr>
          <w:rFonts w:ascii="Times New Roman" w:hAnsi="Times New Roman" w:cs="Times New Roman"/>
          <w:i/>
        </w:rPr>
        <w:t>(</w:t>
      </w:r>
      <w:proofErr w:type="spellStart"/>
      <w:r w:rsidR="00CB437D" w:rsidRPr="00CB437D">
        <w:rPr>
          <w:rFonts w:ascii="Times New Roman" w:hAnsi="Times New Roman" w:cs="Times New Roman"/>
          <w:i/>
        </w:rPr>
        <w:t>Populus</w:t>
      </w:r>
      <w:proofErr w:type="spellEnd"/>
      <w:r w:rsidR="00CB437D" w:rsidRPr="00CB437D">
        <w:rPr>
          <w:rFonts w:ascii="Times New Roman" w:hAnsi="Times New Roman" w:cs="Times New Roman"/>
          <w:i/>
        </w:rPr>
        <w:t xml:space="preserve"> alba)</w:t>
      </w:r>
      <w:r w:rsidR="00CB437D" w:rsidRPr="00CB437D">
        <w:rPr>
          <w:rFonts w:ascii="Times New Roman" w:hAnsi="Times New Roman" w:cs="Times New Roman"/>
        </w:rPr>
        <w:t>,</w:t>
      </w:r>
      <w:r w:rsidRPr="00CB437D">
        <w:rPr>
          <w:rFonts w:ascii="Times New Roman" w:eastAsia="Times New Roman" w:hAnsi="Times New Roman" w:cs="Times New Roman"/>
          <w:color w:val="000000"/>
          <w:lang w:eastAsia="pl-PL"/>
        </w:rPr>
        <w:t xml:space="preserve"> </w:t>
      </w:r>
      <w:r w:rsidR="00CB437D">
        <w:rPr>
          <w:rFonts w:ascii="Times New Roman" w:hAnsi="Times New Roman" w:cs="Times New Roman"/>
        </w:rPr>
        <w:t>j</w:t>
      </w:r>
      <w:r w:rsidR="00CB437D" w:rsidRPr="00CB437D">
        <w:rPr>
          <w:rFonts w:ascii="Times New Roman" w:hAnsi="Times New Roman" w:cs="Times New Roman"/>
        </w:rPr>
        <w:t xml:space="preserve">ałowiec wirginijski </w:t>
      </w:r>
      <w:r w:rsidR="00CB437D" w:rsidRPr="00CB437D">
        <w:rPr>
          <w:rFonts w:ascii="Times New Roman" w:hAnsi="Times New Roman" w:cs="Times New Roman"/>
          <w:i/>
        </w:rPr>
        <w:t>(</w:t>
      </w:r>
      <w:proofErr w:type="spellStart"/>
      <w:r w:rsidR="00CB437D" w:rsidRPr="00CB437D">
        <w:rPr>
          <w:rFonts w:ascii="Times New Roman" w:hAnsi="Times New Roman" w:cs="Times New Roman"/>
          <w:i/>
        </w:rPr>
        <w:t>Juniperus</w:t>
      </w:r>
      <w:proofErr w:type="spellEnd"/>
      <w:r w:rsidR="00CB437D" w:rsidRPr="00CB437D">
        <w:rPr>
          <w:rFonts w:ascii="Times New Roman" w:hAnsi="Times New Roman" w:cs="Times New Roman"/>
          <w:i/>
        </w:rPr>
        <w:t xml:space="preserve"> </w:t>
      </w:r>
      <w:proofErr w:type="spellStart"/>
      <w:r w:rsidR="00CB437D" w:rsidRPr="00CB437D">
        <w:rPr>
          <w:rFonts w:ascii="Times New Roman" w:hAnsi="Times New Roman" w:cs="Times New Roman"/>
          <w:i/>
        </w:rPr>
        <w:t>virginiana</w:t>
      </w:r>
      <w:proofErr w:type="spellEnd"/>
      <w:r w:rsidR="00CB437D" w:rsidRPr="00CB437D">
        <w:rPr>
          <w:rFonts w:ascii="Times New Roman" w:eastAsia="Times New Roman" w:hAnsi="Times New Roman" w:cs="Times New Roman"/>
          <w:color w:val="000000"/>
          <w:lang w:eastAsia="pl-PL"/>
        </w:rPr>
        <w:t>)</w:t>
      </w:r>
      <w:r w:rsidR="00CB437D">
        <w:rPr>
          <w:rFonts w:ascii="Times New Roman" w:eastAsia="Times New Roman" w:hAnsi="Times New Roman" w:cs="Times New Roman"/>
          <w:color w:val="000000"/>
          <w:lang w:eastAsia="pl-PL"/>
        </w:rPr>
        <w:t>,</w:t>
      </w:r>
      <w:r w:rsidR="00CB437D" w:rsidRPr="00CB437D">
        <w:rPr>
          <w:rFonts w:ascii="Times New Roman" w:eastAsia="Times New Roman" w:hAnsi="Times New Roman" w:cs="Times New Roman"/>
          <w:color w:val="000000"/>
          <w:lang w:eastAsia="pl-PL"/>
        </w:rPr>
        <w:t xml:space="preserve"> </w:t>
      </w:r>
      <w:r w:rsidRPr="00CB437D">
        <w:rPr>
          <w:rFonts w:ascii="Times New Roman" w:eastAsia="Times New Roman" w:hAnsi="Times New Roman" w:cs="Times New Roman"/>
          <w:color w:val="000000"/>
          <w:lang w:eastAsia="pl-PL"/>
        </w:rPr>
        <w:t>dąb szypułkowy (</w:t>
      </w:r>
      <w:proofErr w:type="spellStart"/>
      <w:r w:rsidRPr="00CB437D">
        <w:rPr>
          <w:rFonts w:ascii="Times New Roman" w:eastAsia="Times New Roman" w:hAnsi="Times New Roman" w:cs="Times New Roman"/>
          <w:i/>
          <w:color w:val="000000"/>
          <w:lang w:eastAsia="pl-PL"/>
        </w:rPr>
        <w:t>Quercus</w:t>
      </w:r>
      <w:proofErr w:type="spellEnd"/>
      <w:r w:rsidRPr="00CB437D">
        <w:rPr>
          <w:rFonts w:ascii="Times New Roman" w:eastAsia="Times New Roman" w:hAnsi="Times New Roman" w:cs="Times New Roman"/>
          <w:i/>
          <w:color w:val="000000"/>
          <w:lang w:eastAsia="pl-PL"/>
        </w:rPr>
        <w:t xml:space="preserve"> robur)</w:t>
      </w:r>
      <w:r w:rsidRPr="00CB437D">
        <w:rPr>
          <w:rFonts w:ascii="Times New Roman" w:eastAsia="Times New Roman" w:hAnsi="Times New Roman" w:cs="Times New Roman"/>
          <w:color w:val="000000"/>
          <w:lang w:eastAsia="pl-PL"/>
        </w:rPr>
        <w:t xml:space="preserve"> </w:t>
      </w:r>
      <w:r w:rsidR="00CB437D" w:rsidRPr="00CB437D">
        <w:rPr>
          <w:rFonts w:ascii="Times New Roman" w:eastAsia="Times New Roman" w:hAnsi="Times New Roman" w:cs="Times New Roman"/>
          <w:color w:val="000000"/>
          <w:lang w:eastAsia="pl-PL"/>
        </w:rPr>
        <w:t xml:space="preserve">oraz </w:t>
      </w:r>
      <w:r w:rsidR="00CB437D">
        <w:rPr>
          <w:rFonts w:ascii="Times New Roman" w:hAnsi="Times New Roman" w:cs="Times New Roman"/>
        </w:rPr>
        <w:t>m</w:t>
      </w:r>
      <w:r w:rsidR="00CB437D" w:rsidRPr="00CB437D">
        <w:rPr>
          <w:rFonts w:ascii="Times New Roman" w:hAnsi="Times New Roman" w:cs="Times New Roman"/>
        </w:rPr>
        <w:t xml:space="preserve">odrzew polski </w:t>
      </w:r>
      <w:r w:rsidR="00CB437D" w:rsidRPr="00CB437D">
        <w:rPr>
          <w:rFonts w:ascii="Times New Roman" w:hAnsi="Times New Roman" w:cs="Times New Roman"/>
          <w:i/>
        </w:rPr>
        <w:t>(</w:t>
      </w:r>
      <w:proofErr w:type="spellStart"/>
      <w:r w:rsidR="00CB437D" w:rsidRPr="00CB437D">
        <w:rPr>
          <w:rFonts w:ascii="Times New Roman" w:hAnsi="Times New Roman" w:cs="Times New Roman"/>
          <w:i/>
        </w:rPr>
        <w:t>Larix</w:t>
      </w:r>
      <w:proofErr w:type="spellEnd"/>
      <w:r w:rsidR="00CB437D" w:rsidRPr="00CB437D">
        <w:rPr>
          <w:rFonts w:ascii="Times New Roman" w:hAnsi="Times New Roman" w:cs="Times New Roman"/>
          <w:i/>
        </w:rPr>
        <w:t xml:space="preserve"> </w:t>
      </w:r>
      <w:proofErr w:type="spellStart"/>
      <w:r w:rsidR="00CB437D" w:rsidRPr="00CB437D">
        <w:rPr>
          <w:rFonts w:ascii="Times New Roman" w:hAnsi="Times New Roman" w:cs="Times New Roman"/>
          <w:i/>
        </w:rPr>
        <w:t>decidua</w:t>
      </w:r>
      <w:proofErr w:type="spellEnd"/>
      <w:r w:rsidR="00CB437D" w:rsidRPr="00CB437D">
        <w:rPr>
          <w:rFonts w:ascii="Times New Roman" w:hAnsi="Times New Roman" w:cs="Times New Roman"/>
          <w:i/>
        </w:rPr>
        <w:t xml:space="preserve"> </w:t>
      </w:r>
      <w:proofErr w:type="spellStart"/>
      <w:r w:rsidR="00CB437D" w:rsidRPr="00CB437D">
        <w:rPr>
          <w:rFonts w:ascii="Times New Roman" w:hAnsi="Times New Roman" w:cs="Times New Roman"/>
          <w:i/>
        </w:rPr>
        <w:t>subsp</w:t>
      </w:r>
      <w:proofErr w:type="spellEnd"/>
      <w:r w:rsidR="00CB437D" w:rsidRPr="00CB437D">
        <w:rPr>
          <w:rFonts w:ascii="Times New Roman" w:hAnsi="Times New Roman" w:cs="Times New Roman"/>
          <w:i/>
        </w:rPr>
        <w:t>, polonica</w:t>
      </w:r>
      <w:r w:rsidRPr="00CB437D">
        <w:rPr>
          <w:rFonts w:ascii="Times New Roman" w:eastAsia="Times New Roman" w:hAnsi="Times New Roman" w:cs="Times New Roman"/>
          <w:color w:val="000000"/>
          <w:lang w:eastAsia="pl-PL"/>
        </w:rPr>
        <w:t xml:space="preserve"> dwuszyjkowy (</w:t>
      </w:r>
      <w:proofErr w:type="spellStart"/>
      <w:r w:rsidRPr="00CB437D">
        <w:rPr>
          <w:rFonts w:ascii="Times New Roman" w:eastAsia="Times New Roman" w:hAnsi="Times New Roman" w:cs="Times New Roman"/>
          <w:i/>
          <w:color w:val="000000"/>
          <w:lang w:eastAsia="pl-PL"/>
        </w:rPr>
        <w:t>Crataegus</w:t>
      </w:r>
      <w:proofErr w:type="spellEnd"/>
      <w:r w:rsidRPr="00CB437D">
        <w:rPr>
          <w:rFonts w:ascii="Times New Roman" w:eastAsia="Times New Roman" w:hAnsi="Times New Roman" w:cs="Times New Roman"/>
          <w:i/>
          <w:color w:val="000000"/>
          <w:lang w:eastAsia="pl-PL"/>
        </w:rPr>
        <w:t xml:space="preserve"> </w:t>
      </w:r>
      <w:proofErr w:type="spellStart"/>
      <w:r w:rsidRPr="00CB437D">
        <w:rPr>
          <w:rFonts w:ascii="Times New Roman" w:eastAsia="Times New Roman" w:hAnsi="Times New Roman" w:cs="Times New Roman"/>
          <w:i/>
          <w:color w:val="000000"/>
          <w:lang w:eastAsia="pl-PL"/>
        </w:rPr>
        <w:t>laevigata</w:t>
      </w:r>
      <w:proofErr w:type="spellEnd"/>
      <w:r w:rsidR="00CB437D" w:rsidRPr="00CB437D">
        <w:rPr>
          <w:rFonts w:ascii="Times New Roman" w:eastAsia="Times New Roman" w:hAnsi="Times New Roman" w:cs="Times New Roman"/>
          <w:color w:val="000000"/>
          <w:lang w:eastAsia="pl-PL"/>
        </w:rPr>
        <w:t>)</w:t>
      </w:r>
      <w:r w:rsidRPr="00CB437D">
        <w:rPr>
          <w:rFonts w:ascii="Times New Roman" w:eastAsia="Times New Roman" w:hAnsi="Times New Roman" w:cs="Times New Roman"/>
          <w:color w:val="000000"/>
          <w:lang w:eastAsia="pl-PL"/>
        </w:rPr>
        <w:t xml:space="preserve">. Poniżej przedstawiono wykaz pomników przyrody. </w:t>
      </w:r>
    </w:p>
    <w:p w14:paraId="7DDDD479" w14:textId="77777777" w:rsidR="00CB437D" w:rsidRDefault="00CB437D" w:rsidP="00C12BCC">
      <w:pPr>
        <w:spacing w:after="0" w:line="360" w:lineRule="auto"/>
        <w:ind w:left="11" w:hanging="11"/>
        <w:jc w:val="center"/>
        <w:rPr>
          <w:rFonts w:ascii="Times New Roman" w:eastAsia="Times New Roman" w:hAnsi="Times New Roman" w:cs="Times New Roman"/>
          <w:b/>
          <w:color w:val="000000"/>
          <w:sz w:val="18"/>
          <w:lang w:eastAsia="pl-PL"/>
        </w:rPr>
      </w:pPr>
    </w:p>
    <w:p w14:paraId="422D336C" w14:textId="77777777" w:rsidR="00CB437D" w:rsidRDefault="00CB437D" w:rsidP="00C12BCC">
      <w:pPr>
        <w:spacing w:after="0" w:line="360" w:lineRule="auto"/>
        <w:ind w:left="11" w:hanging="11"/>
        <w:jc w:val="center"/>
        <w:rPr>
          <w:rFonts w:ascii="Times New Roman" w:eastAsia="Times New Roman" w:hAnsi="Times New Roman" w:cs="Times New Roman"/>
          <w:b/>
          <w:color w:val="000000"/>
          <w:sz w:val="18"/>
          <w:lang w:eastAsia="pl-PL"/>
        </w:rPr>
      </w:pPr>
    </w:p>
    <w:p w14:paraId="5B1A8DAD" w14:textId="77777777" w:rsidR="00152CBF" w:rsidRPr="002A634A" w:rsidRDefault="00152CBF" w:rsidP="00C12BCC">
      <w:pPr>
        <w:spacing w:after="0" w:line="360" w:lineRule="auto"/>
        <w:ind w:left="11" w:hanging="11"/>
        <w:jc w:val="center"/>
        <w:rPr>
          <w:rFonts w:ascii="Times New Roman" w:eastAsia="Times New Roman" w:hAnsi="Times New Roman" w:cs="Times New Roman"/>
          <w:color w:val="000000"/>
          <w:lang w:eastAsia="pl-PL"/>
        </w:rPr>
      </w:pPr>
    </w:p>
    <w:p w14:paraId="24B9FEB7" w14:textId="77777777" w:rsidR="002A634A" w:rsidRPr="002A634A" w:rsidRDefault="002A634A" w:rsidP="002A634A">
      <w:pPr>
        <w:pStyle w:val="Legenda"/>
        <w:keepNext/>
        <w:rPr>
          <w:rFonts w:ascii="Times New Roman" w:hAnsi="Times New Roman" w:cs="Times New Roman"/>
        </w:rPr>
      </w:pPr>
      <w:bookmarkStart w:id="114" w:name="_Toc83906493"/>
      <w:r w:rsidRPr="002A634A">
        <w:rPr>
          <w:rFonts w:ascii="Times New Roman" w:hAnsi="Times New Roman" w:cs="Times New Roman"/>
        </w:rPr>
        <w:t xml:space="preserve">Tabela </w:t>
      </w:r>
      <w:r w:rsidRPr="002A634A">
        <w:rPr>
          <w:rFonts w:ascii="Times New Roman" w:hAnsi="Times New Roman" w:cs="Times New Roman"/>
        </w:rPr>
        <w:fldChar w:fldCharType="begin"/>
      </w:r>
      <w:r w:rsidRPr="002A634A">
        <w:rPr>
          <w:rFonts w:ascii="Times New Roman" w:hAnsi="Times New Roman" w:cs="Times New Roman"/>
        </w:rPr>
        <w:instrText xml:space="preserve"> SEQ Tabela \* ARABIC </w:instrText>
      </w:r>
      <w:r w:rsidRPr="002A634A">
        <w:rPr>
          <w:rFonts w:ascii="Times New Roman" w:hAnsi="Times New Roman" w:cs="Times New Roman"/>
        </w:rPr>
        <w:fldChar w:fldCharType="separate"/>
      </w:r>
      <w:r w:rsidR="004E7B87">
        <w:rPr>
          <w:rFonts w:ascii="Times New Roman" w:hAnsi="Times New Roman" w:cs="Times New Roman"/>
          <w:noProof/>
        </w:rPr>
        <w:t>43</w:t>
      </w:r>
      <w:r w:rsidRPr="002A634A">
        <w:rPr>
          <w:rFonts w:ascii="Times New Roman" w:hAnsi="Times New Roman" w:cs="Times New Roman"/>
        </w:rPr>
        <w:fldChar w:fldCharType="end"/>
      </w:r>
      <w:r w:rsidRPr="002A634A">
        <w:rPr>
          <w:rFonts w:ascii="Times New Roman" w:hAnsi="Times New Roman" w:cs="Times New Roman"/>
          <w:lang w:val="pl-PL"/>
        </w:rPr>
        <w:t>. Wykaz pomników przyrody na terenie Gminy Belsk Duży</w:t>
      </w:r>
      <w:bookmarkEnd w:id="114"/>
    </w:p>
    <w:tbl>
      <w:tblPr>
        <w:tblStyle w:val="TableGrid3"/>
        <w:tblW w:w="8050" w:type="dxa"/>
        <w:jc w:val="center"/>
        <w:tblInd w:w="0" w:type="dxa"/>
        <w:tblCellMar>
          <w:top w:w="80" w:type="dxa"/>
          <w:left w:w="74" w:type="dxa"/>
          <w:right w:w="31" w:type="dxa"/>
        </w:tblCellMar>
        <w:tblLook w:val="04A0" w:firstRow="1" w:lastRow="0" w:firstColumn="1" w:lastColumn="0" w:noHBand="0" w:noVBand="1"/>
      </w:tblPr>
      <w:tblGrid>
        <w:gridCol w:w="492"/>
        <w:gridCol w:w="1102"/>
        <w:gridCol w:w="1659"/>
        <w:gridCol w:w="801"/>
        <w:gridCol w:w="1102"/>
        <w:gridCol w:w="1340"/>
        <w:gridCol w:w="1554"/>
      </w:tblGrid>
      <w:tr w:rsidR="00B72C17" w:rsidRPr="00CB437D" w14:paraId="6E3966BD" w14:textId="77777777" w:rsidTr="00B72C17">
        <w:trPr>
          <w:trHeight w:val="367"/>
          <w:jc w:val="center"/>
        </w:trPr>
        <w:tc>
          <w:tcPr>
            <w:tcW w:w="49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E6D764B" w14:textId="77777777" w:rsidR="00B72C17" w:rsidRPr="00CB437D" w:rsidRDefault="00B72C17" w:rsidP="00C12BCC">
            <w:pPr>
              <w:spacing w:line="360" w:lineRule="auto"/>
              <w:ind w:left="20"/>
              <w:rPr>
                <w:rFonts w:ascii="Times New Roman" w:hAnsi="Times New Roman" w:cs="Times New Roman"/>
              </w:rPr>
            </w:pPr>
            <w:r w:rsidRPr="00CB437D">
              <w:rPr>
                <w:rFonts w:ascii="Times New Roman" w:hAnsi="Times New Roman" w:cs="Times New Roman"/>
                <w:b/>
                <w:sz w:val="18"/>
              </w:rPr>
              <w:t xml:space="preserve">Lp. </w:t>
            </w:r>
          </w:p>
        </w:tc>
        <w:tc>
          <w:tcPr>
            <w:tcW w:w="1102" w:type="dxa"/>
            <w:tcBorders>
              <w:top w:val="single" w:sz="4" w:space="0" w:color="000000"/>
              <w:left w:val="single" w:sz="4" w:space="0" w:color="000000"/>
              <w:bottom w:val="single" w:sz="4" w:space="0" w:color="000000"/>
              <w:right w:val="single" w:sz="4" w:space="0" w:color="000000"/>
            </w:tcBorders>
            <w:shd w:val="clear" w:color="auto" w:fill="92D050"/>
          </w:tcPr>
          <w:p w14:paraId="185FDD7C"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b/>
                <w:sz w:val="18"/>
              </w:rPr>
              <w:t xml:space="preserve">Data utworzenia </w:t>
            </w:r>
          </w:p>
        </w:tc>
        <w:tc>
          <w:tcPr>
            <w:tcW w:w="165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0C0A767"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b/>
                <w:sz w:val="18"/>
              </w:rPr>
              <w:t xml:space="preserve">Opis - gatunek </w:t>
            </w:r>
          </w:p>
        </w:tc>
        <w:tc>
          <w:tcPr>
            <w:tcW w:w="80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9E2ED96" w14:textId="77777777" w:rsidR="00B72C17" w:rsidRPr="00CB437D" w:rsidRDefault="00B72C17" w:rsidP="00C12BCC">
            <w:pPr>
              <w:spacing w:line="360" w:lineRule="auto"/>
              <w:ind w:left="19"/>
              <w:rPr>
                <w:rFonts w:ascii="Times New Roman" w:hAnsi="Times New Roman" w:cs="Times New Roman"/>
              </w:rPr>
            </w:pPr>
            <w:r w:rsidRPr="00CB437D">
              <w:rPr>
                <w:rFonts w:ascii="Times New Roman" w:hAnsi="Times New Roman" w:cs="Times New Roman"/>
                <w:b/>
                <w:sz w:val="18"/>
              </w:rPr>
              <w:t>Obwód [cm]</w:t>
            </w:r>
          </w:p>
        </w:tc>
        <w:tc>
          <w:tcPr>
            <w:tcW w:w="1102" w:type="dxa"/>
            <w:tcBorders>
              <w:top w:val="single" w:sz="4" w:space="0" w:color="000000"/>
              <w:left w:val="single" w:sz="4" w:space="0" w:color="000000"/>
              <w:bottom w:val="single" w:sz="4" w:space="0" w:color="000000"/>
              <w:right w:val="single" w:sz="4" w:space="0" w:color="000000"/>
            </w:tcBorders>
            <w:shd w:val="clear" w:color="auto" w:fill="92D050"/>
          </w:tcPr>
          <w:p w14:paraId="41C18529"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b/>
                <w:sz w:val="18"/>
              </w:rPr>
              <w:t xml:space="preserve">Wysokość [m] </w:t>
            </w:r>
          </w:p>
        </w:tc>
        <w:tc>
          <w:tcPr>
            <w:tcW w:w="134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1E3E6D" w14:textId="77777777" w:rsidR="00B72C17" w:rsidRPr="00CB437D" w:rsidRDefault="00B72C17" w:rsidP="00C12BCC">
            <w:pPr>
              <w:spacing w:line="360" w:lineRule="auto"/>
              <w:ind w:left="67"/>
              <w:rPr>
                <w:rFonts w:ascii="Times New Roman" w:hAnsi="Times New Roman" w:cs="Times New Roman"/>
              </w:rPr>
            </w:pPr>
            <w:r w:rsidRPr="00CB437D">
              <w:rPr>
                <w:rFonts w:ascii="Times New Roman" w:hAnsi="Times New Roman" w:cs="Times New Roman"/>
                <w:b/>
                <w:sz w:val="18"/>
              </w:rPr>
              <w:t xml:space="preserve">Miejscowość </w:t>
            </w:r>
          </w:p>
        </w:tc>
        <w:tc>
          <w:tcPr>
            <w:tcW w:w="155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4DAED7" w14:textId="77777777" w:rsidR="00B72C17" w:rsidRPr="00CB437D" w:rsidRDefault="00B72C17" w:rsidP="00C12BCC">
            <w:pPr>
              <w:spacing w:line="360" w:lineRule="auto"/>
              <w:ind w:left="53"/>
              <w:rPr>
                <w:rFonts w:ascii="Times New Roman" w:hAnsi="Times New Roman" w:cs="Times New Roman"/>
              </w:rPr>
            </w:pPr>
            <w:r w:rsidRPr="00CB437D">
              <w:rPr>
                <w:rFonts w:ascii="Times New Roman" w:hAnsi="Times New Roman" w:cs="Times New Roman"/>
                <w:b/>
                <w:sz w:val="18"/>
              </w:rPr>
              <w:t xml:space="preserve">Opis lokalizacji </w:t>
            </w:r>
          </w:p>
        </w:tc>
      </w:tr>
      <w:tr w:rsidR="00B72C17" w:rsidRPr="00CB437D" w14:paraId="14403C88" w14:textId="77777777" w:rsidTr="00B72C17">
        <w:trPr>
          <w:trHeight w:val="1180"/>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2B274B96"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1. </w:t>
            </w:r>
          </w:p>
        </w:tc>
        <w:tc>
          <w:tcPr>
            <w:tcW w:w="1102" w:type="dxa"/>
            <w:tcBorders>
              <w:top w:val="single" w:sz="4" w:space="0" w:color="000000"/>
              <w:left w:val="single" w:sz="4" w:space="0" w:color="000000"/>
              <w:bottom w:val="single" w:sz="4" w:space="0" w:color="000000"/>
              <w:right w:val="single" w:sz="4" w:space="0" w:color="000000"/>
            </w:tcBorders>
            <w:vAlign w:val="center"/>
          </w:tcPr>
          <w:p w14:paraId="1D8B74C3" w14:textId="77777777" w:rsidR="00B72C17" w:rsidRPr="00CB437D" w:rsidRDefault="00B72C17" w:rsidP="00C12BCC">
            <w:pPr>
              <w:spacing w:line="360" w:lineRule="auto"/>
              <w:ind w:left="19"/>
              <w:rPr>
                <w:rFonts w:ascii="Times New Roman" w:hAnsi="Times New Roman" w:cs="Times New Roman"/>
              </w:rPr>
            </w:pPr>
            <w:r w:rsidRPr="00CB437D">
              <w:rPr>
                <w:rFonts w:ascii="Times New Roman" w:hAnsi="Times New Roman" w:cs="Times New Roman"/>
                <w:sz w:val="18"/>
              </w:rPr>
              <w:t xml:space="preserve">29-11-2008 </w:t>
            </w:r>
          </w:p>
        </w:tc>
        <w:tc>
          <w:tcPr>
            <w:tcW w:w="1659" w:type="dxa"/>
            <w:tcBorders>
              <w:top w:val="single" w:sz="4" w:space="0" w:color="000000"/>
              <w:left w:val="single" w:sz="4" w:space="0" w:color="000000"/>
              <w:bottom w:val="single" w:sz="4" w:space="0" w:color="000000"/>
              <w:right w:val="single" w:sz="4" w:space="0" w:color="000000"/>
            </w:tcBorders>
            <w:vAlign w:val="center"/>
          </w:tcPr>
          <w:p w14:paraId="0A0B2A52"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Topola biała </w:t>
            </w:r>
            <w:r w:rsidRPr="00CB437D">
              <w:rPr>
                <w:rFonts w:ascii="Times New Roman" w:hAnsi="Times New Roman" w:cs="Times New Roman"/>
                <w:i/>
                <w:sz w:val="18"/>
              </w:rPr>
              <w:t>(</w:t>
            </w:r>
            <w:proofErr w:type="spellStart"/>
            <w:r w:rsidRPr="00CB437D">
              <w:rPr>
                <w:rFonts w:ascii="Times New Roman" w:hAnsi="Times New Roman" w:cs="Times New Roman"/>
                <w:i/>
                <w:sz w:val="18"/>
              </w:rPr>
              <w:t>Populus</w:t>
            </w:r>
            <w:proofErr w:type="spellEnd"/>
            <w:r w:rsidRPr="00CB437D">
              <w:rPr>
                <w:rFonts w:ascii="Times New Roman" w:hAnsi="Times New Roman" w:cs="Times New Roman"/>
                <w:i/>
                <w:sz w:val="18"/>
              </w:rPr>
              <w:t xml:space="preserve"> alba)</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69633838"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751</w:t>
            </w:r>
          </w:p>
        </w:tc>
        <w:tc>
          <w:tcPr>
            <w:tcW w:w="1102" w:type="dxa"/>
            <w:tcBorders>
              <w:top w:val="single" w:sz="4" w:space="0" w:color="000000"/>
              <w:left w:val="single" w:sz="4" w:space="0" w:color="000000"/>
              <w:bottom w:val="single" w:sz="4" w:space="0" w:color="000000"/>
              <w:right w:val="single" w:sz="4" w:space="0" w:color="000000"/>
            </w:tcBorders>
            <w:vAlign w:val="center"/>
          </w:tcPr>
          <w:p w14:paraId="1E70B189"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32</w:t>
            </w:r>
          </w:p>
        </w:tc>
        <w:tc>
          <w:tcPr>
            <w:tcW w:w="1340" w:type="dxa"/>
            <w:tcBorders>
              <w:top w:val="single" w:sz="4" w:space="0" w:color="000000"/>
              <w:left w:val="single" w:sz="4" w:space="0" w:color="000000"/>
              <w:bottom w:val="single" w:sz="4" w:space="0" w:color="000000"/>
              <w:right w:val="single" w:sz="4" w:space="0" w:color="000000"/>
            </w:tcBorders>
            <w:vAlign w:val="center"/>
          </w:tcPr>
          <w:p w14:paraId="64578B8A"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Mała Wieś</w:t>
            </w:r>
          </w:p>
        </w:tc>
        <w:tc>
          <w:tcPr>
            <w:tcW w:w="1554" w:type="dxa"/>
            <w:tcBorders>
              <w:top w:val="single" w:sz="4" w:space="0" w:color="000000"/>
              <w:left w:val="single" w:sz="4" w:space="0" w:color="000000"/>
              <w:bottom w:val="single" w:sz="4" w:space="0" w:color="000000"/>
              <w:right w:val="single" w:sz="4" w:space="0" w:color="000000"/>
            </w:tcBorders>
            <w:vAlign w:val="center"/>
          </w:tcPr>
          <w:p w14:paraId="0D9124DF"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Park zabytkowy</w:t>
            </w:r>
          </w:p>
        </w:tc>
      </w:tr>
      <w:tr w:rsidR="00B72C17" w:rsidRPr="00CB437D" w14:paraId="1520603A" w14:textId="77777777" w:rsidTr="00B72C17">
        <w:trPr>
          <w:trHeight w:val="1063"/>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7F5EE5C0"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2. </w:t>
            </w:r>
          </w:p>
        </w:tc>
        <w:tc>
          <w:tcPr>
            <w:tcW w:w="1102" w:type="dxa"/>
            <w:tcBorders>
              <w:top w:val="single" w:sz="4" w:space="0" w:color="000000"/>
              <w:left w:val="single" w:sz="4" w:space="0" w:color="000000"/>
              <w:bottom w:val="single" w:sz="4" w:space="0" w:color="000000"/>
              <w:right w:val="single" w:sz="4" w:space="0" w:color="000000"/>
            </w:tcBorders>
            <w:vAlign w:val="center"/>
          </w:tcPr>
          <w:p w14:paraId="76A0E75D" w14:textId="77777777" w:rsidR="00B72C17" w:rsidRPr="00CB437D" w:rsidRDefault="00B72C17" w:rsidP="00C12BCC">
            <w:pPr>
              <w:spacing w:line="360" w:lineRule="auto"/>
              <w:ind w:left="19"/>
              <w:rPr>
                <w:rFonts w:ascii="Times New Roman" w:hAnsi="Times New Roman" w:cs="Times New Roman"/>
              </w:rPr>
            </w:pPr>
            <w:r w:rsidRPr="00CB437D">
              <w:rPr>
                <w:rFonts w:ascii="Times New Roman" w:hAnsi="Times New Roman" w:cs="Times New Roman"/>
                <w:sz w:val="18"/>
              </w:rPr>
              <w:t xml:space="preserve">29-11-2008 </w:t>
            </w:r>
          </w:p>
        </w:tc>
        <w:tc>
          <w:tcPr>
            <w:tcW w:w="1659" w:type="dxa"/>
            <w:tcBorders>
              <w:top w:val="single" w:sz="4" w:space="0" w:color="000000"/>
              <w:left w:val="single" w:sz="4" w:space="0" w:color="000000"/>
              <w:bottom w:val="single" w:sz="4" w:space="0" w:color="000000"/>
              <w:right w:val="single" w:sz="4" w:space="0" w:color="000000"/>
            </w:tcBorders>
            <w:vAlign w:val="center"/>
          </w:tcPr>
          <w:p w14:paraId="15D8DB4A"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Jałowiec wirginijski </w:t>
            </w:r>
            <w:r w:rsidRPr="00CB437D">
              <w:rPr>
                <w:rFonts w:ascii="Times New Roman" w:hAnsi="Times New Roman" w:cs="Times New Roman"/>
                <w:i/>
                <w:sz w:val="18"/>
              </w:rPr>
              <w:t>(</w:t>
            </w:r>
            <w:proofErr w:type="spellStart"/>
            <w:r w:rsidRPr="00CB437D">
              <w:rPr>
                <w:rFonts w:ascii="Times New Roman" w:hAnsi="Times New Roman" w:cs="Times New Roman"/>
                <w:i/>
                <w:sz w:val="18"/>
              </w:rPr>
              <w:t>Juniperus</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virginiana</w:t>
            </w:r>
            <w:proofErr w:type="spellEnd"/>
            <w:r w:rsidRPr="00CB437D">
              <w:rPr>
                <w:rFonts w:ascii="Times New Roman" w:hAnsi="Times New Roman" w:cs="Times New Roman"/>
                <w:i/>
                <w:sz w:val="18"/>
              </w:rPr>
              <w:t>)</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3B616D24"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204 </w:t>
            </w:r>
          </w:p>
        </w:tc>
        <w:tc>
          <w:tcPr>
            <w:tcW w:w="1102" w:type="dxa"/>
            <w:tcBorders>
              <w:top w:val="single" w:sz="4" w:space="0" w:color="000000"/>
              <w:left w:val="single" w:sz="4" w:space="0" w:color="000000"/>
              <w:bottom w:val="single" w:sz="4" w:space="0" w:color="000000"/>
              <w:right w:val="single" w:sz="4" w:space="0" w:color="000000"/>
            </w:tcBorders>
            <w:vAlign w:val="center"/>
          </w:tcPr>
          <w:p w14:paraId="23A4CDF4"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23</w:t>
            </w:r>
          </w:p>
        </w:tc>
        <w:tc>
          <w:tcPr>
            <w:tcW w:w="1340" w:type="dxa"/>
            <w:tcBorders>
              <w:top w:val="single" w:sz="4" w:space="0" w:color="000000"/>
              <w:left w:val="single" w:sz="4" w:space="0" w:color="000000"/>
              <w:bottom w:val="single" w:sz="4" w:space="0" w:color="000000"/>
              <w:right w:val="single" w:sz="4" w:space="0" w:color="000000"/>
            </w:tcBorders>
            <w:vAlign w:val="center"/>
          </w:tcPr>
          <w:p w14:paraId="047DD53F"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Mała Wieś</w:t>
            </w:r>
          </w:p>
        </w:tc>
        <w:tc>
          <w:tcPr>
            <w:tcW w:w="1554" w:type="dxa"/>
            <w:tcBorders>
              <w:top w:val="single" w:sz="4" w:space="0" w:color="000000"/>
              <w:left w:val="single" w:sz="4" w:space="0" w:color="000000"/>
              <w:bottom w:val="single" w:sz="4" w:space="0" w:color="000000"/>
              <w:right w:val="single" w:sz="4" w:space="0" w:color="000000"/>
            </w:tcBorders>
            <w:vAlign w:val="center"/>
          </w:tcPr>
          <w:p w14:paraId="6A6A8FED"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Park zabytkowy</w:t>
            </w:r>
          </w:p>
        </w:tc>
      </w:tr>
      <w:tr w:rsidR="00B72C17" w:rsidRPr="00CB437D" w14:paraId="191F4A1F" w14:textId="77777777" w:rsidTr="00B72C17">
        <w:trPr>
          <w:trHeight w:val="1417"/>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16183E7B"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3. </w:t>
            </w:r>
          </w:p>
        </w:tc>
        <w:tc>
          <w:tcPr>
            <w:tcW w:w="1102" w:type="dxa"/>
            <w:tcBorders>
              <w:top w:val="single" w:sz="4" w:space="0" w:color="000000"/>
              <w:left w:val="single" w:sz="4" w:space="0" w:color="000000"/>
              <w:bottom w:val="single" w:sz="4" w:space="0" w:color="000000"/>
              <w:right w:val="single" w:sz="4" w:space="0" w:color="000000"/>
            </w:tcBorders>
            <w:vAlign w:val="center"/>
          </w:tcPr>
          <w:p w14:paraId="3B21AB02" w14:textId="77777777" w:rsidR="00B72C17" w:rsidRPr="00CB437D" w:rsidRDefault="00B72C17" w:rsidP="00C12BCC">
            <w:pPr>
              <w:spacing w:line="360" w:lineRule="auto"/>
              <w:ind w:left="65"/>
              <w:rPr>
                <w:rFonts w:ascii="Times New Roman" w:hAnsi="Times New Roman" w:cs="Times New Roman"/>
              </w:rPr>
            </w:pPr>
            <w:r w:rsidRPr="00CB437D">
              <w:rPr>
                <w:rFonts w:ascii="Times New Roman" w:hAnsi="Times New Roman" w:cs="Times New Roman"/>
                <w:sz w:val="18"/>
              </w:rPr>
              <w:t xml:space="preserve">29-11-2008 </w:t>
            </w:r>
          </w:p>
        </w:tc>
        <w:tc>
          <w:tcPr>
            <w:tcW w:w="1659" w:type="dxa"/>
            <w:tcBorders>
              <w:top w:val="single" w:sz="4" w:space="0" w:color="000000"/>
              <w:left w:val="single" w:sz="4" w:space="0" w:color="000000"/>
              <w:bottom w:val="single" w:sz="4" w:space="0" w:color="000000"/>
              <w:right w:val="single" w:sz="4" w:space="0" w:color="000000"/>
            </w:tcBorders>
            <w:vAlign w:val="center"/>
          </w:tcPr>
          <w:p w14:paraId="15AA39A8"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Dąb szypułkowy </w:t>
            </w:r>
            <w:r w:rsidRPr="00CB437D">
              <w:rPr>
                <w:rFonts w:ascii="Times New Roman" w:hAnsi="Times New Roman" w:cs="Times New Roman"/>
                <w:i/>
                <w:sz w:val="18"/>
              </w:rPr>
              <w:t>(</w:t>
            </w:r>
            <w:proofErr w:type="spellStart"/>
            <w:r w:rsidRPr="00CB437D">
              <w:rPr>
                <w:rFonts w:ascii="Times New Roman" w:hAnsi="Times New Roman" w:cs="Times New Roman"/>
                <w:i/>
                <w:sz w:val="18"/>
              </w:rPr>
              <w:t>Quercus</w:t>
            </w:r>
            <w:proofErr w:type="spellEnd"/>
            <w:r w:rsidRPr="00CB437D">
              <w:rPr>
                <w:rFonts w:ascii="Times New Roman" w:hAnsi="Times New Roman" w:cs="Times New Roman"/>
                <w:i/>
                <w:sz w:val="18"/>
              </w:rPr>
              <w:t xml:space="preserve"> robur) </w:t>
            </w:r>
          </w:p>
        </w:tc>
        <w:tc>
          <w:tcPr>
            <w:tcW w:w="801" w:type="dxa"/>
            <w:tcBorders>
              <w:top w:val="single" w:sz="4" w:space="0" w:color="000000"/>
              <w:left w:val="single" w:sz="4" w:space="0" w:color="000000"/>
              <w:bottom w:val="single" w:sz="4" w:space="0" w:color="000000"/>
              <w:right w:val="single" w:sz="4" w:space="0" w:color="000000"/>
            </w:tcBorders>
            <w:vAlign w:val="center"/>
          </w:tcPr>
          <w:p w14:paraId="3E7291E9"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499 </w:t>
            </w:r>
          </w:p>
        </w:tc>
        <w:tc>
          <w:tcPr>
            <w:tcW w:w="1102" w:type="dxa"/>
            <w:tcBorders>
              <w:top w:val="single" w:sz="4" w:space="0" w:color="000000"/>
              <w:left w:val="single" w:sz="4" w:space="0" w:color="000000"/>
              <w:bottom w:val="single" w:sz="4" w:space="0" w:color="000000"/>
              <w:right w:val="single" w:sz="4" w:space="0" w:color="000000"/>
            </w:tcBorders>
            <w:vAlign w:val="center"/>
          </w:tcPr>
          <w:p w14:paraId="4C54741B"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25 </w:t>
            </w:r>
          </w:p>
        </w:tc>
        <w:tc>
          <w:tcPr>
            <w:tcW w:w="1340" w:type="dxa"/>
            <w:tcBorders>
              <w:top w:val="single" w:sz="4" w:space="0" w:color="000000"/>
              <w:left w:val="single" w:sz="4" w:space="0" w:color="000000"/>
              <w:bottom w:val="single" w:sz="4" w:space="0" w:color="000000"/>
              <w:right w:val="single" w:sz="4" w:space="0" w:color="000000"/>
            </w:tcBorders>
            <w:vAlign w:val="center"/>
          </w:tcPr>
          <w:p w14:paraId="5EF70F31"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w:t>
            </w:r>
          </w:p>
        </w:tc>
        <w:tc>
          <w:tcPr>
            <w:tcW w:w="1554" w:type="dxa"/>
            <w:tcBorders>
              <w:top w:val="single" w:sz="4" w:space="0" w:color="000000"/>
              <w:left w:val="single" w:sz="4" w:space="0" w:color="000000"/>
              <w:bottom w:val="single" w:sz="4" w:space="0" w:color="000000"/>
              <w:right w:val="single" w:sz="4" w:space="0" w:color="000000"/>
            </w:tcBorders>
            <w:vAlign w:val="center"/>
          </w:tcPr>
          <w:p w14:paraId="470EAD68"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Nadleśnictwo Grójec, obręb Grójec </w:t>
            </w:r>
          </w:p>
        </w:tc>
      </w:tr>
      <w:tr w:rsidR="00B72C17" w:rsidRPr="00CB437D" w14:paraId="07896C40" w14:textId="77777777" w:rsidTr="00B72C17">
        <w:trPr>
          <w:trHeight w:val="1264"/>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606B4AD8"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 xml:space="preserve">4. </w:t>
            </w:r>
          </w:p>
        </w:tc>
        <w:tc>
          <w:tcPr>
            <w:tcW w:w="1102" w:type="dxa"/>
            <w:tcBorders>
              <w:top w:val="single" w:sz="4" w:space="0" w:color="000000"/>
              <w:left w:val="single" w:sz="4" w:space="0" w:color="000000"/>
              <w:bottom w:val="single" w:sz="4" w:space="0" w:color="000000"/>
              <w:right w:val="single" w:sz="4" w:space="0" w:color="000000"/>
            </w:tcBorders>
            <w:vAlign w:val="center"/>
          </w:tcPr>
          <w:p w14:paraId="0F233A88" w14:textId="77777777" w:rsidR="00B72C17" w:rsidRPr="00CB437D" w:rsidRDefault="00B72C17" w:rsidP="00C12BCC">
            <w:pPr>
              <w:spacing w:line="360" w:lineRule="auto"/>
              <w:ind w:left="65"/>
              <w:rPr>
                <w:rFonts w:ascii="Times New Roman" w:hAnsi="Times New Roman" w:cs="Times New Roman"/>
              </w:rPr>
            </w:pPr>
            <w:r w:rsidRPr="00CB437D">
              <w:rPr>
                <w:rFonts w:ascii="Times New Roman" w:hAnsi="Times New Roman" w:cs="Times New Roman"/>
                <w:sz w:val="18"/>
              </w:rPr>
              <w:t xml:space="preserve">29-11-2008 </w:t>
            </w:r>
          </w:p>
        </w:tc>
        <w:tc>
          <w:tcPr>
            <w:tcW w:w="1659" w:type="dxa"/>
            <w:tcBorders>
              <w:top w:val="single" w:sz="4" w:space="0" w:color="000000"/>
              <w:left w:val="single" w:sz="4" w:space="0" w:color="000000"/>
              <w:bottom w:val="single" w:sz="4" w:space="0" w:color="000000"/>
              <w:right w:val="single" w:sz="4" w:space="0" w:color="000000"/>
            </w:tcBorders>
            <w:vAlign w:val="center"/>
          </w:tcPr>
          <w:p w14:paraId="558922C3" w14:textId="77777777" w:rsidR="00B72C17" w:rsidRPr="00CB437D" w:rsidRDefault="00B72C17" w:rsidP="00C12BCC">
            <w:pPr>
              <w:spacing w:line="360" w:lineRule="auto"/>
              <w:jc w:val="center"/>
              <w:rPr>
                <w:rFonts w:ascii="Times New Roman" w:hAnsi="Times New Roman" w:cs="Times New Roman"/>
              </w:rPr>
            </w:pPr>
            <w:r w:rsidRPr="00CB437D">
              <w:rPr>
                <w:rFonts w:ascii="Times New Roman" w:hAnsi="Times New Roman" w:cs="Times New Roman"/>
                <w:sz w:val="18"/>
              </w:rPr>
              <w:t>Dąb szypułkowy (</w:t>
            </w:r>
            <w:proofErr w:type="spellStart"/>
            <w:r w:rsidRPr="00CB437D">
              <w:rPr>
                <w:rFonts w:ascii="Times New Roman" w:hAnsi="Times New Roman" w:cs="Times New Roman"/>
                <w:i/>
                <w:sz w:val="18"/>
              </w:rPr>
              <w:t>Quercus</w:t>
            </w:r>
            <w:proofErr w:type="spellEnd"/>
            <w:r w:rsidRPr="00CB437D">
              <w:rPr>
                <w:rFonts w:ascii="Times New Roman" w:hAnsi="Times New Roman" w:cs="Times New Roman"/>
                <w:i/>
                <w:sz w:val="18"/>
              </w:rPr>
              <w:t xml:space="preserve"> robur</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090764E4" w14:textId="77777777" w:rsidR="00B72C17" w:rsidRPr="00CB437D" w:rsidRDefault="008C1485" w:rsidP="00C12BCC">
            <w:pPr>
              <w:spacing w:line="360" w:lineRule="auto"/>
              <w:jc w:val="center"/>
              <w:rPr>
                <w:rFonts w:ascii="Times New Roman" w:hAnsi="Times New Roman" w:cs="Times New Roman"/>
              </w:rPr>
            </w:pPr>
            <w:r w:rsidRPr="00CB437D">
              <w:rPr>
                <w:rFonts w:ascii="Times New Roman" w:hAnsi="Times New Roman" w:cs="Times New Roman"/>
                <w:sz w:val="18"/>
              </w:rPr>
              <w:t>270</w:t>
            </w:r>
          </w:p>
        </w:tc>
        <w:tc>
          <w:tcPr>
            <w:tcW w:w="1102" w:type="dxa"/>
            <w:tcBorders>
              <w:top w:val="single" w:sz="4" w:space="0" w:color="000000"/>
              <w:left w:val="single" w:sz="4" w:space="0" w:color="000000"/>
              <w:bottom w:val="single" w:sz="4" w:space="0" w:color="000000"/>
              <w:right w:val="single" w:sz="4" w:space="0" w:color="000000"/>
            </w:tcBorders>
            <w:vAlign w:val="center"/>
          </w:tcPr>
          <w:p w14:paraId="7BB62E54" w14:textId="77777777" w:rsidR="00B72C17" w:rsidRPr="00CB437D" w:rsidRDefault="008C1485" w:rsidP="00C12BCC">
            <w:pPr>
              <w:spacing w:line="360" w:lineRule="auto"/>
              <w:jc w:val="center"/>
              <w:rPr>
                <w:rFonts w:ascii="Times New Roman" w:hAnsi="Times New Roman" w:cs="Times New Roman"/>
              </w:rPr>
            </w:pPr>
            <w:r w:rsidRPr="00CB437D">
              <w:rPr>
                <w:rFonts w:ascii="Times New Roman" w:hAnsi="Times New Roman" w:cs="Times New Roman"/>
                <w:sz w:val="18"/>
              </w:rPr>
              <w:t>24</w:t>
            </w:r>
          </w:p>
        </w:tc>
        <w:tc>
          <w:tcPr>
            <w:tcW w:w="1340" w:type="dxa"/>
            <w:tcBorders>
              <w:top w:val="single" w:sz="4" w:space="0" w:color="000000"/>
              <w:left w:val="single" w:sz="4" w:space="0" w:color="000000"/>
              <w:bottom w:val="single" w:sz="4" w:space="0" w:color="000000"/>
              <w:right w:val="single" w:sz="4" w:space="0" w:color="000000"/>
            </w:tcBorders>
            <w:vAlign w:val="center"/>
          </w:tcPr>
          <w:p w14:paraId="171C52DD" w14:textId="77777777" w:rsidR="00B72C17" w:rsidRPr="00CB437D" w:rsidRDefault="008C1485" w:rsidP="00C12BCC">
            <w:pPr>
              <w:spacing w:line="360" w:lineRule="auto"/>
              <w:jc w:val="center"/>
              <w:rPr>
                <w:rFonts w:ascii="Times New Roman" w:hAnsi="Times New Roman" w:cs="Times New Roman"/>
              </w:rPr>
            </w:pPr>
            <w:r w:rsidRPr="00CB437D">
              <w:rPr>
                <w:rFonts w:ascii="Times New Roman" w:hAnsi="Times New Roman" w:cs="Times New Roman"/>
              </w:rPr>
              <w:t>-</w:t>
            </w:r>
          </w:p>
        </w:tc>
        <w:tc>
          <w:tcPr>
            <w:tcW w:w="1554" w:type="dxa"/>
            <w:tcBorders>
              <w:top w:val="single" w:sz="4" w:space="0" w:color="000000"/>
              <w:left w:val="single" w:sz="4" w:space="0" w:color="000000"/>
              <w:bottom w:val="single" w:sz="4" w:space="0" w:color="000000"/>
              <w:right w:val="single" w:sz="4" w:space="0" w:color="000000"/>
            </w:tcBorders>
            <w:vAlign w:val="center"/>
          </w:tcPr>
          <w:p w14:paraId="34A3B5FD" w14:textId="77777777" w:rsidR="00B72C17" w:rsidRPr="00CB437D" w:rsidRDefault="008C1485" w:rsidP="00C12BCC">
            <w:pPr>
              <w:spacing w:line="360" w:lineRule="auto"/>
              <w:jc w:val="center"/>
              <w:rPr>
                <w:rFonts w:ascii="Times New Roman" w:hAnsi="Times New Roman" w:cs="Times New Roman"/>
              </w:rPr>
            </w:pPr>
            <w:r w:rsidRPr="00CB437D">
              <w:rPr>
                <w:rFonts w:ascii="Times New Roman" w:hAnsi="Times New Roman" w:cs="Times New Roman"/>
                <w:sz w:val="18"/>
              </w:rPr>
              <w:t>Nadleśnictwo Grójec, obręb Grójec, teren rezerwatu Modrzewina 152c</w:t>
            </w:r>
          </w:p>
        </w:tc>
      </w:tr>
      <w:tr w:rsidR="008C1485" w:rsidRPr="00CB437D" w14:paraId="7B9FB948" w14:textId="77777777" w:rsidTr="00B72C17">
        <w:trPr>
          <w:trHeight w:val="1287"/>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3E0A95B6"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 xml:space="preserve">5. </w:t>
            </w:r>
          </w:p>
        </w:tc>
        <w:tc>
          <w:tcPr>
            <w:tcW w:w="1102" w:type="dxa"/>
            <w:tcBorders>
              <w:top w:val="single" w:sz="4" w:space="0" w:color="000000"/>
              <w:left w:val="single" w:sz="4" w:space="0" w:color="000000"/>
              <w:bottom w:val="single" w:sz="4" w:space="0" w:color="000000"/>
              <w:right w:val="single" w:sz="4" w:space="0" w:color="000000"/>
            </w:tcBorders>
            <w:vAlign w:val="center"/>
          </w:tcPr>
          <w:p w14:paraId="371E4561" w14:textId="77777777" w:rsidR="008C1485" w:rsidRPr="00CB437D" w:rsidRDefault="008C1485" w:rsidP="008C1485">
            <w:pPr>
              <w:spacing w:line="360" w:lineRule="auto"/>
              <w:ind w:left="19"/>
              <w:rPr>
                <w:rFonts w:ascii="Times New Roman" w:hAnsi="Times New Roman" w:cs="Times New Roman"/>
              </w:rPr>
            </w:pPr>
            <w:r w:rsidRPr="00CB437D">
              <w:rPr>
                <w:rFonts w:ascii="Times New Roman" w:hAnsi="Times New Roman" w:cs="Times New Roman"/>
                <w:sz w:val="18"/>
              </w:rPr>
              <w:t>29-11-2008</w:t>
            </w:r>
          </w:p>
        </w:tc>
        <w:tc>
          <w:tcPr>
            <w:tcW w:w="1659" w:type="dxa"/>
            <w:tcBorders>
              <w:top w:val="single" w:sz="4" w:space="0" w:color="000000"/>
              <w:left w:val="single" w:sz="4" w:space="0" w:color="000000"/>
              <w:bottom w:val="single" w:sz="4" w:space="0" w:color="000000"/>
              <w:right w:val="single" w:sz="4" w:space="0" w:color="000000"/>
            </w:tcBorders>
            <w:vAlign w:val="center"/>
          </w:tcPr>
          <w:p w14:paraId="1F58610C"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Dąb szypułkowy (</w:t>
            </w:r>
            <w:proofErr w:type="spellStart"/>
            <w:r w:rsidRPr="00CB437D">
              <w:rPr>
                <w:rFonts w:ascii="Times New Roman" w:hAnsi="Times New Roman" w:cs="Times New Roman"/>
                <w:i/>
                <w:sz w:val="18"/>
              </w:rPr>
              <w:t>Quercus</w:t>
            </w:r>
            <w:proofErr w:type="spellEnd"/>
            <w:r w:rsidRPr="00CB437D">
              <w:rPr>
                <w:rFonts w:ascii="Times New Roman" w:hAnsi="Times New Roman" w:cs="Times New Roman"/>
                <w:i/>
                <w:sz w:val="18"/>
              </w:rPr>
              <w:t xml:space="preserve"> robur</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1C8FD5CA"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239</w:t>
            </w:r>
          </w:p>
        </w:tc>
        <w:tc>
          <w:tcPr>
            <w:tcW w:w="1102" w:type="dxa"/>
            <w:tcBorders>
              <w:top w:val="single" w:sz="4" w:space="0" w:color="000000"/>
              <w:left w:val="single" w:sz="4" w:space="0" w:color="000000"/>
              <w:bottom w:val="single" w:sz="4" w:space="0" w:color="000000"/>
              <w:right w:val="single" w:sz="4" w:space="0" w:color="000000"/>
            </w:tcBorders>
            <w:vAlign w:val="center"/>
          </w:tcPr>
          <w:p w14:paraId="55096459"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24</w:t>
            </w:r>
          </w:p>
        </w:tc>
        <w:tc>
          <w:tcPr>
            <w:tcW w:w="1340" w:type="dxa"/>
            <w:tcBorders>
              <w:top w:val="single" w:sz="4" w:space="0" w:color="000000"/>
              <w:left w:val="single" w:sz="4" w:space="0" w:color="000000"/>
              <w:bottom w:val="single" w:sz="4" w:space="0" w:color="000000"/>
              <w:right w:val="single" w:sz="4" w:space="0" w:color="000000"/>
            </w:tcBorders>
            <w:vAlign w:val="center"/>
          </w:tcPr>
          <w:p w14:paraId="645B8C7C"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rPr>
              <w:t>-</w:t>
            </w:r>
          </w:p>
        </w:tc>
        <w:tc>
          <w:tcPr>
            <w:tcW w:w="1554" w:type="dxa"/>
            <w:tcBorders>
              <w:top w:val="single" w:sz="4" w:space="0" w:color="000000"/>
              <w:left w:val="single" w:sz="4" w:space="0" w:color="000000"/>
              <w:bottom w:val="single" w:sz="4" w:space="0" w:color="000000"/>
              <w:right w:val="single" w:sz="4" w:space="0" w:color="000000"/>
            </w:tcBorders>
            <w:vAlign w:val="center"/>
          </w:tcPr>
          <w:p w14:paraId="27296F4E"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Nadleśnictwo Grójec, obręb Grójec, teren rezerwatu Modrzewina 152c</w:t>
            </w:r>
          </w:p>
        </w:tc>
      </w:tr>
      <w:tr w:rsidR="008C1485" w:rsidRPr="00CB437D" w14:paraId="5A5C4B75" w14:textId="77777777" w:rsidTr="00B72C17">
        <w:trPr>
          <w:trHeight w:val="779"/>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3993F6F8"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 xml:space="preserve">6. </w:t>
            </w:r>
          </w:p>
        </w:tc>
        <w:tc>
          <w:tcPr>
            <w:tcW w:w="1102" w:type="dxa"/>
            <w:tcBorders>
              <w:top w:val="single" w:sz="4" w:space="0" w:color="000000"/>
              <w:left w:val="single" w:sz="4" w:space="0" w:color="000000"/>
              <w:bottom w:val="single" w:sz="4" w:space="0" w:color="000000"/>
              <w:right w:val="single" w:sz="4" w:space="0" w:color="000000"/>
            </w:tcBorders>
            <w:vAlign w:val="center"/>
          </w:tcPr>
          <w:p w14:paraId="7C764CA6" w14:textId="77777777" w:rsidR="008C1485" w:rsidRPr="00CB437D" w:rsidRDefault="008C1485" w:rsidP="008C1485">
            <w:pPr>
              <w:spacing w:line="360" w:lineRule="auto"/>
              <w:ind w:left="19"/>
              <w:rPr>
                <w:rFonts w:ascii="Times New Roman" w:hAnsi="Times New Roman" w:cs="Times New Roman"/>
              </w:rPr>
            </w:pPr>
            <w:r w:rsidRPr="00CB437D">
              <w:rPr>
                <w:rFonts w:ascii="Times New Roman" w:hAnsi="Times New Roman" w:cs="Times New Roman"/>
                <w:sz w:val="18"/>
              </w:rPr>
              <w:t>29-11-2008</w:t>
            </w:r>
          </w:p>
        </w:tc>
        <w:tc>
          <w:tcPr>
            <w:tcW w:w="1659" w:type="dxa"/>
            <w:tcBorders>
              <w:top w:val="single" w:sz="4" w:space="0" w:color="000000"/>
              <w:left w:val="single" w:sz="4" w:space="0" w:color="000000"/>
              <w:bottom w:val="single" w:sz="4" w:space="0" w:color="000000"/>
              <w:right w:val="single" w:sz="4" w:space="0" w:color="000000"/>
            </w:tcBorders>
            <w:vAlign w:val="center"/>
          </w:tcPr>
          <w:p w14:paraId="61678439"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Dąb szypułkowy (</w:t>
            </w:r>
            <w:proofErr w:type="spellStart"/>
            <w:r w:rsidRPr="00CB437D">
              <w:rPr>
                <w:rFonts w:ascii="Times New Roman" w:hAnsi="Times New Roman" w:cs="Times New Roman"/>
                <w:i/>
                <w:sz w:val="18"/>
              </w:rPr>
              <w:t>Quercus</w:t>
            </w:r>
            <w:proofErr w:type="spellEnd"/>
            <w:r w:rsidRPr="00CB437D">
              <w:rPr>
                <w:rFonts w:ascii="Times New Roman" w:hAnsi="Times New Roman" w:cs="Times New Roman"/>
                <w:i/>
                <w:sz w:val="18"/>
              </w:rPr>
              <w:t xml:space="preserve"> robur</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5B486BBA"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220</w:t>
            </w:r>
          </w:p>
        </w:tc>
        <w:tc>
          <w:tcPr>
            <w:tcW w:w="1102" w:type="dxa"/>
            <w:tcBorders>
              <w:top w:val="single" w:sz="4" w:space="0" w:color="000000"/>
              <w:left w:val="single" w:sz="4" w:space="0" w:color="000000"/>
              <w:bottom w:val="single" w:sz="4" w:space="0" w:color="000000"/>
              <w:right w:val="single" w:sz="4" w:space="0" w:color="000000"/>
            </w:tcBorders>
            <w:vAlign w:val="center"/>
          </w:tcPr>
          <w:p w14:paraId="0459A36E"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20</w:t>
            </w:r>
          </w:p>
        </w:tc>
        <w:tc>
          <w:tcPr>
            <w:tcW w:w="1340" w:type="dxa"/>
            <w:tcBorders>
              <w:top w:val="single" w:sz="4" w:space="0" w:color="000000"/>
              <w:left w:val="single" w:sz="4" w:space="0" w:color="000000"/>
              <w:bottom w:val="single" w:sz="4" w:space="0" w:color="000000"/>
              <w:right w:val="single" w:sz="4" w:space="0" w:color="000000"/>
            </w:tcBorders>
            <w:vAlign w:val="center"/>
          </w:tcPr>
          <w:p w14:paraId="7DDF52CD"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rPr>
              <w:t>-</w:t>
            </w:r>
          </w:p>
        </w:tc>
        <w:tc>
          <w:tcPr>
            <w:tcW w:w="1554" w:type="dxa"/>
            <w:tcBorders>
              <w:top w:val="single" w:sz="4" w:space="0" w:color="000000"/>
              <w:left w:val="single" w:sz="4" w:space="0" w:color="000000"/>
              <w:bottom w:val="single" w:sz="4" w:space="0" w:color="000000"/>
              <w:right w:val="single" w:sz="4" w:space="0" w:color="000000"/>
            </w:tcBorders>
            <w:vAlign w:val="center"/>
          </w:tcPr>
          <w:p w14:paraId="7B788A3D"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Nadleśnictwo Grójec, obręb Grójec, teren rezerwatu Modrzewina 152c</w:t>
            </w:r>
          </w:p>
        </w:tc>
      </w:tr>
      <w:tr w:rsidR="008C1485" w:rsidRPr="00CB437D" w14:paraId="6B9715FD" w14:textId="77777777" w:rsidTr="00B72C17">
        <w:trPr>
          <w:trHeight w:val="743"/>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21C7A6BD"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 xml:space="preserve">7. </w:t>
            </w:r>
          </w:p>
        </w:tc>
        <w:tc>
          <w:tcPr>
            <w:tcW w:w="1102" w:type="dxa"/>
            <w:tcBorders>
              <w:top w:val="single" w:sz="4" w:space="0" w:color="000000"/>
              <w:left w:val="single" w:sz="4" w:space="0" w:color="000000"/>
              <w:bottom w:val="single" w:sz="4" w:space="0" w:color="000000"/>
              <w:right w:val="single" w:sz="4" w:space="0" w:color="000000"/>
            </w:tcBorders>
            <w:vAlign w:val="center"/>
          </w:tcPr>
          <w:p w14:paraId="03547555" w14:textId="77777777" w:rsidR="008C1485" w:rsidRPr="00CB437D" w:rsidRDefault="008C1485" w:rsidP="008C1485">
            <w:pPr>
              <w:spacing w:line="360" w:lineRule="auto"/>
              <w:ind w:left="19"/>
              <w:rPr>
                <w:rFonts w:ascii="Times New Roman" w:hAnsi="Times New Roman" w:cs="Times New Roman"/>
              </w:rPr>
            </w:pPr>
            <w:r w:rsidRPr="00CB437D">
              <w:rPr>
                <w:rFonts w:ascii="Times New Roman" w:hAnsi="Times New Roman" w:cs="Times New Roman"/>
                <w:sz w:val="18"/>
              </w:rPr>
              <w:t>29-11-2008</w:t>
            </w:r>
          </w:p>
        </w:tc>
        <w:tc>
          <w:tcPr>
            <w:tcW w:w="1659" w:type="dxa"/>
            <w:tcBorders>
              <w:top w:val="single" w:sz="4" w:space="0" w:color="000000"/>
              <w:left w:val="single" w:sz="4" w:space="0" w:color="000000"/>
              <w:bottom w:val="single" w:sz="4" w:space="0" w:color="000000"/>
              <w:right w:val="single" w:sz="4" w:space="0" w:color="000000"/>
            </w:tcBorders>
            <w:vAlign w:val="center"/>
          </w:tcPr>
          <w:p w14:paraId="5A25FB18" w14:textId="77777777" w:rsidR="008C1485" w:rsidRPr="00CB437D" w:rsidRDefault="008C1485" w:rsidP="008C1485">
            <w:pPr>
              <w:spacing w:line="360" w:lineRule="auto"/>
              <w:ind w:left="20" w:hanging="20"/>
              <w:jc w:val="center"/>
              <w:rPr>
                <w:rFonts w:ascii="Times New Roman" w:hAnsi="Times New Roman" w:cs="Times New Roman"/>
              </w:rPr>
            </w:pPr>
            <w:r w:rsidRPr="00CB437D">
              <w:rPr>
                <w:rFonts w:ascii="Times New Roman" w:hAnsi="Times New Roman" w:cs="Times New Roman"/>
                <w:sz w:val="18"/>
              </w:rPr>
              <w:t xml:space="preserve">Modrzew polski </w:t>
            </w:r>
            <w:r w:rsidRPr="00CB437D">
              <w:rPr>
                <w:rFonts w:ascii="Times New Roman" w:hAnsi="Times New Roman" w:cs="Times New Roman"/>
                <w:i/>
                <w:sz w:val="18"/>
              </w:rPr>
              <w:t>(</w:t>
            </w:r>
            <w:proofErr w:type="spellStart"/>
            <w:r w:rsidRPr="00CB437D">
              <w:rPr>
                <w:rFonts w:ascii="Times New Roman" w:hAnsi="Times New Roman" w:cs="Times New Roman"/>
                <w:i/>
                <w:sz w:val="18"/>
              </w:rPr>
              <w:t>Larix</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decidua</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subsp</w:t>
            </w:r>
            <w:proofErr w:type="spellEnd"/>
            <w:r w:rsidRPr="00CB437D">
              <w:rPr>
                <w:rFonts w:ascii="Times New Roman" w:hAnsi="Times New Roman" w:cs="Times New Roman"/>
                <w:i/>
                <w:sz w:val="18"/>
              </w:rPr>
              <w:t>, polonica)</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7E1EB0EB"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 xml:space="preserve">314 </w:t>
            </w:r>
          </w:p>
        </w:tc>
        <w:tc>
          <w:tcPr>
            <w:tcW w:w="1102" w:type="dxa"/>
            <w:tcBorders>
              <w:top w:val="single" w:sz="4" w:space="0" w:color="000000"/>
              <w:left w:val="single" w:sz="4" w:space="0" w:color="000000"/>
              <w:bottom w:val="single" w:sz="4" w:space="0" w:color="000000"/>
              <w:right w:val="single" w:sz="4" w:space="0" w:color="000000"/>
            </w:tcBorders>
            <w:vAlign w:val="center"/>
          </w:tcPr>
          <w:p w14:paraId="7A76191C"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33</w:t>
            </w:r>
          </w:p>
        </w:tc>
        <w:tc>
          <w:tcPr>
            <w:tcW w:w="1340" w:type="dxa"/>
            <w:tcBorders>
              <w:top w:val="single" w:sz="4" w:space="0" w:color="000000"/>
              <w:left w:val="single" w:sz="4" w:space="0" w:color="000000"/>
              <w:bottom w:val="single" w:sz="4" w:space="0" w:color="000000"/>
              <w:right w:val="single" w:sz="4" w:space="0" w:color="000000"/>
            </w:tcBorders>
            <w:vAlign w:val="center"/>
          </w:tcPr>
          <w:p w14:paraId="1FAE3D30"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rPr>
              <w:t>-</w:t>
            </w:r>
          </w:p>
        </w:tc>
        <w:tc>
          <w:tcPr>
            <w:tcW w:w="1554" w:type="dxa"/>
            <w:tcBorders>
              <w:top w:val="single" w:sz="4" w:space="0" w:color="000000"/>
              <w:left w:val="single" w:sz="4" w:space="0" w:color="000000"/>
              <w:bottom w:val="single" w:sz="4" w:space="0" w:color="000000"/>
              <w:right w:val="single" w:sz="4" w:space="0" w:color="000000"/>
            </w:tcBorders>
            <w:vAlign w:val="center"/>
          </w:tcPr>
          <w:p w14:paraId="7A6E1135"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Nadleśnictwo Grójec, obręb Grójec, teren rezerwatu Modrzewina 152c</w:t>
            </w:r>
          </w:p>
        </w:tc>
      </w:tr>
      <w:tr w:rsidR="008C1485" w:rsidRPr="00CB437D" w14:paraId="2EF39F0E" w14:textId="77777777" w:rsidTr="00A02E0E">
        <w:trPr>
          <w:trHeight w:val="361"/>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1E336EF1"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 xml:space="preserve">8. </w:t>
            </w:r>
          </w:p>
        </w:tc>
        <w:tc>
          <w:tcPr>
            <w:tcW w:w="1102" w:type="dxa"/>
            <w:tcBorders>
              <w:top w:val="single" w:sz="4" w:space="0" w:color="000000"/>
              <w:left w:val="single" w:sz="4" w:space="0" w:color="000000"/>
              <w:bottom w:val="single" w:sz="4" w:space="0" w:color="000000"/>
              <w:right w:val="single" w:sz="4" w:space="0" w:color="000000"/>
            </w:tcBorders>
            <w:vAlign w:val="center"/>
          </w:tcPr>
          <w:p w14:paraId="3633D9E9" w14:textId="77777777" w:rsidR="008C1485" w:rsidRPr="00CB437D" w:rsidRDefault="008C1485" w:rsidP="008C1485">
            <w:pPr>
              <w:spacing w:line="360" w:lineRule="auto"/>
              <w:ind w:left="19"/>
              <w:rPr>
                <w:rFonts w:ascii="Times New Roman" w:hAnsi="Times New Roman" w:cs="Times New Roman"/>
              </w:rPr>
            </w:pPr>
            <w:r w:rsidRPr="00CB437D">
              <w:rPr>
                <w:rFonts w:ascii="Times New Roman" w:hAnsi="Times New Roman" w:cs="Times New Roman"/>
                <w:sz w:val="18"/>
              </w:rPr>
              <w:t>29-11-2008</w:t>
            </w:r>
          </w:p>
        </w:tc>
        <w:tc>
          <w:tcPr>
            <w:tcW w:w="1659" w:type="dxa"/>
            <w:tcBorders>
              <w:top w:val="single" w:sz="4" w:space="0" w:color="000000"/>
              <w:left w:val="single" w:sz="4" w:space="0" w:color="000000"/>
              <w:bottom w:val="single" w:sz="4" w:space="0" w:color="000000"/>
              <w:right w:val="single" w:sz="4" w:space="0" w:color="000000"/>
            </w:tcBorders>
            <w:vAlign w:val="center"/>
          </w:tcPr>
          <w:p w14:paraId="7E3B889F" w14:textId="77777777" w:rsidR="008C1485" w:rsidRPr="00CB437D" w:rsidRDefault="008C1485" w:rsidP="008C1485">
            <w:pPr>
              <w:spacing w:line="360" w:lineRule="auto"/>
              <w:ind w:left="20" w:hanging="20"/>
              <w:jc w:val="center"/>
              <w:rPr>
                <w:rFonts w:ascii="Times New Roman" w:hAnsi="Times New Roman" w:cs="Times New Roman"/>
              </w:rPr>
            </w:pPr>
            <w:r w:rsidRPr="00CB437D">
              <w:rPr>
                <w:rFonts w:ascii="Times New Roman" w:hAnsi="Times New Roman" w:cs="Times New Roman"/>
                <w:sz w:val="18"/>
              </w:rPr>
              <w:t xml:space="preserve">Modrzew polski </w:t>
            </w:r>
            <w:r w:rsidRPr="00CB437D">
              <w:rPr>
                <w:rFonts w:ascii="Times New Roman" w:hAnsi="Times New Roman" w:cs="Times New Roman"/>
                <w:i/>
                <w:sz w:val="18"/>
              </w:rPr>
              <w:t>(</w:t>
            </w:r>
            <w:proofErr w:type="spellStart"/>
            <w:r w:rsidRPr="00CB437D">
              <w:rPr>
                <w:rFonts w:ascii="Times New Roman" w:hAnsi="Times New Roman" w:cs="Times New Roman"/>
                <w:i/>
                <w:sz w:val="18"/>
              </w:rPr>
              <w:t>Larix</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decidua</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subsp</w:t>
            </w:r>
            <w:proofErr w:type="spellEnd"/>
            <w:r w:rsidRPr="00CB437D">
              <w:rPr>
                <w:rFonts w:ascii="Times New Roman" w:hAnsi="Times New Roman" w:cs="Times New Roman"/>
                <w:i/>
                <w:sz w:val="18"/>
              </w:rPr>
              <w:t>, polonica)</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4CF538D1"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280</w:t>
            </w:r>
          </w:p>
        </w:tc>
        <w:tc>
          <w:tcPr>
            <w:tcW w:w="1102" w:type="dxa"/>
            <w:tcBorders>
              <w:top w:val="single" w:sz="4" w:space="0" w:color="000000"/>
              <w:left w:val="single" w:sz="4" w:space="0" w:color="000000"/>
              <w:bottom w:val="single" w:sz="4" w:space="0" w:color="000000"/>
              <w:right w:val="single" w:sz="4" w:space="0" w:color="000000"/>
            </w:tcBorders>
            <w:vAlign w:val="center"/>
          </w:tcPr>
          <w:p w14:paraId="769189E8"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34</w:t>
            </w:r>
          </w:p>
        </w:tc>
        <w:tc>
          <w:tcPr>
            <w:tcW w:w="1340" w:type="dxa"/>
            <w:tcBorders>
              <w:top w:val="single" w:sz="4" w:space="0" w:color="000000"/>
              <w:left w:val="single" w:sz="4" w:space="0" w:color="000000"/>
              <w:bottom w:val="single" w:sz="4" w:space="0" w:color="000000"/>
              <w:right w:val="single" w:sz="4" w:space="0" w:color="000000"/>
            </w:tcBorders>
            <w:vAlign w:val="center"/>
          </w:tcPr>
          <w:p w14:paraId="48647D45"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rPr>
              <w:t>-</w:t>
            </w:r>
          </w:p>
        </w:tc>
        <w:tc>
          <w:tcPr>
            <w:tcW w:w="1554" w:type="dxa"/>
            <w:tcBorders>
              <w:top w:val="single" w:sz="4" w:space="0" w:color="000000"/>
              <w:left w:val="single" w:sz="4" w:space="0" w:color="000000"/>
              <w:bottom w:val="single" w:sz="4" w:space="0" w:color="000000"/>
              <w:right w:val="single" w:sz="4" w:space="0" w:color="000000"/>
            </w:tcBorders>
            <w:vAlign w:val="center"/>
          </w:tcPr>
          <w:p w14:paraId="5226A0CC"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 xml:space="preserve">Nadleśnictwo Grójec, obręb Grójec, teren </w:t>
            </w:r>
            <w:r w:rsidRPr="00CB437D">
              <w:rPr>
                <w:rFonts w:ascii="Times New Roman" w:hAnsi="Times New Roman" w:cs="Times New Roman"/>
                <w:sz w:val="18"/>
              </w:rPr>
              <w:lastRenderedPageBreak/>
              <w:t>rezerwatu Modrzewina 152c</w:t>
            </w:r>
          </w:p>
        </w:tc>
      </w:tr>
      <w:tr w:rsidR="008C1485" w:rsidRPr="00CB437D" w14:paraId="470EF336" w14:textId="77777777" w:rsidTr="00B72C17">
        <w:trPr>
          <w:trHeight w:val="361"/>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5329B9F8"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lastRenderedPageBreak/>
              <w:t xml:space="preserve">9. </w:t>
            </w:r>
          </w:p>
        </w:tc>
        <w:tc>
          <w:tcPr>
            <w:tcW w:w="1102" w:type="dxa"/>
            <w:tcBorders>
              <w:top w:val="single" w:sz="4" w:space="0" w:color="000000"/>
              <w:left w:val="single" w:sz="4" w:space="0" w:color="000000"/>
              <w:bottom w:val="single" w:sz="4" w:space="0" w:color="000000"/>
              <w:right w:val="single" w:sz="4" w:space="0" w:color="000000"/>
            </w:tcBorders>
            <w:vAlign w:val="center"/>
          </w:tcPr>
          <w:p w14:paraId="02D04FCA" w14:textId="77777777" w:rsidR="008C1485" w:rsidRPr="00CB437D" w:rsidRDefault="008C1485" w:rsidP="008C1485">
            <w:pPr>
              <w:spacing w:line="360" w:lineRule="auto"/>
              <w:ind w:left="19"/>
              <w:rPr>
                <w:rFonts w:ascii="Times New Roman" w:hAnsi="Times New Roman" w:cs="Times New Roman"/>
              </w:rPr>
            </w:pPr>
            <w:r w:rsidRPr="00CB437D">
              <w:rPr>
                <w:rFonts w:ascii="Times New Roman" w:hAnsi="Times New Roman" w:cs="Times New Roman"/>
                <w:sz w:val="18"/>
              </w:rPr>
              <w:t>29-11-2008</w:t>
            </w:r>
          </w:p>
        </w:tc>
        <w:tc>
          <w:tcPr>
            <w:tcW w:w="1659" w:type="dxa"/>
            <w:tcBorders>
              <w:top w:val="single" w:sz="4" w:space="0" w:color="000000"/>
              <w:left w:val="single" w:sz="4" w:space="0" w:color="000000"/>
              <w:bottom w:val="single" w:sz="4" w:space="0" w:color="000000"/>
              <w:right w:val="single" w:sz="4" w:space="0" w:color="000000"/>
            </w:tcBorders>
            <w:vAlign w:val="center"/>
          </w:tcPr>
          <w:p w14:paraId="0C91B30E" w14:textId="77777777" w:rsidR="008C1485" w:rsidRPr="00CB437D" w:rsidRDefault="008C1485" w:rsidP="008C1485">
            <w:pPr>
              <w:spacing w:line="360" w:lineRule="auto"/>
              <w:ind w:left="20" w:hanging="20"/>
              <w:jc w:val="center"/>
              <w:rPr>
                <w:rFonts w:ascii="Times New Roman" w:hAnsi="Times New Roman" w:cs="Times New Roman"/>
              </w:rPr>
            </w:pPr>
            <w:r w:rsidRPr="00CB437D">
              <w:rPr>
                <w:rFonts w:ascii="Times New Roman" w:hAnsi="Times New Roman" w:cs="Times New Roman"/>
                <w:sz w:val="18"/>
              </w:rPr>
              <w:t xml:space="preserve">Modrzew polski </w:t>
            </w:r>
            <w:r w:rsidRPr="00CB437D">
              <w:rPr>
                <w:rFonts w:ascii="Times New Roman" w:hAnsi="Times New Roman" w:cs="Times New Roman"/>
                <w:i/>
                <w:sz w:val="18"/>
              </w:rPr>
              <w:t>(</w:t>
            </w:r>
            <w:proofErr w:type="spellStart"/>
            <w:r w:rsidRPr="00CB437D">
              <w:rPr>
                <w:rFonts w:ascii="Times New Roman" w:hAnsi="Times New Roman" w:cs="Times New Roman"/>
                <w:i/>
                <w:sz w:val="18"/>
              </w:rPr>
              <w:t>Larix</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decidua</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subsp</w:t>
            </w:r>
            <w:proofErr w:type="spellEnd"/>
            <w:r w:rsidRPr="00CB437D">
              <w:rPr>
                <w:rFonts w:ascii="Times New Roman" w:hAnsi="Times New Roman" w:cs="Times New Roman"/>
                <w:i/>
                <w:sz w:val="18"/>
              </w:rPr>
              <w:t>, polonica)</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4C8EDC2E"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270</w:t>
            </w:r>
          </w:p>
        </w:tc>
        <w:tc>
          <w:tcPr>
            <w:tcW w:w="1102" w:type="dxa"/>
            <w:tcBorders>
              <w:top w:val="single" w:sz="4" w:space="0" w:color="000000"/>
              <w:left w:val="single" w:sz="4" w:space="0" w:color="000000"/>
              <w:bottom w:val="single" w:sz="4" w:space="0" w:color="000000"/>
              <w:right w:val="single" w:sz="4" w:space="0" w:color="000000"/>
            </w:tcBorders>
            <w:vAlign w:val="center"/>
          </w:tcPr>
          <w:p w14:paraId="1FA1B51C"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35</w:t>
            </w:r>
          </w:p>
        </w:tc>
        <w:tc>
          <w:tcPr>
            <w:tcW w:w="1340" w:type="dxa"/>
            <w:tcBorders>
              <w:top w:val="single" w:sz="4" w:space="0" w:color="000000"/>
              <w:left w:val="single" w:sz="4" w:space="0" w:color="000000"/>
              <w:bottom w:val="single" w:sz="4" w:space="0" w:color="000000"/>
              <w:right w:val="single" w:sz="4" w:space="0" w:color="000000"/>
            </w:tcBorders>
            <w:vAlign w:val="center"/>
          </w:tcPr>
          <w:p w14:paraId="19ADA6A6"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rPr>
              <w:t>-</w:t>
            </w:r>
          </w:p>
        </w:tc>
        <w:tc>
          <w:tcPr>
            <w:tcW w:w="1554" w:type="dxa"/>
            <w:tcBorders>
              <w:top w:val="single" w:sz="4" w:space="0" w:color="000000"/>
              <w:left w:val="single" w:sz="4" w:space="0" w:color="000000"/>
              <w:bottom w:val="single" w:sz="4" w:space="0" w:color="000000"/>
              <w:right w:val="single" w:sz="4" w:space="0" w:color="000000"/>
            </w:tcBorders>
            <w:vAlign w:val="center"/>
          </w:tcPr>
          <w:p w14:paraId="35DEFFFA"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Nadleśnictwo Grójec, obręb Grójec, teren rezerwatu Modrzewina 152c</w:t>
            </w:r>
          </w:p>
        </w:tc>
      </w:tr>
      <w:tr w:rsidR="008C1485" w:rsidRPr="00CB437D" w14:paraId="569F16CB" w14:textId="77777777" w:rsidTr="00B72C17">
        <w:trPr>
          <w:trHeight w:val="361"/>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23952CD8" w14:textId="77777777" w:rsidR="008C1485" w:rsidRPr="00CB437D" w:rsidRDefault="008C1485" w:rsidP="008C1485">
            <w:pPr>
              <w:spacing w:line="360" w:lineRule="auto"/>
              <w:ind w:left="38"/>
              <w:rPr>
                <w:rFonts w:ascii="Times New Roman" w:hAnsi="Times New Roman" w:cs="Times New Roman"/>
              </w:rPr>
            </w:pPr>
            <w:r w:rsidRPr="00CB437D">
              <w:rPr>
                <w:rFonts w:ascii="Times New Roman" w:hAnsi="Times New Roman" w:cs="Times New Roman"/>
                <w:sz w:val="18"/>
              </w:rPr>
              <w:t xml:space="preserve">10. </w:t>
            </w:r>
          </w:p>
        </w:tc>
        <w:tc>
          <w:tcPr>
            <w:tcW w:w="1102" w:type="dxa"/>
            <w:tcBorders>
              <w:top w:val="single" w:sz="4" w:space="0" w:color="000000"/>
              <w:left w:val="single" w:sz="4" w:space="0" w:color="000000"/>
              <w:bottom w:val="single" w:sz="4" w:space="0" w:color="000000"/>
              <w:right w:val="single" w:sz="4" w:space="0" w:color="000000"/>
            </w:tcBorders>
            <w:vAlign w:val="center"/>
          </w:tcPr>
          <w:p w14:paraId="2CE62639" w14:textId="77777777" w:rsidR="008C1485" w:rsidRPr="00CB437D" w:rsidRDefault="008C1485" w:rsidP="008C1485">
            <w:pPr>
              <w:spacing w:line="360" w:lineRule="auto"/>
              <w:ind w:left="19"/>
              <w:rPr>
                <w:rFonts w:ascii="Times New Roman" w:hAnsi="Times New Roman" w:cs="Times New Roman"/>
              </w:rPr>
            </w:pPr>
            <w:r w:rsidRPr="00CB437D">
              <w:rPr>
                <w:rFonts w:ascii="Times New Roman" w:hAnsi="Times New Roman" w:cs="Times New Roman"/>
                <w:sz w:val="18"/>
              </w:rPr>
              <w:t>29-11-2008</w:t>
            </w:r>
          </w:p>
        </w:tc>
        <w:tc>
          <w:tcPr>
            <w:tcW w:w="1659" w:type="dxa"/>
            <w:tcBorders>
              <w:top w:val="single" w:sz="4" w:space="0" w:color="000000"/>
              <w:left w:val="single" w:sz="4" w:space="0" w:color="000000"/>
              <w:bottom w:val="single" w:sz="4" w:space="0" w:color="000000"/>
              <w:right w:val="single" w:sz="4" w:space="0" w:color="000000"/>
            </w:tcBorders>
            <w:vAlign w:val="center"/>
          </w:tcPr>
          <w:p w14:paraId="145524B0" w14:textId="77777777" w:rsidR="008C1485" w:rsidRPr="00CB437D" w:rsidRDefault="008C1485" w:rsidP="008C1485">
            <w:pPr>
              <w:spacing w:line="360" w:lineRule="auto"/>
              <w:ind w:left="20" w:hanging="20"/>
              <w:jc w:val="center"/>
              <w:rPr>
                <w:rFonts w:ascii="Times New Roman" w:hAnsi="Times New Roman" w:cs="Times New Roman"/>
              </w:rPr>
            </w:pPr>
            <w:r w:rsidRPr="00CB437D">
              <w:rPr>
                <w:rFonts w:ascii="Times New Roman" w:hAnsi="Times New Roman" w:cs="Times New Roman"/>
                <w:sz w:val="18"/>
              </w:rPr>
              <w:t xml:space="preserve">Modrzew polski </w:t>
            </w:r>
            <w:r w:rsidRPr="00CB437D">
              <w:rPr>
                <w:rFonts w:ascii="Times New Roman" w:hAnsi="Times New Roman" w:cs="Times New Roman"/>
                <w:i/>
                <w:sz w:val="18"/>
              </w:rPr>
              <w:t>(</w:t>
            </w:r>
            <w:proofErr w:type="spellStart"/>
            <w:r w:rsidRPr="00CB437D">
              <w:rPr>
                <w:rFonts w:ascii="Times New Roman" w:hAnsi="Times New Roman" w:cs="Times New Roman"/>
                <w:i/>
                <w:sz w:val="18"/>
              </w:rPr>
              <w:t>Larix</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decidua</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subsp</w:t>
            </w:r>
            <w:proofErr w:type="spellEnd"/>
            <w:r w:rsidRPr="00CB437D">
              <w:rPr>
                <w:rFonts w:ascii="Times New Roman" w:hAnsi="Times New Roman" w:cs="Times New Roman"/>
                <w:i/>
                <w:sz w:val="18"/>
              </w:rPr>
              <w:t>, polonica)</w:t>
            </w:r>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216D2E75"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314</w:t>
            </w:r>
          </w:p>
        </w:tc>
        <w:tc>
          <w:tcPr>
            <w:tcW w:w="1102" w:type="dxa"/>
            <w:tcBorders>
              <w:top w:val="single" w:sz="4" w:space="0" w:color="000000"/>
              <w:left w:val="single" w:sz="4" w:space="0" w:color="000000"/>
              <w:bottom w:val="single" w:sz="4" w:space="0" w:color="000000"/>
              <w:right w:val="single" w:sz="4" w:space="0" w:color="000000"/>
            </w:tcBorders>
            <w:vAlign w:val="center"/>
          </w:tcPr>
          <w:p w14:paraId="749C1305"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35</w:t>
            </w:r>
          </w:p>
        </w:tc>
        <w:tc>
          <w:tcPr>
            <w:tcW w:w="1340" w:type="dxa"/>
            <w:tcBorders>
              <w:top w:val="single" w:sz="4" w:space="0" w:color="000000"/>
              <w:left w:val="single" w:sz="4" w:space="0" w:color="000000"/>
              <w:bottom w:val="single" w:sz="4" w:space="0" w:color="000000"/>
              <w:right w:val="single" w:sz="4" w:space="0" w:color="000000"/>
            </w:tcBorders>
            <w:vAlign w:val="center"/>
          </w:tcPr>
          <w:p w14:paraId="2292A2D3"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rPr>
              <w:t>-</w:t>
            </w:r>
          </w:p>
        </w:tc>
        <w:tc>
          <w:tcPr>
            <w:tcW w:w="1554" w:type="dxa"/>
            <w:tcBorders>
              <w:top w:val="single" w:sz="4" w:space="0" w:color="000000"/>
              <w:left w:val="single" w:sz="4" w:space="0" w:color="000000"/>
              <w:bottom w:val="single" w:sz="4" w:space="0" w:color="000000"/>
              <w:right w:val="single" w:sz="4" w:space="0" w:color="000000"/>
            </w:tcBorders>
            <w:vAlign w:val="center"/>
          </w:tcPr>
          <w:p w14:paraId="6E7D43CE"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Nadleśnictwo Grójec, obręb Grójec, teren rezerwatu Modrzewina 152c</w:t>
            </w:r>
          </w:p>
        </w:tc>
      </w:tr>
      <w:tr w:rsidR="008C1485" w:rsidRPr="00CB437D" w14:paraId="5D9160E8" w14:textId="77777777" w:rsidTr="00B72C17">
        <w:trPr>
          <w:trHeight w:val="361"/>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303A4562" w14:textId="77777777" w:rsidR="008C1485" w:rsidRPr="00CB437D" w:rsidRDefault="008C1485" w:rsidP="008C1485">
            <w:pPr>
              <w:spacing w:line="360" w:lineRule="auto"/>
              <w:ind w:left="43"/>
              <w:rPr>
                <w:rFonts w:ascii="Times New Roman" w:hAnsi="Times New Roman" w:cs="Times New Roman"/>
              </w:rPr>
            </w:pPr>
            <w:r w:rsidRPr="00CB437D">
              <w:rPr>
                <w:rFonts w:ascii="Times New Roman" w:hAnsi="Times New Roman" w:cs="Times New Roman"/>
                <w:sz w:val="18"/>
              </w:rPr>
              <w:t xml:space="preserve">11. </w:t>
            </w:r>
          </w:p>
        </w:tc>
        <w:tc>
          <w:tcPr>
            <w:tcW w:w="1102" w:type="dxa"/>
            <w:tcBorders>
              <w:top w:val="single" w:sz="4" w:space="0" w:color="000000"/>
              <w:left w:val="single" w:sz="4" w:space="0" w:color="000000"/>
              <w:bottom w:val="single" w:sz="4" w:space="0" w:color="000000"/>
              <w:right w:val="single" w:sz="4" w:space="0" w:color="000000"/>
            </w:tcBorders>
            <w:vAlign w:val="center"/>
          </w:tcPr>
          <w:p w14:paraId="4684A00F" w14:textId="77777777" w:rsidR="008C1485" w:rsidRPr="00CB437D" w:rsidRDefault="008C1485" w:rsidP="008C1485">
            <w:pPr>
              <w:spacing w:line="360" w:lineRule="auto"/>
              <w:ind w:left="18"/>
              <w:rPr>
                <w:rFonts w:ascii="Times New Roman" w:hAnsi="Times New Roman" w:cs="Times New Roman"/>
              </w:rPr>
            </w:pPr>
            <w:r w:rsidRPr="00CB437D">
              <w:rPr>
                <w:rFonts w:ascii="Times New Roman" w:hAnsi="Times New Roman" w:cs="Times New Roman"/>
                <w:sz w:val="18"/>
              </w:rPr>
              <w:t>07-08-2020</w:t>
            </w:r>
          </w:p>
        </w:tc>
        <w:tc>
          <w:tcPr>
            <w:tcW w:w="1659" w:type="dxa"/>
            <w:tcBorders>
              <w:top w:val="single" w:sz="4" w:space="0" w:color="000000"/>
              <w:left w:val="single" w:sz="4" w:space="0" w:color="000000"/>
              <w:bottom w:val="single" w:sz="4" w:space="0" w:color="000000"/>
              <w:right w:val="single" w:sz="4" w:space="0" w:color="000000"/>
            </w:tcBorders>
            <w:vAlign w:val="center"/>
          </w:tcPr>
          <w:p w14:paraId="68FD4905"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 xml:space="preserve">Dąb bezszypułkowy </w:t>
            </w:r>
          </w:p>
          <w:p w14:paraId="57E74265" w14:textId="77777777" w:rsidR="008C1485" w:rsidRPr="00CB437D" w:rsidRDefault="008C1485" w:rsidP="008C1485">
            <w:pPr>
              <w:spacing w:line="360" w:lineRule="auto"/>
              <w:ind w:left="40"/>
              <w:rPr>
                <w:rFonts w:ascii="Times New Roman" w:hAnsi="Times New Roman" w:cs="Times New Roman"/>
              </w:rPr>
            </w:pPr>
            <w:r w:rsidRPr="00CB437D">
              <w:rPr>
                <w:rFonts w:ascii="Times New Roman" w:hAnsi="Times New Roman" w:cs="Times New Roman"/>
                <w:sz w:val="18"/>
              </w:rPr>
              <w:t>(</w:t>
            </w:r>
            <w:proofErr w:type="spellStart"/>
            <w:r w:rsidRPr="00CB437D">
              <w:rPr>
                <w:rFonts w:ascii="Times New Roman" w:hAnsi="Times New Roman" w:cs="Times New Roman"/>
                <w:i/>
                <w:sz w:val="18"/>
              </w:rPr>
              <w:t>Quercus</w:t>
            </w:r>
            <w:proofErr w:type="spellEnd"/>
            <w:r w:rsidRPr="00CB437D">
              <w:rPr>
                <w:rFonts w:ascii="Times New Roman" w:hAnsi="Times New Roman" w:cs="Times New Roman"/>
                <w:i/>
                <w:sz w:val="18"/>
              </w:rPr>
              <w:t xml:space="preserve"> </w:t>
            </w:r>
            <w:proofErr w:type="spellStart"/>
            <w:r w:rsidRPr="00CB437D">
              <w:rPr>
                <w:rFonts w:ascii="Times New Roman" w:hAnsi="Times New Roman" w:cs="Times New Roman"/>
                <w:i/>
                <w:sz w:val="18"/>
              </w:rPr>
              <w:t>petraea</w:t>
            </w:r>
            <w:proofErr w:type="spellEnd"/>
            <w:r w:rsidRPr="00CB437D">
              <w:rPr>
                <w:rFonts w:ascii="Times New Roman" w:hAnsi="Times New Roman" w:cs="Times New Roman"/>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5DEB0703"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465</w:t>
            </w:r>
          </w:p>
        </w:tc>
        <w:tc>
          <w:tcPr>
            <w:tcW w:w="1102" w:type="dxa"/>
            <w:tcBorders>
              <w:top w:val="single" w:sz="4" w:space="0" w:color="000000"/>
              <w:left w:val="single" w:sz="4" w:space="0" w:color="000000"/>
              <w:bottom w:val="single" w:sz="4" w:space="0" w:color="000000"/>
              <w:right w:val="single" w:sz="4" w:space="0" w:color="000000"/>
            </w:tcBorders>
            <w:vAlign w:val="center"/>
          </w:tcPr>
          <w:p w14:paraId="1C78F4A1"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 xml:space="preserve">32 </w:t>
            </w:r>
          </w:p>
        </w:tc>
        <w:tc>
          <w:tcPr>
            <w:tcW w:w="1340" w:type="dxa"/>
            <w:tcBorders>
              <w:top w:val="single" w:sz="4" w:space="0" w:color="000000"/>
              <w:left w:val="single" w:sz="4" w:space="0" w:color="000000"/>
              <w:bottom w:val="single" w:sz="4" w:space="0" w:color="000000"/>
              <w:right w:val="single" w:sz="4" w:space="0" w:color="000000"/>
            </w:tcBorders>
            <w:vAlign w:val="center"/>
          </w:tcPr>
          <w:p w14:paraId="674D8599" w14:textId="77777777" w:rsidR="008C1485" w:rsidRPr="00CB437D" w:rsidRDefault="008C1485" w:rsidP="008C1485">
            <w:pPr>
              <w:spacing w:line="360" w:lineRule="auto"/>
              <w:jc w:val="center"/>
              <w:rPr>
                <w:rFonts w:ascii="Times New Roman" w:hAnsi="Times New Roman" w:cs="Times New Roman"/>
              </w:rPr>
            </w:pPr>
            <w:r w:rsidRPr="00CB437D">
              <w:rPr>
                <w:rFonts w:ascii="Times New Roman" w:hAnsi="Times New Roman" w:cs="Times New Roman"/>
                <w:sz w:val="18"/>
              </w:rPr>
              <w:t>Łęczeszyce</w:t>
            </w:r>
          </w:p>
        </w:tc>
        <w:tc>
          <w:tcPr>
            <w:tcW w:w="1554" w:type="dxa"/>
            <w:tcBorders>
              <w:top w:val="single" w:sz="4" w:space="0" w:color="000000"/>
              <w:left w:val="single" w:sz="4" w:space="0" w:color="000000"/>
              <w:bottom w:val="single" w:sz="4" w:space="0" w:color="000000"/>
              <w:right w:val="single" w:sz="4" w:space="0" w:color="000000"/>
            </w:tcBorders>
            <w:vAlign w:val="center"/>
          </w:tcPr>
          <w:p w14:paraId="240B38DE" w14:textId="77777777" w:rsidR="008C1485" w:rsidRPr="00CB437D" w:rsidRDefault="008C1485" w:rsidP="008C1485">
            <w:pPr>
              <w:spacing w:line="360" w:lineRule="auto"/>
              <w:ind w:left="26" w:hanging="26"/>
              <w:jc w:val="center"/>
              <w:rPr>
                <w:rFonts w:ascii="Times New Roman" w:hAnsi="Times New Roman" w:cs="Times New Roman"/>
              </w:rPr>
            </w:pPr>
            <w:r w:rsidRPr="00CB437D">
              <w:rPr>
                <w:rFonts w:ascii="Times New Roman" w:hAnsi="Times New Roman" w:cs="Times New Roman"/>
                <w:sz w:val="18"/>
              </w:rPr>
              <w:t xml:space="preserve">Południowo-wschodni skraj kompleksu leśnego Łęczeszyce  </w:t>
            </w:r>
          </w:p>
        </w:tc>
      </w:tr>
    </w:tbl>
    <w:p w14:paraId="2D3F9054" w14:textId="77777777" w:rsidR="00152CBF" w:rsidRPr="00152CBF" w:rsidRDefault="00152CBF" w:rsidP="002A634A">
      <w:pPr>
        <w:spacing w:after="0" w:line="360" w:lineRule="auto"/>
        <w:jc w:val="center"/>
        <w:rPr>
          <w:rFonts w:ascii="Times New Roman" w:eastAsia="Times New Roman" w:hAnsi="Times New Roman" w:cs="Times New Roman"/>
          <w:color w:val="000000"/>
          <w:lang w:eastAsia="pl-PL"/>
        </w:rPr>
      </w:pPr>
      <w:r w:rsidRPr="00152CBF">
        <w:rPr>
          <w:rFonts w:ascii="Times New Roman" w:eastAsia="Times New Roman" w:hAnsi="Times New Roman" w:cs="Times New Roman"/>
          <w:i/>
          <w:color w:val="000000"/>
          <w:sz w:val="18"/>
          <w:lang w:eastAsia="pl-PL"/>
        </w:rPr>
        <w:t xml:space="preserve">Źródło: </w:t>
      </w:r>
      <w:r w:rsidR="008C1485">
        <w:rPr>
          <w:rFonts w:ascii="Times New Roman" w:eastAsia="Times New Roman" w:hAnsi="Times New Roman" w:cs="Times New Roman"/>
          <w:i/>
          <w:color w:val="000000"/>
          <w:sz w:val="18"/>
          <w:lang w:eastAsia="pl-PL"/>
        </w:rPr>
        <w:t>RDOŚ Warszawa</w:t>
      </w:r>
      <w:r w:rsidRPr="00152CBF">
        <w:rPr>
          <w:rFonts w:ascii="Times New Roman" w:eastAsia="Times New Roman" w:hAnsi="Times New Roman" w:cs="Times New Roman"/>
          <w:color w:val="000000"/>
          <w:lang w:eastAsia="pl-PL"/>
        </w:rPr>
        <w:t xml:space="preserve"> </w:t>
      </w:r>
    </w:p>
    <w:p w14:paraId="7A90BD81" w14:textId="77777777" w:rsidR="00152CBF" w:rsidRPr="002A634A" w:rsidRDefault="00A02E0E" w:rsidP="002A634A">
      <w:pPr>
        <w:spacing w:after="0" w:line="360" w:lineRule="auto"/>
        <w:ind w:firstLine="709"/>
        <w:jc w:val="both"/>
        <w:rPr>
          <w:rFonts w:ascii="Times New Roman" w:eastAsia="Times New Roman" w:hAnsi="Times New Roman" w:cs="Times New Roman"/>
          <w:color w:val="000000"/>
          <w:lang w:eastAsia="pl-PL"/>
        </w:rPr>
        <w:sectPr w:rsidR="00152CBF" w:rsidRPr="002A634A">
          <w:headerReference w:type="even" r:id="rId45"/>
          <w:headerReference w:type="default" r:id="rId46"/>
          <w:footerReference w:type="even" r:id="rId47"/>
          <w:footerReference w:type="default" r:id="rId48"/>
          <w:headerReference w:type="first" r:id="rId49"/>
          <w:footerReference w:type="first" r:id="rId50"/>
          <w:pgSz w:w="11906" w:h="16838"/>
          <w:pgMar w:top="1416" w:right="1023" w:bottom="1421" w:left="1262" w:header="708" w:footer="713" w:gutter="0"/>
          <w:cols w:space="708"/>
        </w:sectPr>
      </w:pPr>
      <w:r>
        <w:rPr>
          <w:rFonts w:ascii="Times New Roman" w:eastAsia="Times New Roman" w:hAnsi="Times New Roman" w:cs="Times New Roman"/>
          <w:color w:val="000000"/>
          <w:lang w:eastAsia="pl-PL"/>
        </w:rPr>
        <w:t xml:space="preserve">Na terenie gminy Belsk Duży nie występują korytarze ekologiczne. Obiekty oraz obszary objęte ochroną prawną na podstawie ustawy o ochronie przyrody znajdują </w:t>
      </w:r>
      <w:r w:rsidR="002A634A">
        <w:rPr>
          <w:rFonts w:ascii="Times New Roman" w:eastAsia="Times New Roman" w:hAnsi="Times New Roman" w:cs="Times New Roman"/>
          <w:color w:val="000000"/>
          <w:lang w:eastAsia="pl-PL"/>
        </w:rPr>
        <w:t>się w północnej części gminy. W </w:t>
      </w:r>
      <w:r>
        <w:rPr>
          <w:rFonts w:ascii="Times New Roman" w:eastAsia="Times New Roman" w:hAnsi="Times New Roman" w:cs="Times New Roman"/>
          <w:color w:val="000000"/>
          <w:lang w:eastAsia="pl-PL"/>
        </w:rPr>
        <w:t xml:space="preserve">przypadku Obszaru Chronionego Krajobrazu Dolina Rzeki Jeziorki rozporządzenie ustanawiające na jego obszarze wprowadza ograniczenie w lokalizacji nowych obiektów budowlanych w pasie o szerokości 50 m od linii brzegów rzek, jezior oraz innych naturalnych zbiorników wodnych i sztucznych zbiorników wodnych usytuowanych na wodach płynących. Zakaz ten nie dotyczy obiektów związanych z rolnictwem oraz przemysłem spożywczym. Pozostałe formy przyrody </w:t>
      </w:r>
      <w:r w:rsidR="00CB437D">
        <w:rPr>
          <w:rFonts w:ascii="Times New Roman" w:eastAsia="Times New Roman" w:hAnsi="Times New Roman" w:cs="Times New Roman"/>
          <w:color w:val="000000"/>
          <w:lang w:eastAsia="pl-PL"/>
        </w:rPr>
        <w:t>usytuowane są na gruntach leśnych or</w:t>
      </w:r>
      <w:r w:rsidR="002A634A">
        <w:rPr>
          <w:rFonts w:ascii="Times New Roman" w:eastAsia="Times New Roman" w:hAnsi="Times New Roman" w:cs="Times New Roman"/>
          <w:color w:val="000000"/>
          <w:lang w:eastAsia="pl-PL"/>
        </w:rPr>
        <w:t>az w obrębie zabytkowego parku.</w:t>
      </w:r>
    </w:p>
    <w:p w14:paraId="1DC2F9A6" w14:textId="77777777" w:rsidR="00152CBF" w:rsidRPr="00152CBF" w:rsidRDefault="00152CBF" w:rsidP="00C12BCC">
      <w:pPr>
        <w:spacing w:after="0" w:line="360" w:lineRule="auto"/>
        <w:rPr>
          <w:rFonts w:ascii="Times New Roman" w:eastAsia="Times New Roman" w:hAnsi="Times New Roman" w:cs="Times New Roman"/>
          <w:color w:val="000000"/>
          <w:lang w:eastAsia="pl-PL"/>
        </w:rPr>
      </w:pPr>
    </w:p>
    <w:p w14:paraId="5BF00B7A" w14:textId="77777777" w:rsidR="00152CBF" w:rsidRPr="00152CBF" w:rsidRDefault="00152CBF" w:rsidP="002A634A">
      <w:pPr>
        <w:keepNext/>
        <w:keepLines/>
        <w:spacing w:after="0" w:line="360" w:lineRule="auto"/>
        <w:outlineLvl w:val="3"/>
        <w:rPr>
          <w:rFonts w:ascii="Times New Roman" w:eastAsia="Times New Roman" w:hAnsi="Times New Roman" w:cs="Times New Roman"/>
          <w:b/>
          <w:color w:val="000000"/>
          <w:sz w:val="24"/>
          <w:lang w:eastAsia="pl-PL"/>
        </w:rPr>
      </w:pPr>
      <w:bookmarkStart w:id="115" w:name="_Toc87016107"/>
      <w:r w:rsidRPr="00152CBF">
        <w:rPr>
          <w:rFonts w:ascii="Times New Roman" w:eastAsia="Times New Roman" w:hAnsi="Times New Roman" w:cs="Times New Roman"/>
          <w:b/>
          <w:color w:val="000000"/>
          <w:sz w:val="24"/>
          <w:lang w:eastAsia="pl-PL"/>
        </w:rPr>
        <w:t xml:space="preserve">5.10.2. Efekty realizacji  Programu Ochrony Środowiska dla </w:t>
      </w:r>
      <w:r w:rsidR="002A634A">
        <w:rPr>
          <w:rFonts w:ascii="Times New Roman" w:eastAsia="Times New Roman" w:hAnsi="Times New Roman" w:cs="Times New Roman"/>
          <w:b/>
          <w:color w:val="000000"/>
          <w:sz w:val="24"/>
          <w:lang w:eastAsia="pl-PL"/>
        </w:rPr>
        <w:t xml:space="preserve">gminy Belsk Duży na lata </w:t>
      </w:r>
      <w:r w:rsidRPr="00152CBF">
        <w:rPr>
          <w:rFonts w:ascii="Times New Roman" w:eastAsia="Times New Roman" w:hAnsi="Times New Roman" w:cs="Times New Roman"/>
          <w:b/>
          <w:color w:val="000000"/>
          <w:sz w:val="24"/>
          <w:lang w:eastAsia="pl-PL"/>
        </w:rPr>
        <w:t>2017 – 2020 z perspektywą do roku 2</w:t>
      </w:r>
      <w:r w:rsidR="002A634A">
        <w:rPr>
          <w:rFonts w:ascii="Times New Roman" w:eastAsia="Times New Roman" w:hAnsi="Times New Roman" w:cs="Times New Roman"/>
          <w:b/>
          <w:color w:val="000000"/>
          <w:sz w:val="24"/>
          <w:lang w:eastAsia="pl-PL"/>
        </w:rPr>
        <w:t>021-2024</w:t>
      </w:r>
      <w:r w:rsidRPr="00152CBF">
        <w:rPr>
          <w:rFonts w:ascii="Times New Roman" w:eastAsia="Times New Roman" w:hAnsi="Times New Roman" w:cs="Times New Roman"/>
          <w:b/>
          <w:color w:val="000000"/>
          <w:sz w:val="24"/>
          <w:lang w:eastAsia="pl-PL"/>
        </w:rPr>
        <w:t xml:space="preserve">  dotyczące obszaru interwencji zasoby przyrodnicze</w:t>
      </w:r>
      <w:bookmarkEnd w:id="115"/>
      <w:r w:rsidRPr="00152CBF">
        <w:rPr>
          <w:rFonts w:ascii="Times New Roman" w:eastAsia="Times New Roman" w:hAnsi="Times New Roman" w:cs="Times New Roman"/>
          <w:b/>
          <w:color w:val="000000"/>
          <w:sz w:val="24"/>
          <w:lang w:eastAsia="pl-PL"/>
        </w:rPr>
        <w:t xml:space="preserve"> </w:t>
      </w:r>
    </w:p>
    <w:p w14:paraId="22F52DAD" w14:textId="77777777" w:rsidR="00152CBF" w:rsidRPr="00152CBF" w:rsidRDefault="00152CBF" w:rsidP="002A634A">
      <w:pPr>
        <w:spacing w:after="0" w:line="360" w:lineRule="auto"/>
        <w:ind w:firstLine="709"/>
        <w:jc w:val="both"/>
        <w:rPr>
          <w:rFonts w:ascii="Times New Roman" w:eastAsia="Times New Roman" w:hAnsi="Times New Roman" w:cs="Times New Roman"/>
          <w:color w:val="000000"/>
          <w:lang w:eastAsia="pl-PL"/>
        </w:rPr>
      </w:pPr>
      <w:r w:rsidRPr="00152CBF">
        <w:rPr>
          <w:rFonts w:ascii="Times New Roman" w:eastAsia="Times New Roman" w:hAnsi="Times New Roman" w:cs="Times New Roman"/>
          <w:color w:val="000000"/>
          <w:lang w:eastAsia="pl-PL"/>
        </w:rPr>
        <w:t xml:space="preserve">W celu zachowania bogactwa przyrodniczego środowiska </w:t>
      </w:r>
      <w:r w:rsidR="007C2403">
        <w:rPr>
          <w:rFonts w:ascii="Times New Roman" w:eastAsia="Times New Roman" w:hAnsi="Times New Roman" w:cs="Times New Roman"/>
          <w:color w:val="000000"/>
          <w:lang w:eastAsia="pl-PL"/>
        </w:rPr>
        <w:t xml:space="preserve">gminy </w:t>
      </w:r>
      <w:r w:rsidR="00402668">
        <w:rPr>
          <w:rFonts w:ascii="Times New Roman" w:eastAsia="Times New Roman" w:hAnsi="Times New Roman" w:cs="Times New Roman"/>
          <w:color w:val="000000"/>
          <w:lang w:eastAsia="pl-PL"/>
        </w:rPr>
        <w:t>Belsk Duży</w:t>
      </w:r>
      <w:r w:rsidRPr="00152CBF">
        <w:rPr>
          <w:rFonts w:ascii="Times New Roman" w:eastAsia="Times New Roman" w:hAnsi="Times New Roman" w:cs="Times New Roman"/>
          <w:color w:val="000000"/>
          <w:lang w:eastAsia="pl-PL"/>
        </w:rPr>
        <w:t xml:space="preserve"> konieczna jest zarówno kontrola, jak i utrzymanie w dotychczasowym stanie obszarów zielonych już istniejących. Na </w:t>
      </w:r>
      <w:r w:rsidR="00C14C9D">
        <w:rPr>
          <w:rFonts w:ascii="Times New Roman" w:eastAsia="Times New Roman" w:hAnsi="Times New Roman" w:cs="Times New Roman"/>
          <w:color w:val="000000"/>
          <w:lang w:eastAsia="pl-PL"/>
        </w:rPr>
        <w:t>bieżące i zrównoważone utrzymanie zieleni na terenie gminy wydano 85 538,04 zł, na pielęgnację parków wiejskich i terenów rekreacyjnych wydano 923 665,07 zł</w:t>
      </w:r>
      <w:r w:rsidR="001C3A82">
        <w:rPr>
          <w:rFonts w:ascii="Times New Roman" w:eastAsia="Times New Roman" w:hAnsi="Times New Roman" w:cs="Times New Roman"/>
          <w:color w:val="000000"/>
          <w:lang w:eastAsia="pl-PL"/>
        </w:rPr>
        <w:t>, a na ochronę wartościowych drzewostanów 4 900 zł.</w:t>
      </w:r>
    </w:p>
    <w:p w14:paraId="32E5FDF8" w14:textId="77777777" w:rsidR="002A634A" w:rsidRPr="002A634A" w:rsidRDefault="002A634A" w:rsidP="002A634A">
      <w:pPr>
        <w:pStyle w:val="Legenda"/>
        <w:keepNext/>
        <w:rPr>
          <w:rFonts w:ascii="Times New Roman" w:hAnsi="Times New Roman" w:cs="Times New Roman"/>
          <w:sz w:val="18"/>
        </w:rPr>
      </w:pPr>
      <w:bookmarkStart w:id="116" w:name="_Toc83906494"/>
      <w:r w:rsidRPr="002A634A">
        <w:rPr>
          <w:rFonts w:ascii="Times New Roman" w:hAnsi="Times New Roman" w:cs="Times New Roman"/>
          <w:sz w:val="18"/>
        </w:rPr>
        <w:t xml:space="preserve">Tabela </w:t>
      </w:r>
      <w:r w:rsidRPr="002A634A">
        <w:rPr>
          <w:rFonts w:ascii="Times New Roman" w:hAnsi="Times New Roman" w:cs="Times New Roman"/>
          <w:sz w:val="18"/>
        </w:rPr>
        <w:fldChar w:fldCharType="begin"/>
      </w:r>
      <w:r w:rsidRPr="002A634A">
        <w:rPr>
          <w:rFonts w:ascii="Times New Roman" w:hAnsi="Times New Roman" w:cs="Times New Roman"/>
          <w:sz w:val="18"/>
        </w:rPr>
        <w:instrText xml:space="preserve"> SEQ Tabela \* ARABIC </w:instrText>
      </w:r>
      <w:r w:rsidRPr="002A634A">
        <w:rPr>
          <w:rFonts w:ascii="Times New Roman" w:hAnsi="Times New Roman" w:cs="Times New Roman"/>
          <w:sz w:val="18"/>
        </w:rPr>
        <w:fldChar w:fldCharType="separate"/>
      </w:r>
      <w:r w:rsidR="004E7B87">
        <w:rPr>
          <w:rFonts w:ascii="Times New Roman" w:hAnsi="Times New Roman" w:cs="Times New Roman"/>
          <w:noProof/>
          <w:sz w:val="18"/>
        </w:rPr>
        <w:t>44</w:t>
      </w:r>
      <w:r w:rsidRPr="002A634A">
        <w:rPr>
          <w:rFonts w:ascii="Times New Roman" w:hAnsi="Times New Roman" w:cs="Times New Roman"/>
          <w:sz w:val="18"/>
        </w:rPr>
        <w:fldChar w:fldCharType="end"/>
      </w:r>
      <w:r w:rsidRPr="002A634A">
        <w:rPr>
          <w:rFonts w:ascii="Times New Roman" w:hAnsi="Times New Roman" w:cs="Times New Roman"/>
          <w:sz w:val="18"/>
          <w:lang w:val="pl-PL"/>
        </w:rPr>
        <w:t>. Efekty realizacji Programu Ochrony Środowiska dla gminy Belsk Duży w latach 20117 – 2020 w obszarze interwencji zasoby przyrodnicze</w:t>
      </w:r>
      <w:bookmarkEnd w:id="116"/>
    </w:p>
    <w:tbl>
      <w:tblPr>
        <w:tblStyle w:val="TableGrid3"/>
        <w:tblW w:w="960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124" w:type="dxa"/>
          <w:right w:w="82" w:type="dxa"/>
        </w:tblCellMar>
        <w:tblLook w:val="04A0" w:firstRow="1" w:lastRow="0" w:firstColumn="1" w:lastColumn="0" w:noHBand="0" w:noVBand="1"/>
      </w:tblPr>
      <w:tblGrid>
        <w:gridCol w:w="488"/>
        <w:gridCol w:w="1619"/>
        <w:gridCol w:w="2549"/>
        <w:gridCol w:w="4948"/>
      </w:tblGrid>
      <w:tr w:rsidR="002A0482" w:rsidRPr="00C14C9D" w14:paraId="7190AEC8" w14:textId="77777777" w:rsidTr="002A634A">
        <w:trPr>
          <w:trHeight w:val="326"/>
          <w:jc w:val="center"/>
        </w:trPr>
        <w:tc>
          <w:tcPr>
            <w:tcW w:w="492" w:type="dxa"/>
            <w:shd w:val="clear" w:color="auto" w:fill="92D050"/>
          </w:tcPr>
          <w:p w14:paraId="3C4CEECE" w14:textId="77777777" w:rsidR="00152CBF" w:rsidRPr="00C14C9D" w:rsidRDefault="00152CBF" w:rsidP="00C12BCC">
            <w:pPr>
              <w:spacing w:line="360" w:lineRule="auto"/>
              <w:rPr>
                <w:rFonts w:ascii="Times New Roman" w:hAnsi="Times New Roman" w:cs="Times New Roman"/>
                <w:sz w:val="18"/>
                <w:szCs w:val="18"/>
              </w:rPr>
            </w:pPr>
            <w:r w:rsidRPr="00C14C9D">
              <w:rPr>
                <w:rFonts w:ascii="Times New Roman" w:hAnsi="Times New Roman" w:cs="Times New Roman"/>
                <w:b/>
                <w:sz w:val="18"/>
                <w:szCs w:val="18"/>
              </w:rPr>
              <w:t xml:space="preserve">Lp. </w:t>
            </w:r>
          </w:p>
        </w:tc>
        <w:tc>
          <w:tcPr>
            <w:tcW w:w="1652" w:type="dxa"/>
            <w:shd w:val="clear" w:color="auto" w:fill="92D050"/>
          </w:tcPr>
          <w:p w14:paraId="6E723B43" w14:textId="77777777" w:rsidR="00152CBF" w:rsidRPr="00C14C9D" w:rsidRDefault="00152CBF" w:rsidP="00C12BCC">
            <w:pPr>
              <w:spacing w:line="360" w:lineRule="auto"/>
              <w:jc w:val="center"/>
              <w:rPr>
                <w:rFonts w:ascii="Times New Roman" w:hAnsi="Times New Roman" w:cs="Times New Roman"/>
                <w:sz w:val="18"/>
                <w:szCs w:val="18"/>
              </w:rPr>
            </w:pPr>
            <w:r w:rsidRPr="00C14C9D">
              <w:rPr>
                <w:rFonts w:ascii="Times New Roman" w:hAnsi="Times New Roman" w:cs="Times New Roman"/>
                <w:b/>
                <w:sz w:val="18"/>
                <w:szCs w:val="18"/>
              </w:rPr>
              <w:t xml:space="preserve">Cel </w:t>
            </w:r>
          </w:p>
        </w:tc>
        <w:tc>
          <w:tcPr>
            <w:tcW w:w="2821" w:type="dxa"/>
            <w:shd w:val="clear" w:color="auto" w:fill="92D050"/>
          </w:tcPr>
          <w:p w14:paraId="2F585ECB" w14:textId="77777777" w:rsidR="00152CBF" w:rsidRPr="00C14C9D" w:rsidRDefault="00152CBF" w:rsidP="00C12BCC">
            <w:pPr>
              <w:spacing w:line="360" w:lineRule="auto"/>
              <w:jc w:val="center"/>
              <w:rPr>
                <w:rFonts w:ascii="Times New Roman" w:hAnsi="Times New Roman" w:cs="Times New Roman"/>
                <w:sz w:val="18"/>
                <w:szCs w:val="18"/>
              </w:rPr>
            </w:pPr>
            <w:r w:rsidRPr="00C14C9D">
              <w:rPr>
                <w:rFonts w:ascii="Times New Roman" w:hAnsi="Times New Roman" w:cs="Times New Roman"/>
                <w:b/>
                <w:sz w:val="18"/>
                <w:szCs w:val="18"/>
              </w:rPr>
              <w:t xml:space="preserve">Działania </w:t>
            </w:r>
          </w:p>
        </w:tc>
        <w:tc>
          <w:tcPr>
            <w:tcW w:w="4639" w:type="dxa"/>
            <w:shd w:val="clear" w:color="auto" w:fill="92D050"/>
          </w:tcPr>
          <w:p w14:paraId="6C39697C" w14:textId="77777777" w:rsidR="00152CBF" w:rsidRPr="00C14C9D" w:rsidRDefault="00152CBF" w:rsidP="00C12BCC">
            <w:pPr>
              <w:spacing w:line="360" w:lineRule="auto"/>
              <w:jc w:val="center"/>
              <w:rPr>
                <w:rFonts w:ascii="Times New Roman" w:hAnsi="Times New Roman" w:cs="Times New Roman"/>
                <w:sz w:val="18"/>
                <w:szCs w:val="18"/>
              </w:rPr>
            </w:pPr>
            <w:r w:rsidRPr="00C14C9D">
              <w:rPr>
                <w:rFonts w:ascii="Times New Roman" w:hAnsi="Times New Roman" w:cs="Times New Roman"/>
                <w:b/>
                <w:sz w:val="18"/>
                <w:szCs w:val="18"/>
              </w:rPr>
              <w:t>Efekt ekologiczny (wskaźnik)</w:t>
            </w:r>
            <w:r w:rsidRPr="00C14C9D">
              <w:rPr>
                <w:rFonts w:ascii="Times New Roman" w:hAnsi="Times New Roman" w:cs="Times New Roman"/>
                <w:sz w:val="18"/>
                <w:szCs w:val="18"/>
              </w:rPr>
              <w:t xml:space="preserve"> </w:t>
            </w:r>
          </w:p>
        </w:tc>
      </w:tr>
      <w:tr w:rsidR="001C3A82" w:rsidRPr="00C14C9D" w14:paraId="7927897A" w14:textId="77777777" w:rsidTr="002A634A">
        <w:trPr>
          <w:trHeight w:val="745"/>
          <w:jc w:val="center"/>
        </w:trPr>
        <w:tc>
          <w:tcPr>
            <w:tcW w:w="492" w:type="dxa"/>
            <w:vMerge w:val="restart"/>
            <w:vAlign w:val="center"/>
          </w:tcPr>
          <w:p w14:paraId="568E2EDC" w14:textId="77777777" w:rsidR="001C3A82" w:rsidRPr="00C14C9D" w:rsidRDefault="001C3A82" w:rsidP="00C12BCC">
            <w:pPr>
              <w:spacing w:line="360" w:lineRule="auto"/>
              <w:jc w:val="center"/>
              <w:rPr>
                <w:rFonts w:ascii="Times New Roman" w:hAnsi="Times New Roman" w:cs="Times New Roman"/>
                <w:sz w:val="18"/>
                <w:szCs w:val="18"/>
              </w:rPr>
            </w:pPr>
            <w:r w:rsidRPr="00C14C9D">
              <w:rPr>
                <w:rFonts w:ascii="Times New Roman" w:hAnsi="Times New Roman" w:cs="Times New Roman"/>
                <w:sz w:val="18"/>
                <w:szCs w:val="18"/>
              </w:rPr>
              <w:t xml:space="preserve">1. </w:t>
            </w:r>
          </w:p>
          <w:p w14:paraId="27A87FAC" w14:textId="77777777" w:rsidR="001C3A82" w:rsidRPr="00C14C9D" w:rsidRDefault="001C3A82" w:rsidP="00C12BCC">
            <w:pPr>
              <w:spacing w:line="360" w:lineRule="auto"/>
              <w:jc w:val="center"/>
              <w:rPr>
                <w:rFonts w:ascii="Times New Roman" w:hAnsi="Times New Roman" w:cs="Times New Roman"/>
                <w:sz w:val="18"/>
                <w:szCs w:val="18"/>
              </w:rPr>
            </w:pPr>
            <w:r w:rsidRPr="00C14C9D">
              <w:rPr>
                <w:rFonts w:ascii="Times New Roman" w:hAnsi="Times New Roman" w:cs="Times New Roman"/>
                <w:sz w:val="18"/>
                <w:szCs w:val="18"/>
              </w:rPr>
              <w:t xml:space="preserve"> </w:t>
            </w:r>
          </w:p>
        </w:tc>
        <w:tc>
          <w:tcPr>
            <w:tcW w:w="1652" w:type="dxa"/>
            <w:vMerge w:val="restart"/>
            <w:vAlign w:val="center"/>
          </w:tcPr>
          <w:p w14:paraId="0636A37C" w14:textId="77777777" w:rsidR="001C3A82" w:rsidRPr="00C14C9D" w:rsidRDefault="001C3A82" w:rsidP="00C12BCC">
            <w:pPr>
              <w:spacing w:line="360" w:lineRule="auto"/>
              <w:ind w:left="1"/>
              <w:jc w:val="center"/>
              <w:rPr>
                <w:rFonts w:ascii="Times New Roman" w:hAnsi="Times New Roman" w:cs="Times New Roman"/>
                <w:sz w:val="18"/>
                <w:szCs w:val="18"/>
              </w:rPr>
            </w:pPr>
            <w:r w:rsidRPr="00C14C9D">
              <w:rPr>
                <w:rFonts w:ascii="Times New Roman" w:hAnsi="Times New Roman" w:cs="Times New Roman"/>
                <w:sz w:val="18"/>
                <w:szCs w:val="18"/>
              </w:rPr>
              <w:t xml:space="preserve"> </w:t>
            </w:r>
          </w:p>
          <w:p w14:paraId="792A6FC9" w14:textId="77777777" w:rsidR="001C3A82" w:rsidRPr="00C14C9D" w:rsidRDefault="001C3A82" w:rsidP="00C12BCC">
            <w:pPr>
              <w:spacing w:line="360" w:lineRule="auto"/>
              <w:jc w:val="center"/>
              <w:rPr>
                <w:rFonts w:ascii="Times New Roman" w:hAnsi="Times New Roman" w:cs="Times New Roman"/>
                <w:sz w:val="18"/>
                <w:szCs w:val="18"/>
              </w:rPr>
            </w:pPr>
            <w:r w:rsidRPr="00C14C9D">
              <w:rPr>
                <w:rFonts w:ascii="Times New Roman" w:hAnsi="Times New Roman" w:cs="Times New Roman"/>
                <w:sz w:val="18"/>
                <w:szCs w:val="18"/>
              </w:rPr>
              <w:t xml:space="preserve">Utrzymanie dobrego stanu oraz poprawa bioróżnorodności na terenie gminy </w:t>
            </w:r>
          </w:p>
          <w:p w14:paraId="6C0F6482" w14:textId="77777777" w:rsidR="001C3A82" w:rsidRPr="00C14C9D" w:rsidRDefault="001C3A82" w:rsidP="00C12BCC">
            <w:pPr>
              <w:spacing w:line="360" w:lineRule="auto"/>
              <w:ind w:left="1"/>
              <w:jc w:val="center"/>
              <w:rPr>
                <w:rFonts w:ascii="Times New Roman" w:hAnsi="Times New Roman" w:cs="Times New Roman"/>
                <w:sz w:val="18"/>
                <w:szCs w:val="18"/>
              </w:rPr>
            </w:pPr>
            <w:r w:rsidRPr="00C14C9D">
              <w:rPr>
                <w:rFonts w:ascii="Times New Roman" w:hAnsi="Times New Roman" w:cs="Times New Roman"/>
                <w:sz w:val="18"/>
                <w:szCs w:val="18"/>
              </w:rPr>
              <w:t xml:space="preserve"> </w:t>
            </w:r>
          </w:p>
        </w:tc>
        <w:tc>
          <w:tcPr>
            <w:tcW w:w="2821" w:type="dxa"/>
            <w:vAlign w:val="center"/>
          </w:tcPr>
          <w:p w14:paraId="258FBE0C" w14:textId="77777777" w:rsidR="001C3A82" w:rsidRPr="00C14C9D" w:rsidRDefault="001C3A82" w:rsidP="00C12BCC">
            <w:pPr>
              <w:spacing w:line="360" w:lineRule="auto"/>
              <w:jc w:val="center"/>
              <w:rPr>
                <w:rFonts w:ascii="Times New Roman" w:hAnsi="Times New Roman" w:cs="Times New Roman"/>
                <w:sz w:val="18"/>
                <w:szCs w:val="18"/>
              </w:rPr>
            </w:pPr>
            <w:r w:rsidRPr="00C14C9D">
              <w:rPr>
                <w:rFonts w:ascii="Times New Roman" w:hAnsi="Times New Roman" w:cs="Times New Roman"/>
                <w:sz w:val="18"/>
                <w:szCs w:val="18"/>
              </w:rPr>
              <w:t xml:space="preserve">Bieżące i zrównoważone utrzymanie zieleni na terenie gminy </w:t>
            </w:r>
          </w:p>
        </w:tc>
        <w:tc>
          <w:tcPr>
            <w:tcW w:w="4639" w:type="dxa"/>
          </w:tcPr>
          <w:p w14:paraId="167A9EB7" w14:textId="77777777" w:rsidR="001C3A82" w:rsidRPr="00C14C9D" w:rsidRDefault="001C3A82" w:rsidP="00C12BCC">
            <w:pPr>
              <w:spacing w:line="360" w:lineRule="auto"/>
              <w:ind w:left="5"/>
              <w:jc w:val="center"/>
              <w:rPr>
                <w:rFonts w:ascii="Times New Roman" w:hAnsi="Times New Roman" w:cs="Times New Roman"/>
                <w:sz w:val="18"/>
                <w:szCs w:val="18"/>
              </w:rPr>
            </w:pPr>
            <w:r w:rsidRPr="00C14C9D">
              <w:rPr>
                <w:rFonts w:ascii="Times New Roman" w:hAnsi="Times New Roman" w:cs="Times New Roman"/>
                <w:sz w:val="18"/>
                <w:szCs w:val="18"/>
              </w:rPr>
              <w:t xml:space="preserve">Nasadzanie roślin i pielęgnacja terenów zieleni </w:t>
            </w:r>
          </w:p>
        </w:tc>
      </w:tr>
      <w:tr w:rsidR="001C3A82" w:rsidRPr="00C14C9D" w14:paraId="4AEC9F2A" w14:textId="77777777" w:rsidTr="002A634A">
        <w:trPr>
          <w:trHeight w:val="773"/>
          <w:jc w:val="center"/>
        </w:trPr>
        <w:tc>
          <w:tcPr>
            <w:tcW w:w="0" w:type="auto"/>
            <w:vMerge/>
          </w:tcPr>
          <w:p w14:paraId="7CD1F398" w14:textId="77777777" w:rsidR="001C3A82" w:rsidRPr="00C14C9D" w:rsidRDefault="001C3A82" w:rsidP="00C12BCC">
            <w:pPr>
              <w:spacing w:line="360" w:lineRule="auto"/>
              <w:rPr>
                <w:rFonts w:ascii="Times New Roman" w:hAnsi="Times New Roman" w:cs="Times New Roman"/>
                <w:sz w:val="18"/>
                <w:szCs w:val="18"/>
              </w:rPr>
            </w:pPr>
          </w:p>
        </w:tc>
        <w:tc>
          <w:tcPr>
            <w:tcW w:w="0" w:type="auto"/>
            <w:vMerge/>
          </w:tcPr>
          <w:p w14:paraId="1D7B0C2D" w14:textId="77777777" w:rsidR="001C3A82" w:rsidRPr="00C14C9D" w:rsidRDefault="001C3A82" w:rsidP="00C12BCC">
            <w:pPr>
              <w:spacing w:line="360" w:lineRule="auto"/>
              <w:rPr>
                <w:rFonts w:ascii="Times New Roman" w:hAnsi="Times New Roman" w:cs="Times New Roman"/>
                <w:sz w:val="18"/>
                <w:szCs w:val="18"/>
              </w:rPr>
            </w:pPr>
          </w:p>
        </w:tc>
        <w:tc>
          <w:tcPr>
            <w:tcW w:w="2821" w:type="dxa"/>
          </w:tcPr>
          <w:p w14:paraId="148EDADD" w14:textId="77777777" w:rsidR="001C3A82" w:rsidRPr="00C14C9D" w:rsidRDefault="001C3A82" w:rsidP="00C12BCC">
            <w:pPr>
              <w:spacing w:line="360" w:lineRule="auto"/>
              <w:jc w:val="center"/>
              <w:rPr>
                <w:rFonts w:ascii="Times New Roman" w:hAnsi="Times New Roman" w:cs="Times New Roman"/>
                <w:sz w:val="18"/>
                <w:szCs w:val="18"/>
              </w:rPr>
            </w:pPr>
            <w:r w:rsidRPr="00C14C9D">
              <w:rPr>
                <w:rFonts w:ascii="Times New Roman" w:hAnsi="Times New Roman" w:cs="Times New Roman"/>
                <w:sz w:val="18"/>
                <w:szCs w:val="18"/>
              </w:rPr>
              <w:t>Pielęgnacja parków wiejskich i terenów rekreacyjnych</w:t>
            </w:r>
          </w:p>
        </w:tc>
        <w:tc>
          <w:tcPr>
            <w:tcW w:w="0" w:type="auto"/>
          </w:tcPr>
          <w:p w14:paraId="476F12D2" w14:textId="77777777" w:rsidR="001C3A82" w:rsidRPr="00C14C9D" w:rsidRDefault="001C3A82" w:rsidP="00C12BCC">
            <w:pPr>
              <w:spacing w:line="360" w:lineRule="auto"/>
              <w:rPr>
                <w:rFonts w:ascii="Times New Roman" w:hAnsi="Times New Roman" w:cs="Times New Roman"/>
                <w:sz w:val="18"/>
                <w:szCs w:val="18"/>
              </w:rPr>
            </w:pPr>
            <w:r w:rsidRPr="00C14C9D">
              <w:rPr>
                <w:rFonts w:ascii="Times New Roman" w:hAnsi="Times New Roman" w:cs="Times New Roman"/>
                <w:sz w:val="18"/>
                <w:szCs w:val="18"/>
              </w:rPr>
              <w:t>Rewaloryzacja dla obiektu Park Zabytkowy w Oczesałach-etap I</w:t>
            </w:r>
          </w:p>
          <w:p w14:paraId="0B31E785" w14:textId="77777777" w:rsidR="001C3A82" w:rsidRPr="00C14C9D" w:rsidRDefault="001C3A82" w:rsidP="00C12BCC">
            <w:pPr>
              <w:spacing w:line="360" w:lineRule="auto"/>
              <w:rPr>
                <w:rFonts w:ascii="Times New Roman" w:hAnsi="Times New Roman" w:cs="Times New Roman"/>
                <w:sz w:val="18"/>
                <w:szCs w:val="18"/>
              </w:rPr>
            </w:pPr>
            <w:r w:rsidRPr="00C14C9D">
              <w:rPr>
                <w:rFonts w:ascii="Times New Roman" w:hAnsi="Times New Roman" w:cs="Times New Roman"/>
                <w:sz w:val="18"/>
                <w:szCs w:val="18"/>
              </w:rPr>
              <w:t>Rewitalizacja centrum Belska Dużego</w:t>
            </w:r>
          </w:p>
          <w:p w14:paraId="148B9C01" w14:textId="77777777" w:rsidR="001C3A82" w:rsidRPr="00C14C9D" w:rsidRDefault="001C3A82" w:rsidP="00C12BCC">
            <w:pPr>
              <w:spacing w:line="360" w:lineRule="auto"/>
              <w:rPr>
                <w:rFonts w:ascii="Times New Roman" w:hAnsi="Times New Roman" w:cs="Times New Roman"/>
                <w:sz w:val="18"/>
                <w:szCs w:val="18"/>
              </w:rPr>
            </w:pPr>
            <w:r w:rsidRPr="00C14C9D">
              <w:rPr>
                <w:rFonts w:ascii="Times New Roman" w:hAnsi="Times New Roman" w:cs="Times New Roman"/>
                <w:sz w:val="18"/>
                <w:szCs w:val="18"/>
              </w:rPr>
              <w:t>Renowacja stawów na terenie zabytkowego parku dworskiego w Oczesałach</w:t>
            </w:r>
          </w:p>
        </w:tc>
      </w:tr>
      <w:tr w:rsidR="001C3A82" w:rsidRPr="00C14C9D" w14:paraId="010D6131" w14:textId="77777777" w:rsidTr="002A634A">
        <w:trPr>
          <w:trHeight w:val="772"/>
          <w:jc w:val="center"/>
        </w:trPr>
        <w:tc>
          <w:tcPr>
            <w:tcW w:w="0" w:type="auto"/>
            <w:vMerge/>
          </w:tcPr>
          <w:p w14:paraId="72A2EF10" w14:textId="77777777" w:rsidR="001C3A82" w:rsidRPr="00C14C9D" w:rsidRDefault="001C3A82" w:rsidP="00C12BCC">
            <w:pPr>
              <w:spacing w:line="360" w:lineRule="auto"/>
              <w:rPr>
                <w:rFonts w:ascii="Times New Roman" w:hAnsi="Times New Roman" w:cs="Times New Roman"/>
                <w:sz w:val="18"/>
                <w:szCs w:val="18"/>
              </w:rPr>
            </w:pPr>
          </w:p>
        </w:tc>
        <w:tc>
          <w:tcPr>
            <w:tcW w:w="0" w:type="auto"/>
            <w:vMerge/>
          </w:tcPr>
          <w:p w14:paraId="6FBA2CB9" w14:textId="77777777" w:rsidR="001C3A82" w:rsidRPr="00C14C9D" w:rsidRDefault="001C3A82" w:rsidP="00C12BCC">
            <w:pPr>
              <w:spacing w:line="360" w:lineRule="auto"/>
              <w:rPr>
                <w:rFonts w:ascii="Times New Roman" w:hAnsi="Times New Roman" w:cs="Times New Roman"/>
                <w:sz w:val="18"/>
                <w:szCs w:val="18"/>
              </w:rPr>
            </w:pPr>
          </w:p>
        </w:tc>
        <w:tc>
          <w:tcPr>
            <w:tcW w:w="2821" w:type="dxa"/>
          </w:tcPr>
          <w:p w14:paraId="5452B569" w14:textId="77777777" w:rsidR="001C3A82" w:rsidRPr="00C14C9D" w:rsidRDefault="001C3A82" w:rsidP="00C12BCC">
            <w:pPr>
              <w:spacing w:line="360" w:lineRule="auto"/>
              <w:jc w:val="center"/>
              <w:rPr>
                <w:rFonts w:ascii="Times New Roman" w:hAnsi="Times New Roman" w:cs="Times New Roman"/>
                <w:sz w:val="18"/>
                <w:szCs w:val="18"/>
              </w:rPr>
            </w:pPr>
            <w:r>
              <w:rPr>
                <w:rFonts w:ascii="Times New Roman" w:hAnsi="Times New Roman" w:cs="Times New Roman"/>
                <w:sz w:val="18"/>
                <w:szCs w:val="18"/>
              </w:rPr>
              <w:t>Ochrona wartościowych drzewostanów</w:t>
            </w:r>
          </w:p>
        </w:tc>
        <w:tc>
          <w:tcPr>
            <w:tcW w:w="0" w:type="auto"/>
          </w:tcPr>
          <w:p w14:paraId="04064EE5" w14:textId="77777777" w:rsidR="001C3A82" w:rsidRPr="00C14C9D" w:rsidRDefault="001C3A82" w:rsidP="00C12BCC">
            <w:pPr>
              <w:spacing w:line="360" w:lineRule="auto"/>
              <w:rPr>
                <w:rFonts w:ascii="Times New Roman" w:hAnsi="Times New Roman" w:cs="Times New Roman"/>
                <w:sz w:val="18"/>
                <w:szCs w:val="18"/>
              </w:rPr>
            </w:pPr>
            <w:r>
              <w:rPr>
                <w:rFonts w:ascii="Times New Roman" w:hAnsi="Times New Roman" w:cs="Times New Roman"/>
                <w:sz w:val="18"/>
                <w:szCs w:val="18"/>
              </w:rPr>
              <w:t>Zabezpieczenie 82 szt. drzew przed szkodliwym działaniem bobrów</w:t>
            </w:r>
          </w:p>
        </w:tc>
      </w:tr>
    </w:tbl>
    <w:p w14:paraId="7956388A" w14:textId="77777777" w:rsidR="00152CBF" w:rsidRPr="00152CBF" w:rsidRDefault="00152CBF" w:rsidP="00C12BCC">
      <w:pPr>
        <w:spacing w:after="0" w:line="360" w:lineRule="auto"/>
        <w:ind w:left="789" w:hanging="10"/>
        <w:jc w:val="center"/>
        <w:rPr>
          <w:rFonts w:ascii="Times New Roman" w:eastAsia="Times New Roman" w:hAnsi="Times New Roman" w:cs="Times New Roman"/>
          <w:color w:val="000000"/>
          <w:lang w:eastAsia="pl-PL"/>
        </w:rPr>
      </w:pPr>
      <w:r w:rsidRPr="00152CBF">
        <w:rPr>
          <w:rFonts w:ascii="Times New Roman" w:eastAsia="Times New Roman" w:hAnsi="Times New Roman" w:cs="Times New Roman"/>
          <w:i/>
          <w:color w:val="000000"/>
          <w:sz w:val="18"/>
          <w:lang w:eastAsia="pl-PL"/>
        </w:rPr>
        <w:t xml:space="preserve">Źródło: Opracowanie własne </w:t>
      </w:r>
      <w:r w:rsidRPr="00152CBF">
        <w:rPr>
          <w:rFonts w:ascii="Times New Roman" w:eastAsia="Times New Roman" w:hAnsi="Times New Roman" w:cs="Times New Roman"/>
          <w:color w:val="000000"/>
          <w:lang w:eastAsia="pl-PL"/>
        </w:rPr>
        <w:t xml:space="preserve"> </w:t>
      </w:r>
    </w:p>
    <w:p w14:paraId="7BC3F89F" w14:textId="77777777" w:rsidR="00152CBF" w:rsidRPr="00152CBF" w:rsidRDefault="00152CBF" w:rsidP="002A634A">
      <w:pPr>
        <w:keepNext/>
        <w:keepLines/>
        <w:spacing w:after="0" w:line="360" w:lineRule="auto"/>
        <w:outlineLvl w:val="3"/>
        <w:rPr>
          <w:rFonts w:ascii="Times New Roman" w:eastAsia="Times New Roman" w:hAnsi="Times New Roman" w:cs="Times New Roman"/>
          <w:b/>
          <w:color w:val="000000"/>
          <w:sz w:val="24"/>
          <w:lang w:eastAsia="pl-PL"/>
        </w:rPr>
      </w:pPr>
      <w:bookmarkStart w:id="117" w:name="_Toc87016108"/>
      <w:r w:rsidRPr="00152CBF">
        <w:rPr>
          <w:rFonts w:ascii="Times New Roman" w:eastAsia="Times New Roman" w:hAnsi="Times New Roman" w:cs="Times New Roman"/>
          <w:b/>
          <w:color w:val="000000"/>
          <w:sz w:val="24"/>
          <w:lang w:eastAsia="pl-PL"/>
        </w:rPr>
        <w:t>5.10.3. Ocena</w:t>
      </w:r>
      <w:r w:rsidR="00797C25">
        <w:rPr>
          <w:rFonts w:ascii="Times New Roman" w:eastAsia="Times New Roman" w:hAnsi="Times New Roman" w:cs="Times New Roman"/>
          <w:b/>
          <w:color w:val="000000"/>
          <w:sz w:val="24"/>
          <w:lang w:eastAsia="pl-PL"/>
        </w:rPr>
        <w:t xml:space="preserve"> stanu</w:t>
      </w:r>
      <w:r w:rsidRPr="00152CBF">
        <w:rPr>
          <w:rFonts w:ascii="Times New Roman" w:eastAsia="Times New Roman" w:hAnsi="Times New Roman" w:cs="Times New Roman"/>
          <w:b/>
          <w:color w:val="000000"/>
          <w:sz w:val="24"/>
          <w:lang w:eastAsia="pl-PL"/>
        </w:rPr>
        <w:t xml:space="preserve"> – analiza SWOT</w:t>
      </w:r>
      <w:bookmarkEnd w:id="117"/>
      <w:r w:rsidRPr="00152CBF">
        <w:rPr>
          <w:rFonts w:ascii="Times New Roman" w:eastAsia="Times New Roman" w:hAnsi="Times New Roman" w:cs="Times New Roman"/>
          <w:b/>
          <w:color w:val="000000"/>
          <w:sz w:val="24"/>
          <w:lang w:eastAsia="pl-PL"/>
        </w:rPr>
        <w:t xml:space="preserve"> </w:t>
      </w:r>
    </w:p>
    <w:p w14:paraId="2825E61F" w14:textId="77777777" w:rsidR="00152CBF" w:rsidRPr="002A634A" w:rsidRDefault="00152CBF" w:rsidP="002A634A">
      <w:pPr>
        <w:spacing w:after="0" w:line="360" w:lineRule="auto"/>
        <w:ind w:left="-15" w:firstLine="708"/>
        <w:jc w:val="both"/>
        <w:rPr>
          <w:rFonts w:ascii="Times New Roman" w:eastAsia="Times New Roman" w:hAnsi="Times New Roman" w:cs="Times New Roman"/>
          <w:color w:val="000000"/>
          <w:lang w:eastAsia="pl-PL"/>
        </w:rPr>
      </w:pPr>
      <w:r w:rsidRPr="00152CBF">
        <w:rPr>
          <w:rFonts w:ascii="Times New Roman" w:eastAsia="Times New Roman" w:hAnsi="Times New Roman" w:cs="Times New Roman"/>
          <w:color w:val="000000"/>
          <w:lang w:eastAsia="pl-PL"/>
        </w:rPr>
        <w:t xml:space="preserve">Ocena stanu aktualnego zasobów przyrodniczych </w:t>
      </w:r>
      <w:r w:rsidR="00C14C9D">
        <w:rPr>
          <w:rFonts w:ascii="Times New Roman" w:eastAsia="Times New Roman" w:hAnsi="Times New Roman" w:cs="Times New Roman"/>
          <w:color w:val="000000"/>
          <w:lang w:eastAsia="pl-PL"/>
        </w:rPr>
        <w:t xml:space="preserve">gminy </w:t>
      </w:r>
      <w:r w:rsidRPr="00152CBF">
        <w:rPr>
          <w:rFonts w:ascii="Times New Roman" w:eastAsia="Times New Roman" w:hAnsi="Times New Roman" w:cs="Times New Roman"/>
          <w:color w:val="000000"/>
          <w:lang w:eastAsia="pl-PL"/>
        </w:rPr>
        <w:t>pozwoliła na przeprowadzenie analizy SWOT obszaru interwencji pr</w:t>
      </w:r>
      <w:r w:rsidR="002A634A">
        <w:rPr>
          <w:rFonts w:ascii="Times New Roman" w:eastAsia="Times New Roman" w:hAnsi="Times New Roman" w:cs="Times New Roman"/>
          <w:color w:val="000000"/>
          <w:lang w:eastAsia="pl-PL"/>
        </w:rPr>
        <w:t xml:space="preserve">zedstawionej w tabeli poniżej. </w:t>
      </w:r>
    </w:p>
    <w:p w14:paraId="50F9FE90" w14:textId="77777777" w:rsidR="002A634A" w:rsidRPr="002A634A" w:rsidRDefault="002A634A" w:rsidP="002A634A">
      <w:pPr>
        <w:pStyle w:val="Legenda"/>
        <w:keepNext/>
        <w:rPr>
          <w:rFonts w:ascii="Times New Roman" w:hAnsi="Times New Roman" w:cs="Times New Roman"/>
          <w:sz w:val="18"/>
        </w:rPr>
      </w:pPr>
      <w:bookmarkStart w:id="118" w:name="_Toc83906495"/>
      <w:r w:rsidRPr="002A634A">
        <w:rPr>
          <w:rFonts w:ascii="Times New Roman" w:hAnsi="Times New Roman" w:cs="Times New Roman"/>
          <w:sz w:val="18"/>
        </w:rPr>
        <w:t xml:space="preserve">Tabela </w:t>
      </w:r>
      <w:r w:rsidRPr="002A634A">
        <w:rPr>
          <w:rFonts w:ascii="Times New Roman" w:hAnsi="Times New Roman" w:cs="Times New Roman"/>
          <w:sz w:val="18"/>
        </w:rPr>
        <w:fldChar w:fldCharType="begin"/>
      </w:r>
      <w:r w:rsidRPr="002A634A">
        <w:rPr>
          <w:rFonts w:ascii="Times New Roman" w:hAnsi="Times New Roman" w:cs="Times New Roman"/>
          <w:sz w:val="18"/>
        </w:rPr>
        <w:instrText xml:space="preserve"> SEQ Tabela \* ARABIC </w:instrText>
      </w:r>
      <w:r w:rsidRPr="002A634A">
        <w:rPr>
          <w:rFonts w:ascii="Times New Roman" w:hAnsi="Times New Roman" w:cs="Times New Roman"/>
          <w:sz w:val="18"/>
        </w:rPr>
        <w:fldChar w:fldCharType="separate"/>
      </w:r>
      <w:r w:rsidR="004E7B87">
        <w:rPr>
          <w:rFonts w:ascii="Times New Roman" w:hAnsi="Times New Roman" w:cs="Times New Roman"/>
          <w:noProof/>
          <w:sz w:val="18"/>
        </w:rPr>
        <w:t>45</w:t>
      </w:r>
      <w:r w:rsidRPr="002A634A">
        <w:rPr>
          <w:rFonts w:ascii="Times New Roman" w:hAnsi="Times New Roman" w:cs="Times New Roman"/>
          <w:sz w:val="18"/>
        </w:rPr>
        <w:fldChar w:fldCharType="end"/>
      </w:r>
      <w:r w:rsidRPr="002A634A">
        <w:rPr>
          <w:rFonts w:ascii="Times New Roman" w:hAnsi="Times New Roman" w:cs="Times New Roman"/>
          <w:sz w:val="18"/>
          <w:lang w:val="pl-PL"/>
        </w:rPr>
        <w:t>.Analiza SWOT – obszar interwencji zasoby przyrodnicze</w:t>
      </w:r>
      <w:bookmarkEnd w:id="11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9C5EAD" w:rsidRPr="0026228D" w14:paraId="49E505C5" w14:textId="77777777" w:rsidTr="008F3280">
        <w:trPr>
          <w:jc w:val="center"/>
        </w:trPr>
        <w:tc>
          <w:tcPr>
            <w:tcW w:w="4644" w:type="dxa"/>
            <w:shd w:val="clear" w:color="auto" w:fill="B0E408"/>
            <w:vAlign w:val="center"/>
          </w:tcPr>
          <w:p w14:paraId="21A7C935" w14:textId="77777777" w:rsidR="009C5EAD" w:rsidRPr="0026228D" w:rsidRDefault="009C5EAD" w:rsidP="000541C6">
            <w:pPr>
              <w:autoSpaceDE w:val="0"/>
              <w:autoSpaceDN w:val="0"/>
              <w:adjustRightInd w:val="0"/>
              <w:spacing w:line="276" w:lineRule="auto"/>
              <w:jc w:val="center"/>
              <w:rPr>
                <w:rFonts w:ascii="Times New Roman" w:eastAsia="Calibri" w:hAnsi="Times New Roman" w:cs="Times New Roman"/>
                <w:b/>
                <w:color w:val="000000"/>
                <w:sz w:val="18"/>
                <w:szCs w:val="18"/>
              </w:rPr>
            </w:pPr>
            <w:r w:rsidRPr="0026228D">
              <w:rPr>
                <w:rFonts w:ascii="Times New Roman" w:eastAsia="Calibri" w:hAnsi="Times New Roman" w:cs="Times New Roman"/>
                <w:b/>
                <w:color w:val="000000"/>
                <w:sz w:val="18"/>
                <w:szCs w:val="18"/>
              </w:rPr>
              <w:t>Mocne strony</w:t>
            </w:r>
          </w:p>
        </w:tc>
        <w:tc>
          <w:tcPr>
            <w:tcW w:w="4644" w:type="dxa"/>
            <w:shd w:val="clear" w:color="auto" w:fill="808080"/>
            <w:vAlign w:val="center"/>
          </w:tcPr>
          <w:p w14:paraId="3CDEC980" w14:textId="77777777" w:rsidR="009C5EAD" w:rsidRPr="0026228D" w:rsidRDefault="009C5EAD" w:rsidP="000541C6">
            <w:pPr>
              <w:autoSpaceDE w:val="0"/>
              <w:autoSpaceDN w:val="0"/>
              <w:adjustRightInd w:val="0"/>
              <w:spacing w:line="276" w:lineRule="auto"/>
              <w:jc w:val="center"/>
              <w:rPr>
                <w:rFonts w:ascii="Times New Roman" w:eastAsia="Calibri" w:hAnsi="Times New Roman" w:cs="Times New Roman"/>
                <w:b/>
                <w:color w:val="000000"/>
                <w:sz w:val="18"/>
                <w:szCs w:val="18"/>
              </w:rPr>
            </w:pPr>
            <w:r w:rsidRPr="0026228D">
              <w:rPr>
                <w:rFonts w:ascii="Times New Roman" w:eastAsia="Calibri" w:hAnsi="Times New Roman" w:cs="Times New Roman"/>
                <w:b/>
                <w:color w:val="000000"/>
                <w:sz w:val="18"/>
                <w:szCs w:val="18"/>
              </w:rPr>
              <w:t>Słabe strony</w:t>
            </w:r>
          </w:p>
        </w:tc>
      </w:tr>
      <w:tr w:rsidR="009C5EAD" w:rsidRPr="0026228D" w14:paraId="7D9D3B74" w14:textId="77777777" w:rsidTr="008F3280">
        <w:trPr>
          <w:jc w:val="center"/>
        </w:trPr>
        <w:tc>
          <w:tcPr>
            <w:tcW w:w="4644" w:type="dxa"/>
            <w:shd w:val="clear" w:color="auto" w:fill="auto"/>
            <w:vAlign w:val="center"/>
          </w:tcPr>
          <w:p w14:paraId="721B4156" w14:textId="77777777" w:rsidR="009C5EAD" w:rsidRPr="0026228D" w:rsidRDefault="00133A8C" w:rsidP="000170E9">
            <w:pPr>
              <w:numPr>
                <w:ilvl w:val="0"/>
                <w:numId w:val="28"/>
              </w:numPr>
              <w:autoSpaceDE w:val="0"/>
              <w:autoSpaceDN w:val="0"/>
              <w:adjustRightInd w:val="0"/>
              <w:spacing w:after="0" w:line="360" w:lineRule="auto"/>
              <w:ind w:left="284" w:hanging="284"/>
              <w:contextualSpacing/>
              <w:jc w:val="both"/>
              <w:rPr>
                <w:rFonts w:ascii="Times New Roman" w:eastAsia="Calibri" w:hAnsi="Times New Roman" w:cs="Times New Roman"/>
                <w:color w:val="000000"/>
                <w:sz w:val="18"/>
                <w:szCs w:val="18"/>
              </w:rPr>
            </w:pPr>
            <w:r w:rsidRPr="0026228D">
              <w:rPr>
                <w:rFonts w:ascii="Times New Roman" w:eastAsia="Calibri" w:hAnsi="Times New Roman" w:cs="Times New Roman"/>
                <w:color w:val="000000"/>
                <w:sz w:val="18"/>
                <w:szCs w:val="18"/>
              </w:rPr>
              <w:t>Istniejące formy ochrony przyrody</w:t>
            </w:r>
            <w:r w:rsidR="009C5EAD" w:rsidRPr="0026228D">
              <w:rPr>
                <w:rFonts w:ascii="Times New Roman" w:eastAsia="Calibri" w:hAnsi="Times New Roman" w:cs="Times New Roman"/>
                <w:color w:val="000000"/>
                <w:sz w:val="18"/>
                <w:szCs w:val="18"/>
              </w:rPr>
              <w:t>,</w:t>
            </w:r>
          </w:p>
          <w:p w14:paraId="1AA67A3A" w14:textId="77777777" w:rsidR="009C5EAD" w:rsidRPr="0026228D" w:rsidRDefault="00133A8C" w:rsidP="000170E9">
            <w:pPr>
              <w:numPr>
                <w:ilvl w:val="0"/>
                <w:numId w:val="28"/>
              </w:numPr>
              <w:autoSpaceDE w:val="0"/>
              <w:autoSpaceDN w:val="0"/>
              <w:adjustRightInd w:val="0"/>
              <w:spacing w:after="0" w:line="360" w:lineRule="auto"/>
              <w:ind w:left="284" w:hanging="284"/>
              <w:contextualSpacing/>
              <w:jc w:val="both"/>
              <w:rPr>
                <w:rFonts w:ascii="Times New Roman" w:eastAsia="Calibri" w:hAnsi="Times New Roman" w:cs="Times New Roman"/>
                <w:color w:val="000000"/>
                <w:sz w:val="18"/>
                <w:szCs w:val="18"/>
              </w:rPr>
            </w:pPr>
            <w:r w:rsidRPr="0026228D">
              <w:rPr>
                <w:rFonts w:ascii="Times New Roman" w:eastAsia="Calibri" w:hAnsi="Times New Roman" w:cs="Times New Roman"/>
                <w:color w:val="000000"/>
                <w:sz w:val="18"/>
                <w:szCs w:val="18"/>
              </w:rPr>
              <w:t>Prace pielęgnacyjne na terenie gminy</w:t>
            </w:r>
          </w:p>
        </w:tc>
        <w:tc>
          <w:tcPr>
            <w:tcW w:w="4644" w:type="dxa"/>
            <w:shd w:val="clear" w:color="auto" w:fill="auto"/>
            <w:vAlign w:val="center"/>
          </w:tcPr>
          <w:p w14:paraId="7FABD1D1" w14:textId="77777777" w:rsidR="009C5EAD" w:rsidRPr="0026228D" w:rsidRDefault="00133A8C" w:rsidP="000170E9">
            <w:pPr>
              <w:numPr>
                <w:ilvl w:val="0"/>
                <w:numId w:val="28"/>
              </w:numPr>
              <w:autoSpaceDE w:val="0"/>
              <w:autoSpaceDN w:val="0"/>
              <w:adjustRightInd w:val="0"/>
              <w:spacing w:after="0" w:line="360" w:lineRule="auto"/>
              <w:ind w:left="317" w:hanging="284"/>
              <w:contextualSpacing/>
              <w:jc w:val="both"/>
              <w:rPr>
                <w:rFonts w:ascii="Times New Roman" w:eastAsia="Calibri" w:hAnsi="Times New Roman" w:cs="Times New Roman"/>
                <w:color w:val="000000"/>
                <w:sz w:val="18"/>
                <w:szCs w:val="18"/>
              </w:rPr>
            </w:pPr>
            <w:r w:rsidRPr="0026228D">
              <w:rPr>
                <w:rFonts w:ascii="Times New Roman" w:eastAsia="Calibri" w:hAnsi="Times New Roman" w:cs="Times New Roman"/>
                <w:color w:val="000000"/>
                <w:sz w:val="18"/>
                <w:szCs w:val="18"/>
              </w:rPr>
              <w:t>Niska lesistość na poziomie 8,9%</w:t>
            </w:r>
          </w:p>
        </w:tc>
      </w:tr>
      <w:tr w:rsidR="009C5EAD" w:rsidRPr="0026228D" w14:paraId="72B898F5" w14:textId="77777777" w:rsidTr="008F3280">
        <w:trPr>
          <w:trHeight w:val="70"/>
          <w:jc w:val="center"/>
        </w:trPr>
        <w:tc>
          <w:tcPr>
            <w:tcW w:w="4644" w:type="dxa"/>
            <w:shd w:val="clear" w:color="auto" w:fill="4472C4"/>
            <w:vAlign w:val="center"/>
          </w:tcPr>
          <w:p w14:paraId="13FECD26" w14:textId="77777777" w:rsidR="009C5EAD" w:rsidRPr="0026228D" w:rsidRDefault="009C5EAD" w:rsidP="000541C6">
            <w:pPr>
              <w:autoSpaceDE w:val="0"/>
              <w:autoSpaceDN w:val="0"/>
              <w:adjustRightInd w:val="0"/>
              <w:spacing w:line="276" w:lineRule="auto"/>
              <w:jc w:val="center"/>
              <w:rPr>
                <w:rFonts w:ascii="Times New Roman" w:eastAsia="Calibri" w:hAnsi="Times New Roman" w:cs="Times New Roman"/>
                <w:b/>
                <w:color w:val="000000"/>
                <w:sz w:val="18"/>
                <w:szCs w:val="18"/>
              </w:rPr>
            </w:pPr>
            <w:r w:rsidRPr="0026228D">
              <w:rPr>
                <w:rFonts w:ascii="Times New Roman" w:eastAsia="Calibri" w:hAnsi="Times New Roman" w:cs="Times New Roman"/>
                <w:b/>
                <w:color w:val="000000"/>
                <w:sz w:val="18"/>
                <w:szCs w:val="18"/>
              </w:rPr>
              <w:t>Szanse</w:t>
            </w:r>
          </w:p>
        </w:tc>
        <w:tc>
          <w:tcPr>
            <w:tcW w:w="4644" w:type="dxa"/>
            <w:shd w:val="clear" w:color="auto" w:fill="D20000"/>
            <w:vAlign w:val="center"/>
          </w:tcPr>
          <w:p w14:paraId="3110F5F6" w14:textId="77777777" w:rsidR="009C5EAD" w:rsidRPr="0026228D" w:rsidRDefault="009C5EAD" w:rsidP="000541C6">
            <w:pPr>
              <w:autoSpaceDE w:val="0"/>
              <w:autoSpaceDN w:val="0"/>
              <w:adjustRightInd w:val="0"/>
              <w:spacing w:line="276" w:lineRule="auto"/>
              <w:jc w:val="center"/>
              <w:rPr>
                <w:rFonts w:ascii="Times New Roman" w:eastAsia="Calibri" w:hAnsi="Times New Roman" w:cs="Times New Roman"/>
                <w:b/>
                <w:color w:val="000000"/>
                <w:sz w:val="18"/>
                <w:szCs w:val="18"/>
              </w:rPr>
            </w:pPr>
            <w:r w:rsidRPr="0026228D">
              <w:rPr>
                <w:rFonts w:ascii="Times New Roman" w:eastAsia="Calibri" w:hAnsi="Times New Roman" w:cs="Times New Roman"/>
                <w:b/>
                <w:color w:val="000000"/>
                <w:sz w:val="18"/>
                <w:szCs w:val="18"/>
              </w:rPr>
              <w:t>Zagrożenia</w:t>
            </w:r>
          </w:p>
        </w:tc>
      </w:tr>
      <w:tr w:rsidR="009C5EAD" w:rsidRPr="0026228D" w14:paraId="56A79DFC" w14:textId="77777777" w:rsidTr="008F3280">
        <w:trPr>
          <w:jc w:val="center"/>
        </w:trPr>
        <w:tc>
          <w:tcPr>
            <w:tcW w:w="4644" w:type="dxa"/>
            <w:shd w:val="clear" w:color="auto" w:fill="auto"/>
            <w:vAlign w:val="center"/>
          </w:tcPr>
          <w:p w14:paraId="2ED0F0DB" w14:textId="77777777" w:rsidR="009C5EAD" w:rsidRPr="0026228D" w:rsidRDefault="0026228D" w:rsidP="000170E9">
            <w:pPr>
              <w:numPr>
                <w:ilvl w:val="0"/>
                <w:numId w:val="29"/>
              </w:numPr>
              <w:autoSpaceDE w:val="0"/>
              <w:autoSpaceDN w:val="0"/>
              <w:adjustRightInd w:val="0"/>
              <w:spacing w:after="0" w:line="360" w:lineRule="auto"/>
              <w:ind w:left="284" w:hanging="284"/>
              <w:contextualSpacing/>
              <w:jc w:val="both"/>
              <w:rPr>
                <w:rFonts w:ascii="Times New Roman" w:eastAsia="Calibri" w:hAnsi="Times New Roman" w:cs="Times New Roman"/>
                <w:color w:val="000000"/>
                <w:sz w:val="18"/>
                <w:szCs w:val="18"/>
              </w:rPr>
            </w:pPr>
            <w:r w:rsidRPr="0026228D">
              <w:rPr>
                <w:rFonts w:ascii="Times New Roman" w:eastAsia="Calibri" w:hAnsi="Times New Roman" w:cs="Times New Roman"/>
                <w:color w:val="000000"/>
                <w:sz w:val="18"/>
                <w:szCs w:val="18"/>
              </w:rPr>
              <w:t>Edukacja w zakresie przyrody,</w:t>
            </w:r>
          </w:p>
          <w:p w14:paraId="20B4D328" w14:textId="77777777" w:rsidR="0026228D" w:rsidRPr="0026228D" w:rsidRDefault="0026228D" w:rsidP="000170E9">
            <w:pPr>
              <w:numPr>
                <w:ilvl w:val="0"/>
                <w:numId w:val="29"/>
              </w:numPr>
              <w:autoSpaceDE w:val="0"/>
              <w:autoSpaceDN w:val="0"/>
              <w:adjustRightInd w:val="0"/>
              <w:spacing w:after="0" w:line="360" w:lineRule="auto"/>
              <w:ind w:left="284" w:hanging="284"/>
              <w:contextualSpacing/>
              <w:jc w:val="both"/>
              <w:rPr>
                <w:rFonts w:ascii="Times New Roman" w:eastAsia="Calibri" w:hAnsi="Times New Roman" w:cs="Times New Roman"/>
                <w:color w:val="000000"/>
                <w:sz w:val="18"/>
                <w:szCs w:val="18"/>
              </w:rPr>
            </w:pPr>
            <w:r w:rsidRPr="0026228D">
              <w:rPr>
                <w:rFonts w:ascii="Times New Roman" w:eastAsia="Calibri" w:hAnsi="Times New Roman" w:cs="Times New Roman"/>
                <w:color w:val="000000"/>
                <w:sz w:val="18"/>
                <w:szCs w:val="18"/>
              </w:rPr>
              <w:t>Budowa szlaków pieszych oraz rowerowych.</w:t>
            </w:r>
          </w:p>
        </w:tc>
        <w:tc>
          <w:tcPr>
            <w:tcW w:w="4644" w:type="dxa"/>
            <w:shd w:val="clear" w:color="auto" w:fill="auto"/>
            <w:vAlign w:val="center"/>
          </w:tcPr>
          <w:p w14:paraId="541577F4" w14:textId="77777777" w:rsidR="009C5EAD" w:rsidRPr="0026228D" w:rsidRDefault="0026228D" w:rsidP="000170E9">
            <w:pPr>
              <w:numPr>
                <w:ilvl w:val="0"/>
                <w:numId w:val="28"/>
              </w:numPr>
              <w:autoSpaceDE w:val="0"/>
              <w:autoSpaceDN w:val="0"/>
              <w:adjustRightInd w:val="0"/>
              <w:spacing w:after="0" w:line="360" w:lineRule="auto"/>
              <w:ind w:left="317" w:hanging="284"/>
              <w:contextualSpacing/>
              <w:jc w:val="both"/>
              <w:rPr>
                <w:rFonts w:ascii="Times New Roman" w:eastAsia="Calibri" w:hAnsi="Times New Roman" w:cs="Times New Roman"/>
                <w:color w:val="000000"/>
                <w:sz w:val="18"/>
                <w:szCs w:val="18"/>
              </w:rPr>
            </w:pPr>
            <w:r w:rsidRPr="0026228D">
              <w:rPr>
                <w:rFonts w:ascii="Times New Roman" w:eastAsia="Calibri" w:hAnsi="Times New Roman" w:cs="Times New Roman"/>
                <w:color w:val="000000"/>
                <w:sz w:val="18"/>
                <w:szCs w:val="18"/>
              </w:rPr>
              <w:t>Wzrost nielegalnie składowanych odpadów na terenach leśnych</w:t>
            </w:r>
            <w:r w:rsidR="009C5EAD" w:rsidRPr="0026228D">
              <w:rPr>
                <w:rFonts w:ascii="Times New Roman" w:eastAsia="Calibri" w:hAnsi="Times New Roman" w:cs="Times New Roman"/>
                <w:color w:val="000000"/>
                <w:sz w:val="18"/>
                <w:szCs w:val="18"/>
              </w:rPr>
              <w:t>.</w:t>
            </w:r>
          </w:p>
        </w:tc>
      </w:tr>
    </w:tbl>
    <w:p w14:paraId="7764BE49" w14:textId="77777777" w:rsidR="00152CBF" w:rsidRPr="00152CBF" w:rsidRDefault="00152CBF" w:rsidP="00C12BCC">
      <w:pPr>
        <w:spacing w:after="0" w:line="360" w:lineRule="auto"/>
        <w:ind w:left="789" w:hanging="10"/>
        <w:jc w:val="center"/>
        <w:rPr>
          <w:rFonts w:ascii="Times New Roman" w:eastAsia="Times New Roman" w:hAnsi="Times New Roman" w:cs="Times New Roman"/>
          <w:color w:val="000000"/>
          <w:lang w:eastAsia="pl-PL"/>
        </w:rPr>
      </w:pPr>
      <w:r w:rsidRPr="00152CBF">
        <w:rPr>
          <w:rFonts w:ascii="Times New Roman" w:eastAsia="Times New Roman" w:hAnsi="Times New Roman" w:cs="Times New Roman"/>
          <w:i/>
          <w:color w:val="000000"/>
          <w:sz w:val="18"/>
          <w:lang w:eastAsia="pl-PL"/>
        </w:rPr>
        <w:t xml:space="preserve">Źródło: opracowanie własne </w:t>
      </w:r>
    </w:p>
    <w:p w14:paraId="6EE4EC61" w14:textId="77777777" w:rsidR="00152CBF" w:rsidRPr="00152CBF" w:rsidRDefault="00152CBF" w:rsidP="00C12BCC">
      <w:pPr>
        <w:spacing w:after="0" w:line="360" w:lineRule="auto"/>
        <w:ind w:left="-15" w:firstLine="708"/>
        <w:jc w:val="both"/>
        <w:rPr>
          <w:rFonts w:ascii="Times New Roman" w:eastAsia="Times New Roman" w:hAnsi="Times New Roman" w:cs="Times New Roman"/>
          <w:color w:val="000000"/>
          <w:lang w:eastAsia="pl-PL"/>
        </w:rPr>
      </w:pPr>
      <w:r w:rsidRPr="00152CBF">
        <w:rPr>
          <w:rFonts w:ascii="Times New Roman" w:eastAsia="Times New Roman" w:hAnsi="Times New Roman" w:cs="Times New Roman"/>
          <w:color w:val="000000"/>
          <w:lang w:eastAsia="pl-PL"/>
        </w:rPr>
        <w:t>Głównym problem występującym na terenie gminy jest ciągle małe zalesienie, a także działalność człowieka polegająca na zanieczyszczaniu środowi</w:t>
      </w:r>
      <w:r w:rsidR="00DA1023">
        <w:rPr>
          <w:rFonts w:ascii="Times New Roman" w:eastAsia="Times New Roman" w:hAnsi="Times New Roman" w:cs="Times New Roman"/>
          <w:color w:val="000000"/>
          <w:lang w:eastAsia="pl-PL"/>
        </w:rPr>
        <w:t>ska poprzez zaśmiecanie lasów i </w:t>
      </w:r>
      <w:r w:rsidRPr="00152CBF">
        <w:rPr>
          <w:rFonts w:ascii="Times New Roman" w:eastAsia="Times New Roman" w:hAnsi="Times New Roman" w:cs="Times New Roman"/>
          <w:color w:val="000000"/>
          <w:lang w:eastAsia="pl-PL"/>
        </w:rPr>
        <w:t xml:space="preserve">tworzenie nielegalnych wysypisk śmieci. Aby zmniejszyć antropopresję na obszarach leśnych </w:t>
      </w:r>
      <w:r w:rsidRPr="00152CBF">
        <w:rPr>
          <w:rFonts w:ascii="Times New Roman" w:eastAsia="Times New Roman" w:hAnsi="Times New Roman" w:cs="Times New Roman"/>
          <w:color w:val="000000"/>
          <w:lang w:eastAsia="pl-PL"/>
        </w:rPr>
        <w:lastRenderedPageBreak/>
        <w:t>i</w:t>
      </w:r>
      <w:r w:rsidR="00DA1023">
        <w:rPr>
          <w:rFonts w:ascii="Times New Roman" w:eastAsia="Times New Roman" w:hAnsi="Times New Roman" w:cs="Times New Roman"/>
          <w:color w:val="000000"/>
          <w:lang w:eastAsia="pl-PL"/>
        </w:rPr>
        <w:t> </w:t>
      </w:r>
      <w:r w:rsidRPr="00152CBF">
        <w:rPr>
          <w:rFonts w:ascii="Times New Roman" w:eastAsia="Times New Roman" w:hAnsi="Times New Roman" w:cs="Times New Roman"/>
          <w:color w:val="000000"/>
          <w:lang w:eastAsia="pl-PL"/>
        </w:rPr>
        <w:t>cennych przyrodniczo, należy wybudować odpowiednią infrastrukturę turystyczną (szlaki piesze, rowerowe, tablice informacyjne, kosze na śmieci).</w:t>
      </w:r>
      <w:r w:rsidRPr="00152CBF">
        <w:rPr>
          <w:rFonts w:ascii="Times New Roman" w:eastAsia="Times New Roman" w:hAnsi="Times New Roman" w:cs="Times New Roman"/>
          <w:i/>
          <w:color w:val="000000"/>
          <w:lang w:eastAsia="pl-PL"/>
        </w:rPr>
        <w:t xml:space="preserve">  </w:t>
      </w:r>
    </w:p>
    <w:p w14:paraId="5F4D3ACD" w14:textId="77777777" w:rsidR="0026228D" w:rsidRPr="0026228D" w:rsidRDefault="0026228D" w:rsidP="00DA1023">
      <w:pPr>
        <w:keepNext/>
        <w:keepLines/>
        <w:spacing w:before="120" w:after="120" w:line="360" w:lineRule="auto"/>
        <w:outlineLvl w:val="1"/>
        <w:rPr>
          <w:rFonts w:ascii="Times New Roman" w:eastAsia="Times New Roman" w:hAnsi="Times New Roman" w:cs="Times New Roman"/>
          <w:b/>
          <w:i/>
          <w:color w:val="000000"/>
          <w:sz w:val="26"/>
          <w:lang w:eastAsia="pl-PL"/>
        </w:rPr>
      </w:pPr>
      <w:bookmarkStart w:id="119" w:name="_Toc87016109"/>
      <w:r w:rsidRPr="0026228D">
        <w:rPr>
          <w:rFonts w:ascii="Times New Roman" w:eastAsia="Times New Roman" w:hAnsi="Times New Roman" w:cs="Times New Roman"/>
          <w:b/>
          <w:i/>
          <w:color w:val="000000"/>
          <w:sz w:val="26"/>
          <w:lang w:eastAsia="pl-PL"/>
        </w:rPr>
        <w:t>5.11. Zagrożenia poważnymi awariami</w:t>
      </w:r>
      <w:bookmarkEnd w:id="119"/>
      <w:r w:rsidRPr="0026228D">
        <w:rPr>
          <w:rFonts w:ascii="Times New Roman" w:eastAsia="Times New Roman" w:hAnsi="Times New Roman" w:cs="Times New Roman"/>
          <w:b/>
          <w:i/>
          <w:color w:val="000000"/>
          <w:sz w:val="26"/>
          <w:lang w:eastAsia="pl-PL"/>
        </w:rPr>
        <w:t xml:space="preserve"> </w:t>
      </w:r>
    </w:p>
    <w:p w14:paraId="30D5A42A" w14:textId="77777777" w:rsidR="0026228D" w:rsidRPr="0026228D" w:rsidRDefault="0026228D" w:rsidP="00DA1023">
      <w:pPr>
        <w:keepNext/>
        <w:keepLines/>
        <w:spacing w:before="120" w:after="120" w:line="360" w:lineRule="auto"/>
        <w:outlineLvl w:val="3"/>
        <w:rPr>
          <w:rFonts w:ascii="Times New Roman" w:eastAsia="Times New Roman" w:hAnsi="Times New Roman" w:cs="Times New Roman"/>
          <w:b/>
          <w:color w:val="000000"/>
          <w:sz w:val="24"/>
          <w:lang w:eastAsia="pl-PL"/>
        </w:rPr>
      </w:pPr>
      <w:bookmarkStart w:id="120" w:name="_Toc87016110"/>
      <w:r w:rsidRPr="0026228D">
        <w:rPr>
          <w:rFonts w:ascii="Times New Roman" w:eastAsia="Times New Roman" w:hAnsi="Times New Roman" w:cs="Times New Roman"/>
          <w:b/>
          <w:color w:val="000000"/>
          <w:sz w:val="24"/>
          <w:lang w:eastAsia="pl-PL"/>
        </w:rPr>
        <w:t>5.11.1. Stan wyjściowy</w:t>
      </w:r>
      <w:bookmarkEnd w:id="120"/>
      <w:r w:rsidRPr="0026228D">
        <w:rPr>
          <w:rFonts w:ascii="Times New Roman" w:eastAsia="Times New Roman" w:hAnsi="Times New Roman" w:cs="Times New Roman"/>
          <w:b/>
          <w:color w:val="000000"/>
          <w:sz w:val="24"/>
          <w:lang w:eastAsia="pl-PL"/>
        </w:rPr>
        <w:t xml:space="preserve">  </w:t>
      </w:r>
    </w:p>
    <w:p w14:paraId="0F07A2FF" w14:textId="77777777" w:rsidR="0026228D" w:rsidRP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Przez poważną awarię na podstawie art. 3 ustawy Prawo Ochrony Środowiska rozumie się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Z oceny zagrożenia </w:t>
      </w:r>
      <w:r w:rsidR="00402668">
        <w:rPr>
          <w:rFonts w:ascii="Times New Roman" w:eastAsia="Times New Roman" w:hAnsi="Times New Roman" w:cs="Times New Roman"/>
          <w:color w:val="000000"/>
          <w:lang w:eastAsia="pl-PL"/>
        </w:rPr>
        <w:t>gminy Belsk Duży</w:t>
      </w:r>
      <w:r w:rsidRPr="0026228D">
        <w:rPr>
          <w:rFonts w:ascii="Times New Roman" w:eastAsia="Times New Roman" w:hAnsi="Times New Roman" w:cs="Times New Roman"/>
          <w:color w:val="000000"/>
          <w:lang w:eastAsia="pl-PL"/>
        </w:rPr>
        <w:t xml:space="preserve"> wynika, że do potencjalnych zagrożeń mogących doprowadzić do sytuacji kryzysowych należy zaliczyć: pożary, katastrofy, awarie i niekontrolowane przenikanie różnych substancji do środowiska naturalnego, skażenie toksycznymi środkami przemysłowymi z transportu substancji niebezpiecznych. </w:t>
      </w:r>
    </w:p>
    <w:p w14:paraId="3304CBE8" w14:textId="77777777" w:rsidR="0026228D" w:rsidRP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Obowiązki związane z awariami przemysłowymi spoczywają głównie na prowadzącym zakład o dużym lub zwiększonym ryzyku wystąpienia awarii oraz na organach Państwowej Straży Pożarnej a także Wojewodzie. Szczegółowy opis obowiązków podaje ustawa Prawo ochrony środowiska. WIOŚ realizuje zadania z zakresu zapobiegania występowania awarii przemysłowych poprzez: </w:t>
      </w:r>
    </w:p>
    <w:p w14:paraId="5A0F50C1" w14:textId="77777777" w:rsidR="0026228D" w:rsidRPr="00DA1023" w:rsidRDefault="0026228D" w:rsidP="000170E9">
      <w:pPr>
        <w:pStyle w:val="Akapitzlist"/>
        <w:numPr>
          <w:ilvl w:val="0"/>
          <w:numId w:val="28"/>
        </w:numPr>
        <w:spacing w:after="0" w:line="360" w:lineRule="auto"/>
      </w:pPr>
      <w:r w:rsidRPr="00DA1023">
        <w:t xml:space="preserve">kontrolę podmiotów gospodarczych o dużym i zwiększonym ryzyku wystąpienia awarii, </w:t>
      </w:r>
    </w:p>
    <w:p w14:paraId="1899F546" w14:textId="77777777" w:rsidR="0026228D" w:rsidRPr="00DA1023" w:rsidRDefault="0026228D" w:rsidP="000170E9">
      <w:pPr>
        <w:pStyle w:val="Akapitzlist"/>
        <w:numPr>
          <w:ilvl w:val="0"/>
          <w:numId w:val="28"/>
        </w:numPr>
        <w:spacing w:after="0" w:line="360" w:lineRule="auto"/>
      </w:pPr>
      <w:r w:rsidRPr="00DA1023">
        <w:t xml:space="preserve">badanie przyczyn wystąpienia awarii oraz sposobów likwidacji skutków awarii, prowadzenie szkoleń i instruktażu. </w:t>
      </w:r>
    </w:p>
    <w:p w14:paraId="65634D41" w14:textId="77777777" w:rsidR="0026228D" w:rsidRPr="0026228D" w:rsidRDefault="0026228D" w:rsidP="007700EC">
      <w:pPr>
        <w:spacing w:after="0" w:line="360" w:lineRule="auto"/>
        <w:ind w:firstLine="709"/>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W latach 2018-2020 inspektorzy WIOŚ w wyniku działań podejmowanych w ramach przepisów ustawy o inspekcji ochrony środowiska, nie odnotowali przypadków wystąpienia poważnej awarii. Na terenie </w:t>
      </w:r>
      <w:r w:rsidR="007700EC">
        <w:rPr>
          <w:rFonts w:ascii="Times New Roman" w:eastAsia="Times New Roman" w:hAnsi="Times New Roman" w:cs="Times New Roman"/>
          <w:color w:val="000000"/>
          <w:lang w:eastAsia="pl-PL"/>
        </w:rPr>
        <w:t>gminy Belsk Duży</w:t>
      </w:r>
      <w:r w:rsidRPr="0026228D">
        <w:rPr>
          <w:rFonts w:ascii="Times New Roman" w:eastAsia="Times New Roman" w:hAnsi="Times New Roman" w:cs="Times New Roman"/>
          <w:color w:val="000000"/>
          <w:lang w:eastAsia="pl-PL"/>
        </w:rPr>
        <w:t xml:space="preserve"> </w:t>
      </w:r>
      <w:r w:rsidR="007700EC">
        <w:rPr>
          <w:rFonts w:ascii="Times New Roman" w:eastAsia="Times New Roman" w:hAnsi="Times New Roman" w:cs="Times New Roman"/>
          <w:color w:val="000000"/>
          <w:lang w:eastAsia="pl-PL"/>
        </w:rPr>
        <w:t xml:space="preserve">nie ma zakładów zwiększonego ryzyka. </w:t>
      </w:r>
    </w:p>
    <w:p w14:paraId="2D9793C0" w14:textId="77777777" w:rsidR="0026228D" w:rsidRPr="0026228D" w:rsidRDefault="0026228D" w:rsidP="00DA1023">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 Na terenie gminy do poważnych awarii może dojść na skutek awarii podczas transpo</w:t>
      </w:r>
      <w:r w:rsidR="007700EC">
        <w:rPr>
          <w:rFonts w:ascii="Times New Roman" w:eastAsia="Times New Roman" w:hAnsi="Times New Roman" w:cs="Times New Roman"/>
          <w:color w:val="000000"/>
          <w:lang w:eastAsia="pl-PL"/>
        </w:rPr>
        <w:t>rtu materiałów niebezpiecznych przez drogi krajowe oraz drogi wojewódzkie.</w:t>
      </w:r>
    </w:p>
    <w:p w14:paraId="2B0BFE20" w14:textId="77777777" w:rsidR="0026228D" w:rsidRPr="0026228D" w:rsidRDefault="0026228D" w:rsidP="00DA1023">
      <w:pPr>
        <w:keepNext/>
        <w:keepLines/>
        <w:spacing w:before="120" w:after="120" w:line="360" w:lineRule="auto"/>
        <w:jc w:val="both"/>
        <w:outlineLvl w:val="3"/>
        <w:rPr>
          <w:rFonts w:ascii="Times New Roman" w:eastAsia="Times New Roman" w:hAnsi="Times New Roman" w:cs="Times New Roman"/>
          <w:b/>
          <w:color w:val="000000"/>
          <w:sz w:val="24"/>
          <w:lang w:eastAsia="pl-PL"/>
        </w:rPr>
      </w:pPr>
      <w:bookmarkStart w:id="121" w:name="_Toc87016111"/>
      <w:r w:rsidRPr="0026228D">
        <w:rPr>
          <w:rFonts w:ascii="Times New Roman" w:eastAsia="Times New Roman" w:hAnsi="Times New Roman" w:cs="Times New Roman"/>
          <w:b/>
          <w:color w:val="000000"/>
          <w:sz w:val="24"/>
          <w:lang w:eastAsia="pl-PL"/>
        </w:rPr>
        <w:t xml:space="preserve">5.11.2. Efekty realizacji  Programu Ochrony Środowiska dla </w:t>
      </w:r>
      <w:r w:rsidR="00DA1023">
        <w:rPr>
          <w:rFonts w:ascii="Times New Roman" w:eastAsia="Times New Roman" w:hAnsi="Times New Roman" w:cs="Times New Roman"/>
          <w:b/>
          <w:color w:val="000000"/>
          <w:sz w:val="24"/>
          <w:lang w:eastAsia="pl-PL"/>
        </w:rPr>
        <w:t xml:space="preserve">gminy Belsk Duży </w:t>
      </w:r>
      <w:r w:rsidRPr="0026228D">
        <w:rPr>
          <w:rFonts w:ascii="Times New Roman" w:eastAsia="Times New Roman" w:hAnsi="Times New Roman" w:cs="Times New Roman"/>
          <w:b/>
          <w:color w:val="000000"/>
          <w:sz w:val="24"/>
          <w:lang w:eastAsia="pl-PL"/>
        </w:rPr>
        <w:t>na lata 2017 – 2020 z perspektywą do roku 202</w:t>
      </w:r>
      <w:r w:rsidR="00DA1023">
        <w:rPr>
          <w:rFonts w:ascii="Times New Roman" w:eastAsia="Times New Roman" w:hAnsi="Times New Roman" w:cs="Times New Roman"/>
          <w:b/>
          <w:color w:val="000000"/>
          <w:sz w:val="24"/>
          <w:lang w:eastAsia="pl-PL"/>
        </w:rPr>
        <w:t>1-2014</w:t>
      </w:r>
      <w:r w:rsidRPr="0026228D">
        <w:rPr>
          <w:rFonts w:ascii="Times New Roman" w:eastAsia="Times New Roman" w:hAnsi="Times New Roman" w:cs="Times New Roman"/>
          <w:b/>
          <w:color w:val="000000"/>
          <w:sz w:val="24"/>
          <w:lang w:eastAsia="pl-PL"/>
        </w:rPr>
        <w:t xml:space="preserve"> dotyczące poważnych awarii</w:t>
      </w:r>
      <w:bookmarkEnd w:id="121"/>
      <w:r w:rsidRPr="0026228D">
        <w:rPr>
          <w:rFonts w:ascii="Times New Roman" w:eastAsia="Times New Roman" w:hAnsi="Times New Roman" w:cs="Times New Roman"/>
          <w:b/>
          <w:color w:val="000000"/>
          <w:sz w:val="24"/>
          <w:lang w:eastAsia="pl-PL"/>
        </w:rPr>
        <w:t xml:space="preserve"> </w:t>
      </w:r>
    </w:p>
    <w:p w14:paraId="0620CF25" w14:textId="77777777" w:rsidR="0026228D" w:rsidRDefault="00DA1023" w:rsidP="007700EC">
      <w:pPr>
        <w:spacing w:after="0" w:line="360" w:lineRule="auto"/>
        <w:ind w:left="-15" w:firstLine="708"/>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Działania prowadzone przez g</w:t>
      </w:r>
      <w:r w:rsidR="0026228D" w:rsidRPr="0026228D">
        <w:rPr>
          <w:rFonts w:ascii="Times New Roman" w:eastAsia="Times New Roman" w:hAnsi="Times New Roman" w:cs="Times New Roman"/>
          <w:color w:val="000000"/>
          <w:lang w:eastAsia="pl-PL"/>
        </w:rPr>
        <w:t>minę skupiają się głównie na wspieraniu lokalnej jednos</w:t>
      </w:r>
      <w:r w:rsidR="001C3A82">
        <w:rPr>
          <w:rFonts w:ascii="Times New Roman" w:eastAsia="Times New Roman" w:hAnsi="Times New Roman" w:cs="Times New Roman"/>
          <w:color w:val="000000"/>
          <w:lang w:eastAsia="pl-PL"/>
        </w:rPr>
        <w:t xml:space="preserve">tki ochotniczej straży pożarnej. </w:t>
      </w:r>
      <w:r w:rsidR="0026228D" w:rsidRPr="0026228D">
        <w:rPr>
          <w:rFonts w:ascii="Times New Roman" w:eastAsia="Times New Roman" w:hAnsi="Times New Roman" w:cs="Times New Roman"/>
          <w:color w:val="000000"/>
          <w:lang w:eastAsia="pl-PL"/>
        </w:rPr>
        <w:t xml:space="preserve">W ostatnich latach na terenie </w:t>
      </w:r>
      <w:r w:rsidR="001C3A82">
        <w:rPr>
          <w:rFonts w:ascii="Times New Roman" w:eastAsia="Times New Roman" w:hAnsi="Times New Roman" w:cs="Times New Roman"/>
          <w:color w:val="000000"/>
          <w:lang w:eastAsia="pl-PL"/>
        </w:rPr>
        <w:t>gminy</w:t>
      </w:r>
      <w:r w:rsidR="0026228D" w:rsidRPr="0026228D">
        <w:rPr>
          <w:rFonts w:ascii="Times New Roman" w:eastAsia="Times New Roman" w:hAnsi="Times New Roman" w:cs="Times New Roman"/>
          <w:color w:val="000000"/>
          <w:lang w:eastAsia="pl-PL"/>
        </w:rPr>
        <w:t xml:space="preserve"> nie doszło do żadnego zdarzania mającego znamiona poważnej awarii. W tabeli poniżej przedstawiono podejmowane działania na terenie </w:t>
      </w:r>
      <w:r w:rsidR="001C3A82">
        <w:rPr>
          <w:rFonts w:ascii="Times New Roman" w:eastAsia="Times New Roman" w:hAnsi="Times New Roman" w:cs="Times New Roman"/>
          <w:color w:val="000000"/>
          <w:lang w:eastAsia="pl-PL"/>
        </w:rPr>
        <w:t xml:space="preserve">gminy Belsk Duży </w:t>
      </w:r>
      <w:r w:rsidR="0026228D" w:rsidRPr="0026228D">
        <w:rPr>
          <w:rFonts w:ascii="Times New Roman" w:eastAsia="Times New Roman" w:hAnsi="Times New Roman" w:cs="Times New Roman"/>
          <w:color w:val="000000"/>
          <w:lang w:eastAsia="pl-PL"/>
        </w:rPr>
        <w:t xml:space="preserve"> mające na celu zapobieganie zagrożeniu poważnymi awariami oraz i ich efekty. </w:t>
      </w:r>
    </w:p>
    <w:p w14:paraId="33B776CA" w14:textId="77777777" w:rsidR="001C3A82" w:rsidRDefault="001C3A82" w:rsidP="007700EC">
      <w:pPr>
        <w:spacing w:after="0" w:line="360" w:lineRule="auto"/>
        <w:ind w:left="-15" w:firstLine="708"/>
        <w:jc w:val="both"/>
        <w:rPr>
          <w:rFonts w:ascii="Times New Roman" w:eastAsia="Times New Roman" w:hAnsi="Times New Roman" w:cs="Times New Roman"/>
          <w:color w:val="000000"/>
          <w:lang w:eastAsia="pl-PL"/>
        </w:rPr>
      </w:pPr>
    </w:p>
    <w:p w14:paraId="2054EDA4" w14:textId="77777777" w:rsidR="001C3A82" w:rsidRPr="0026228D" w:rsidRDefault="001C3A82" w:rsidP="007700EC">
      <w:pPr>
        <w:spacing w:after="0" w:line="360" w:lineRule="auto"/>
        <w:ind w:left="-15" w:firstLine="708"/>
        <w:jc w:val="both"/>
        <w:rPr>
          <w:rFonts w:ascii="Times New Roman" w:eastAsia="Times New Roman" w:hAnsi="Times New Roman" w:cs="Times New Roman"/>
          <w:color w:val="000000"/>
          <w:lang w:eastAsia="pl-PL"/>
        </w:rPr>
      </w:pPr>
    </w:p>
    <w:p w14:paraId="752D6047" w14:textId="77777777" w:rsidR="0026228D" w:rsidRPr="00DA1023" w:rsidRDefault="0026228D" w:rsidP="007700EC">
      <w:pPr>
        <w:spacing w:after="0" w:line="360" w:lineRule="auto"/>
        <w:ind w:left="249" w:hanging="11"/>
        <w:jc w:val="both"/>
        <w:rPr>
          <w:rFonts w:ascii="Times New Roman" w:eastAsia="Times New Roman" w:hAnsi="Times New Roman" w:cs="Times New Roman"/>
          <w:color w:val="000000"/>
          <w:sz w:val="18"/>
          <w:szCs w:val="18"/>
          <w:lang w:eastAsia="pl-PL"/>
        </w:rPr>
      </w:pPr>
    </w:p>
    <w:p w14:paraId="68D36A5E" w14:textId="77777777" w:rsidR="00DA1023" w:rsidRPr="00DA1023" w:rsidRDefault="00DA1023" w:rsidP="00DA1023">
      <w:pPr>
        <w:pStyle w:val="Legenda"/>
        <w:keepNext/>
        <w:rPr>
          <w:rFonts w:ascii="Times New Roman" w:hAnsi="Times New Roman" w:cs="Times New Roman"/>
          <w:sz w:val="18"/>
        </w:rPr>
      </w:pPr>
      <w:bookmarkStart w:id="122" w:name="_Toc83906496"/>
      <w:r w:rsidRPr="00DA1023">
        <w:rPr>
          <w:rFonts w:ascii="Times New Roman" w:hAnsi="Times New Roman" w:cs="Times New Roman"/>
          <w:sz w:val="18"/>
        </w:rPr>
        <w:t xml:space="preserve">Tabela </w:t>
      </w:r>
      <w:r w:rsidRPr="00DA1023">
        <w:rPr>
          <w:rFonts w:ascii="Times New Roman" w:hAnsi="Times New Roman" w:cs="Times New Roman"/>
          <w:sz w:val="18"/>
        </w:rPr>
        <w:fldChar w:fldCharType="begin"/>
      </w:r>
      <w:r w:rsidRPr="00DA1023">
        <w:rPr>
          <w:rFonts w:ascii="Times New Roman" w:hAnsi="Times New Roman" w:cs="Times New Roman"/>
          <w:sz w:val="18"/>
        </w:rPr>
        <w:instrText xml:space="preserve"> SEQ Tabela \* ARABIC </w:instrText>
      </w:r>
      <w:r w:rsidRPr="00DA1023">
        <w:rPr>
          <w:rFonts w:ascii="Times New Roman" w:hAnsi="Times New Roman" w:cs="Times New Roman"/>
          <w:sz w:val="18"/>
        </w:rPr>
        <w:fldChar w:fldCharType="separate"/>
      </w:r>
      <w:r w:rsidR="004E7B87">
        <w:rPr>
          <w:rFonts w:ascii="Times New Roman" w:hAnsi="Times New Roman" w:cs="Times New Roman"/>
          <w:noProof/>
          <w:sz w:val="18"/>
        </w:rPr>
        <w:t>46</w:t>
      </w:r>
      <w:r w:rsidRPr="00DA1023">
        <w:rPr>
          <w:rFonts w:ascii="Times New Roman" w:hAnsi="Times New Roman" w:cs="Times New Roman"/>
          <w:sz w:val="18"/>
        </w:rPr>
        <w:fldChar w:fldCharType="end"/>
      </w:r>
      <w:r w:rsidRPr="00DA1023">
        <w:rPr>
          <w:rFonts w:ascii="Times New Roman" w:hAnsi="Times New Roman" w:cs="Times New Roman"/>
          <w:sz w:val="18"/>
          <w:lang w:val="pl-PL"/>
        </w:rPr>
        <w:t>. Efekty realizacji Programu Ochrony Środowiska dla gminy Belsk Duży  w latach 2017-2020 w obszarze interwencji – zagrożenia poważnymi awariami</w:t>
      </w:r>
      <w:bookmarkEnd w:id="122"/>
    </w:p>
    <w:tbl>
      <w:tblPr>
        <w:tblStyle w:val="TableGrid4"/>
        <w:tblW w:w="9716" w:type="dxa"/>
        <w:jc w:val="center"/>
        <w:tblInd w:w="0" w:type="dxa"/>
        <w:tblCellMar>
          <w:top w:w="74" w:type="dxa"/>
          <w:left w:w="103" w:type="dxa"/>
          <w:right w:w="58" w:type="dxa"/>
        </w:tblCellMar>
        <w:tblLook w:val="04A0" w:firstRow="1" w:lastRow="0" w:firstColumn="1" w:lastColumn="0" w:noHBand="0" w:noVBand="1"/>
      </w:tblPr>
      <w:tblGrid>
        <w:gridCol w:w="621"/>
        <w:gridCol w:w="2816"/>
        <w:gridCol w:w="3041"/>
        <w:gridCol w:w="3238"/>
      </w:tblGrid>
      <w:tr w:rsidR="0026228D" w:rsidRPr="0026228D" w14:paraId="0274C152" w14:textId="77777777" w:rsidTr="00DA1023">
        <w:trPr>
          <w:trHeight w:val="341"/>
          <w:jc w:val="center"/>
        </w:trPr>
        <w:tc>
          <w:tcPr>
            <w:tcW w:w="62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A48B9E" w14:textId="77777777" w:rsidR="0026228D" w:rsidRPr="0026228D" w:rsidRDefault="0026228D" w:rsidP="007700EC">
            <w:pPr>
              <w:spacing w:line="360" w:lineRule="auto"/>
              <w:jc w:val="both"/>
              <w:rPr>
                <w:rFonts w:ascii="Times New Roman" w:hAnsi="Times New Roman" w:cs="Times New Roman"/>
              </w:rPr>
            </w:pPr>
            <w:r w:rsidRPr="0026228D">
              <w:rPr>
                <w:rFonts w:ascii="Times New Roman" w:hAnsi="Times New Roman" w:cs="Times New Roman"/>
                <w:b/>
                <w:sz w:val="18"/>
              </w:rPr>
              <w:t xml:space="preserve">Lp. </w:t>
            </w:r>
          </w:p>
        </w:tc>
        <w:tc>
          <w:tcPr>
            <w:tcW w:w="28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08CDC5A" w14:textId="77777777" w:rsidR="0026228D" w:rsidRPr="0026228D" w:rsidRDefault="0026228D" w:rsidP="007700EC">
            <w:pPr>
              <w:spacing w:line="360" w:lineRule="auto"/>
              <w:jc w:val="both"/>
              <w:rPr>
                <w:rFonts w:ascii="Times New Roman" w:hAnsi="Times New Roman" w:cs="Times New Roman"/>
              </w:rPr>
            </w:pPr>
            <w:r w:rsidRPr="0026228D">
              <w:rPr>
                <w:rFonts w:ascii="Times New Roman" w:hAnsi="Times New Roman" w:cs="Times New Roman"/>
                <w:b/>
                <w:sz w:val="18"/>
              </w:rPr>
              <w:t xml:space="preserve">Cel </w:t>
            </w:r>
          </w:p>
        </w:tc>
        <w:tc>
          <w:tcPr>
            <w:tcW w:w="304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EE4C20" w14:textId="77777777" w:rsidR="0026228D" w:rsidRPr="0026228D" w:rsidRDefault="0026228D" w:rsidP="007700EC">
            <w:pPr>
              <w:spacing w:line="360" w:lineRule="auto"/>
              <w:jc w:val="both"/>
              <w:rPr>
                <w:rFonts w:ascii="Times New Roman" w:hAnsi="Times New Roman" w:cs="Times New Roman"/>
              </w:rPr>
            </w:pPr>
            <w:r w:rsidRPr="0026228D">
              <w:rPr>
                <w:rFonts w:ascii="Times New Roman" w:hAnsi="Times New Roman" w:cs="Times New Roman"/>
                <w:b/>
                <w:sz w:val="18"/>
              </w:rPr>
              <w:t xml:space="preserve">Działania </w:t>
            </w:r>
          </w:p>
        </w:tc>
        <w:tc>
          <w:tcPr>
            <w:tcW w:w="323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EEB42F6" w14:textId="77777777" w:rsidR="0026228D" w:rsidRPr="0026228D" w:rsidRDefault="0026228D" w:rsidP="007700EC">
            <w:pPr>
              <w:spacing w:line="360" w:lineRule="auto"/>
              <w:jc w:val="both"/>
              <w:rPr>
                <w:rFonts w:ascii="Times New Roman" w:hAnsi="Times New Roman" w:cs="Times New Roman"/>
              </w:rPr>
            </w:pPr>
            <w:r w:rsidRPr="0026228D">
              <w:rPr>
                <w:rFonts w:ascii="Times New Roman" w:hAnsi="Times New Roman" w:cs="Times New Roman"/>
                <w:b/>
                <w:sz w:val="18"/>
              </w:rPr>
              <w:t>Efekt ekologiczny (wskaźnik)</w:t>
            </w:r>
            <w:r w:rsidRPr="0026228D">
              <w:rPr>
                <w:rFonts w:ascii="Times New Roman" w:hAnsi="Times New Roman" w:cs="Times New Roman"/>
                <w:sz w:val="24"/>
              </w:rPr>
              <w:t xml:space="preserve"> </w:t>
            </w:r>
          </w:p>
        </w:tc>
      </w:tr>
      <w:tr w:rsidR="0026228D" w:rsidRPr="0026228D" w14:paraId="48E01C64" w14:textId="77777777" w:rsidTr="00DA1023">
        <w:trPr>
          <w:trHeight w:val="1316"/>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5429141F" w14:textId="77777777" w:rsidR="0026228D" w:rsidRPr="0026228D" w:rsidRDefault="0026228D" w:rsidP="007700EC">
            <w:pPr>
              <w:spacing w:line="360" w:lineRule="auto"/>
              <w:jc w:val="both"/>
              <w:rPr>
                <w:rFonts w:ascii="Times New Roman" w:hAnsi="Times New Roman" w:cs="Times New Roman"/>
              </w:rPr>
            </w:pPr>
            <w:r w:rsidRPr="0026228D">
              <w:rPr>
                <w:rFonts w:ascii="Times New Roman" w:hAnsi="Times New Roman" w:cs="Times New Roman"/>
                <w:sz w:val="18"/>
              </w:rPr>
              <w:t xml:space="preserve">1. </w:t>
            </w:r>
          </w:p>
        </w:tc>
        <w:tc>
          <w:tcPr>
            <w:tcW w:w="2816" w:type="dxa"/>
            <w:tcBorders>
              <w:top w:val="single" w:sz="4" w:space="0" w:color="000000"/>
              <w:left w:val="single" w:sz="4" w:space="0" w:color="000000"/>
              <w:bottom w:val="single" w:sz="4" w:space="0" w:color="000000"/>
              <w:right w:val="single" w:sz="4" w:space="0" w:color="000000"/>
            </w:tcBorders>
            <w:vAlign w:val="center"/>
          </w:tcPr>
          <w:p w14:paraId="46F5BEFB" w14:textId="77777777" w:rsidR="0026228D" w:rsidRPr="0026228D" w:rsidRDefault="00AD6574" w:rsidP="007700EC">
            <w:pPr>
              <w:spacing w:line="360" w:lineRule="auto"/>
              <w:jc w:val="both"/>
              <w:rPr>
                <w:rFonts w:ascii="Times New Roman" w:hAnsi="Times New Roman" w:cs="Times New Roman"/>
              </w:rPr>
            </w:pPr>
            <w:r w:rsidRPr="00AD6574">
              <w:rPr>
                <w:rFonts w:ascii="Times New Roman" w:hAnsi="Times New Roman" w:cs="Times New Roman"/>
                <w:sz w:val="18"/>
              </w:rPr>
              <w:t>Zapobieganie </w:t>
            </w:r>
            <w:r w:rsidR="0026228D" w:rsidRPr="0026228D">
              <w:rPr>
                <w:rFonts w:ascii="Times New Roman" w:hAnsi="Times New Roman" w:cs="Times New Roman"/>
                <w:sz w:val="18"/>
              </w:rPr>
              <w:t xml:space="preserve">powstawaniu poważnych awarii </w:t>
            </w:r>
          </w:p>
        </w:tc>
        <w:tc>
          <w:tcPr>
            <w:tcW w:w="3041" w:type="dxa"/>
            <w:tcBorders>
              <w:top w:val="single" w:sz="4" w:space="0" w:color="000000"/>
              <w:left w:val="single" w:sz="4" w:space="0" w:color="000000"/>
              <w:bottom w:val="single" w:sz="4" w:space="0" w:color="000000"/>
              <w:right w:val="single" w:sz="4" w:space="0" w:color="000000"/>
            </w:tcBorders>
            <w:vAlign w:val="center"/>
          </w:tcPr>
          <w:p w14:paraId="5CAC8C3B" w14:textId="77777777" w:rsidR="0026228D" w:rsidRPr="0026228D" w:rsidRDefault="001C3A82" w:rsidP="007700EC">
            <w:pPr>
              <w:spacing w:line="360" w:lineRule="auto"/>
              <w:jc w:val="both"/>
              <w:rPr>
                <w:rFonts w:ascii="Times New Roman" w:hAnsi="Times New Roman" w:cs="Times New Roman"/>
              </w:rPr>
            </w:pPr>
            <w:r w:rsidRPr="00AD6574">
              <w:rPr>
                <w:rFonts w:ascii="Times New Roman" w:hAnsi="Times New Roman" w:cs="Times New Roman"/>
                <w:sz w:val="18"/>
              </w:rPr>
              <w:t>Wsparcie usprzętowienia OSP</w:t>
            </w:r>
            <w:r w:rsidR="0026228D" w:rsidRPr="0026228D">
              <w:rPr>
                <w:rFonts w:ascii="Times New Roman" w:hAnsi="Times New Roman" w:cs="Times New Roman"/>
                <w:sz w:val="18"/>
              </w:rPr>
              <w:t xml:space="preserve"> </w:t>
            </w:r>
          </w:p>
        </w:tc>
        <w:tc>
          <w:tcPr>
            <w:tcW w:w="3238" w:type="dxa"/>
            <w:tcBorders>
              <w:top w:val="single" w:sz="4" w:space="0" w:color="000000"/>
              <w:left w:val="single" w:sz="4" w:space="0" w:color="000000"/>
              <w:bottom w:val="single" w:sz="4" w:space="0" w:color="000000"/>
              <w:right w:val="single" w:sz="4" w:space="0" w:color="000000"/>
            </w:tcBorders>
            <w:vAlign w:val="center"/>
          </w:tcPr>
          <w:p w14:paraId="628CA699" w14:textId="77777777" w:rsidR="0026228D" w:rsidRPr="0026228D" w:rsidRDefault="00AD6574" w:rsidP="007700EC">
            <w:pPr>
              <w:spacing w:line="360" w:lineRule="auto"/>
              <w:jc w:val="both"/>
              <w:rPr>
                <w:rFonts w:ascii="Times New Roman" w:hAnsi="Times New Roman" w:cs="Times New Roman"/>
              </w:rPr>
            </w:pPr>
            <w:r w:rsidRPr="00AD6574">
              <w:rPr>
                <w:rFonts w:ascii="Times New Roman" w:hAnsi="Times New Roman" w:cs="Times New Roman"/>
                <w:sz w:val="18"/>
              </w:rPr>
              <w:t>Zakup paliwa, umundurowania, wyposażenia, remont.</w:t>
            </w:r>
            <w:r w:rsidR="0026228D" w:rsidRPr="0026228D">
              <w:rPr>
                <w:rFonts w:ascii="Times New Roman" w:hAnsi="Times New Roman" w:cs="Times New Roman"/>
                <w:sz w:val="24"/>
              </w:rPr>
              <w:t xml:space="preserve"> </w:t>
            </w:r>
          </w:p>
        </w:tc>
      </w:tr>
    </w:tbl>
    <w:p w14:paraId="58ADF5E1" w14:textId="77777777" w:rsidR="0026228D" w:rsidRPr="0026228D" w:rsidRDefault="0026228D" w:rsidP="00DA1023">
      <w:pPr>
        <w:spacing w:after="0" w:line="360" w:lineRule="auto"/>
        <w:ind w:left="17" w:hanging="10"/>
        <w:jc w:val="center"/>
        <w:rPr>
          <w:rFonts w:ascii="Times New Roman" w:eastAsia="Times New Roman" w:hAnsi="Times New Roman" w:cs="Times New Roman"/>
          <w:color w:val="000000"/>
          <w:lang w:eastAsia="pl-PL"/>
        </w:rPr>
      </w:pPr>
      <w:r w:rsidRPr="0026228D">
        <w:rPr>
          <w:rFonts w:ascii="Times New Roman" w:eastAsia="Times New Roman" w:hAnsi="Times New Roman" w:cs="Times New Roman"/>
          <w:i/>
          <w:color w:val="000000"/>
          <w:sz w:val="18"/>
          <w:lang w:eastAsia="pl-PL"/>
        </w:rPr>
        <w:t>Źródło: Opracowanie własne</w:t>
      </w:r>
    </w:p>
    <w:p w14:paraId="24BE9281" w14:textId="77777777" w:rsidR="0026228D" w:rsidRPr="0026228D" w:rsidRDefault="0026228D" w:rsidP="007700EC">
      <w:pPr>
        <w:keepNext/>
        <w:keepLines/>
        <w:spacing w:after="0" w:line="360" w:lineRule="auto"/>
        <w:ind w:left="-6" w:hanging="11"/>
        <w:jc w:val="both"/>
        <w:outlineLvl w:val="3"/>
        <w:rPr>
          <w:rFonts w:ascii="Times New Roman" w:eastAsia="Times New Roman" w:hAnsi="Times New Roman" w:cs="Times New Roman"/>
          <w:b/>
          <w:color w:val="000000"/>
          <w:sz w:val="24"/>
          <w:lang w:eastAsia="pl-PL"/>
        </w:rPr>
      </w:pPr>
      <w:bookmarkStart w:id="123" w:name="_Toc87016112"/>
      <w:r w:rsidRPr="0026228D">
        <w:rPr>
          <w:rFonts w:ascii="Times New Roman" w:eastAsia="Times New Roman" w:hAnsi="Times New Roman" w:cs="Times New Roman"/>
          <w:b/>
          <w:color w:val="000000"/>
          <w:sz w:val="24"/>
          <w:lang w:eastAsia="pl-PL"/>
        </w:rPr>
        <w:t>5.11.3. Ocena</w:t>
      </w:r>
      <w:r w:rsidR="00797C25">
        <w:rPr>
          <w:rFonts w:ascii="Times New Roman" w:eastAsia="Times New Roman" w:hAnsi="Times New Roman" w:cs="Times New Roman"/>
          <w:b/>
          <w:color w:val="000000"/>
          <w:sz w:val="24"/>
          <w:lang w:eastAsia="pl-PL"/>
        </w:rPr>
        <w:t xml:space="preserve"> stanu</w:t>
      </w:r>
      <w:r w:rsidRPr="0026228D">
        <w:rPr>
          <w:rFonts w:ascii="Times New Roman" w:eastAsia="Times New Roman" w:hAnsi="Times New Roman" w:cs="Times New Roman"/>
          <w:b/>
          <w:color w:val="000000"/>
          <w:sz w:val="24"/>
          <w:lang w:eastAsia="pl-PL"/>
        </w:rPr>
        <w:t xml:space="preserve"> – analiza SWOT</w:t>
      </w:r>
      <w:bookmarkEnd w:id="123"/>
      <w:r w:rsidRPr="0026228D">
        <w:rPr>
          <w:rFonts w:ascii="Times New Roman" w:eastAsia="Times New Roman" w:hAnsi="Times New Roman" w:cs="Times New Roman"/>
          <w:b/>
          <w:color w:val="000000"/>
          <w:sz w:val="24"/>
          <w:lang w:eastAsia="pl-PL"/>
        </w:rPr>
        <w:t xml:space="preserve"> </w:t>
      </w:r>
    </w:p>
    <w:p w14:paraId="3E072991" w14:textId="77777777" w:rsidR="0026228D" w:rsidRPr="00DA1023" w:rsidRDefault="0026228D" w:rsidP="00DA1023">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Przeprowadzenie oceny stanu aktualnego obszaru interwencji zagrożenia poważnymi awariami pozwoliło na dokonanie analizy SWOT pr</w:t>
      </w:r>
      <w:r w:rsidR="00DA1023">
        <w:rPr>
          <w:rFonts w:ascii="Times New Roman" w:eastAsia="Times New Roman" w:hAnsi="Times New Roman" w:cs="Times New Roman"/>
          <w:color w:val="000000"/>
          <w:lang w:eastAsia="pl-PL"/>
        </w:rPr>
        <w:t xml:space="preserve">zedstawionej w tabeli poniżej. </w:t>
      </w:r>
    </w:p>
    <w:p w14:paraId="33D27D30" w14:textId="77777777" w:rsidR="00DA1023" w:rsidRPr="00DA1023" w:rsidRDefault="00DA1023" w:rsidP="00DA1023">
      <w:pPr>
        <w:pStyle w:val="Legenda"/>
        <w:keepNext/>
        <w:rPr>
          <w:rFonts w:ascii="Times New Roman" w:hAnsi="Times New Roman" w:cs="Times New Roman"/>
          <w:sz w:val="18"/>
        </w:rPr>
      </w:pPr>
      <w:bookmarkStart w:id="124" w:name="_Toc83906497"/>
      <w:r w:rsidRPr="00DA1023">
        <w:rPr>
          <w:rFonts w:ascii="Times New Roman" w:hAnsi="Times New Roman" w:cs="Times New Roman"/>
          <w:sz w:val="18"/>
        </w:rPr>
        <w:t xml:space="preserve">Tabela </w:t>
      </w:r>
      <w:r w:rsidRPr="00DA1023">
        <w:rPr>
          <w:rFonts w:ascii="Times New Roman" w:hAnsi="Times New Roman" w:cs="Times New Roman"/>
          <w:sz w:val="18"/>
        </w:rPr>
        <w:fldChar w:fldCharType="begin"/>
      </w:r>
      <w:r w:rsidRPr="00DA1023">
        <w:rPr>
          <w:rFonts w:ascii="Times New Roman" w:hAnsi="Times New Roman" w:cs="Times New Roman"/>
          <w:sz w:val="18"/>
        </w:rPr>
        <w:instrText xml:space="preserve"> SEQ Tabela \* ARABIC </w:instrText>
      </w:r>
      <w:r w:rsidRPr="00DA1023">
        <w:rPr>
          <w:rFonts w:ascii="Times New Roman" w:hAnsi="Times New Roman" w:cs="Times New Roman"/>
          <w:sz w:val="18"/>
        </w:rPr>
        <w:fldChar w:fldCharType="separate"/>
      </w:r>
      <w:r w:rsidR="004E7B87">
        <w:rPr>
          <w:rFonts w:ascii="Times New Roman" w:hAnsi="Times New Roman" w:cs="Times New Roman"/>
          <w:noProof/>
          <w:sz w:val="18"/>
        </w:rPr>
        <w:t>47</w:t>
      </w:r>
      <w:r w:rsidRPr="00DA1023">
        <w:rPr>
          <w:rFonts w:ascii="Times New Roman" w:hAnsi="Times New Roman" w:cs="Times New Roman"/>
          <w:sz w:val="18"/>
        </w:rPr>
        <w:fldChar w:fldCharType="end"/>
      </w:r>
      <w:r w:rsidRPr="00DA1023">
        <w:rPr>
          <w:rFonts w:ascii="Times New Roman" w:hAnsi="Times New Roman" w:cs="Times New Roman"/>
          <w:sz w:val="18"/>
          <w:lang w:val="pl-PL"/>
        </w:rPr>
        <w:t>. Analiza SWOT – obszar interwencji zagrożenie poważnymi awariami</w:t>
      </w:r>
      <w:bookmarkEnd w:id="124"/>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AD6574" w:rsidRPr="00AD6574" w14:paraId="41A0151D" w14:textId="77777777" w:rsidTr="008F3280">
        <w:trPr>
          <w:trHeight w:hRule="exact" w:val="284"/>
          <w:jc w:val="center"/>
        </w:trPr>
        <w:tc>
          <w:tcPr>
            <w:tcW w:w="4606" w:type="dxa"/>
            <w:shd w:val="clear" w:color="auto" w:fill="B0E408"/>
            <w:vAlign w:val="center"/>
          </w:tcPr>
          <w:p w14:paraId="2D19684A" w14:textId="77777777" w:rsidR="00AD6574" w:rsidRPr="00AD6574" w:rsidRDefault="00AD6574" w:rsidP="000541C6">
            <w:pPr>
              <w:autoSpaceDE w:val="0"/>
              <w:autoSpaceDN w:val="0"/>
              <w:adjustRightInd w:val="0"/>
              <w:spacing w:line="276" w:lineRule="auto"/>
              <w:jc w:val="center"/>
              <w:rPr>
                <w:rFonts w:ascii="Times New Roman" w:eastAsia="Calibri" w:hAnsi="Times New Roman" w:cs="Times New Roman"/>
                <w:b/>
                <w:color w:val="000000"/>
                <w:sz w:val="18"/>
                <w:szCs w:val="18"/>
              </w:rPr>
            </w:pPr>
            <w:r w:rsidRPr="00AD6574">
              <w:rPr>
                <w:rFonts w:ascii="Times New Roman" w:eastAsia="Calibri" w:hAnsi="Times New Roman" w:cs="Times New Roman"/>
                <w:b/>
                <w:color w:val="000000"/>
                <w:sz w:val="18"/>
                <w:szCs w:val="18"/>
              </w:rPr>
              <w:t>Mocne strony</w:t>
            </w:r>
          </w:p>
        </w:tc>
        <w:tc>
          <w:tcPr>
            <w:tcW w:w="4606" w:type="dxa"/>
            <w:shd w:val="clear" w:color="auto" w:fill="808080"/>
            <w:vAlign w:val="center"/>
          </w:tcPr>
          <w:p w14:paraId="42C2AE28" w14:textId="77777777" w:rsidR="00AD6574" w:rsidRPr="00AD6574" w:rsidRDefault="00AD6574" w:rsidP="000541C6">
            <w:pPr>
              <w:autoSpaceDE w:val="0"/>
              <w:autoSpaceDN w:val="0"/>
              <w:adjustRightInd w:val="0"/>
              <w:spacing w:line="276" w:lineRule="auto"/>
              <w:jc w:val="center"/>
              <w:rPr>
                <w:rFonts w:ascii="Times New Roman" w:eastAsia="Calibri" w:hAnsi="Times New Roman" w:cs="Times New Roman"/>
                <w:b/>
                <w:color w:val="000000"/>
                <w:sz w:val="18"/>
                <w:szCs w:val="18"/>
              </w:rPr>
            </w:pPr>
            <w:r w:rsidRPr="00AD6574">
              <w:rPr>
                <w:rFonts w:ascii="Times New Roman" w:eastAsia="Calibri" w:hAnsi="Times New Roman" w:cs="Times New Roman"/>
                <w:b/>
                <w:color w:val="000000"/>
                <w:sz w:val="18"/>
                <w:szCs w:val="18"/>
              </w:rPr>
              <w:t>Słabe strony</w:t>
            </w:r>
          </w:p>
        </w:tc>
      </w:tr>
      <w:tr w:rsidR="00AD6574" w:rsidRPr="00AD6574" w14:paraId="51B3FA77" w14:textId="77777777" w:rsidTr="008F3280">
        <w:trPr>
          <w:jc w:val="center"/>
        </w:trPr>
        <w:tc>
          <w:tcPr>
            <w:tcW w:w="4606" w:type="dxa"/>
            <w:shd w:val="clear" w:color="auto" w:fill="auto"/>
            <w:vAlign w:val="center"/>
          </w:tcPr>
          <w:p w14:paraId="3556D88C" w14:textId="77777777" w:rsidR="00AD6574" w:rsidRPr="00AD6574" w:rsidRDefault="00AD6574" w:rsidP="000170E9">
            <w:pPr>
              <w:numPr>
                <w:ilvl w:val="0"/>
                <w:numId w:val="30"/>
              </w:numPr>
              <w:autoSpaceDE w:val="0"/>
              <w:autoSpaceDN w:val="0"/>
              <w:adjustRightInd w:val="0"/>
              <w:spacing w:before="120" w:after="0" w:line="360" w:lineRule="auto"/>
              <w:ind w:left="284" w:hanging="284"/>
              <w:rPr>
                <w:rFonts w:ascii="Times New Roman" w:eastAsia="Calibri" w:hAnsi="Times New Roman" w:cs="Times New Roman"/>
                <w:color w:val="000000"/>
                <w:sz w:val="18"/>
                <w:szCs w:val="18"/>
              </w:rPr>
            </w:pPr>
            <w:r w:rsidRPr="00AD6574">
              <w:rPr>
                <w:rFonts w:ascii="Times New Roman" w:eastAsia="Calibri" w:hAnsi="Times New Roman" w:cs="Times New Roman"/>
                <w:color w:val="000000"/>
                <w:sz w:val="18"/>
                <w:szCs w:val="18"/>
              </w:rPr>
              <w:t>Brak zakładów o wysokim poziomie zagrożenia poważnymi awariami na terenie gminy i powiatu,</w:t>
            </w:r>
          </w:p>
          <w:p w14:paraId="5FBE329F" w14:textId="77777777" w:rsidR="00AD6574" w:rsidRPr="00AD6574" w:rsidRDefault="00AD6574" w:rsidP="000170E9">
            <w:pPr>
              <w:numPr>
                <w:ilvl w:val="0"/>
                <w:numId w:val="30"/>
              </w:numPr>
              <w:autoSpaceDE w:val="0"/>
              <w:autoSpaceDN w:val="0"/>
              <w:adjustRightInd w:val="0"/>
              <w:spacing w:after="0" w:line="360" w:lineRule="auto"/>
              <w:ind w:left="284" w:hanging="284"/>
              <w:contextualSpacing/>
              <w:rPr>
                <w:rFonts w:ascii="Times New Roman" w:eastAsia="Calibri" w:hAnsi="Times New Roman" w:cs="Times New Roman"/>
                <w:color w:val="000000"/>
                <w:sz w:val="18"/>
                <w:szCs w:val="18"/>
              </w:rPr>
            </w:pPr>
            <w:r w:rsidRPr="00AD6574">
              <w:rPr>
                <w:rFonts w:ascii="Times New Roman" w:eastAsia="Calibri" w:hAnsi="Times New Roman" w:cs="Times New Roman"/>
                <w:color w:val="000000"/>
                <w:sz w:val="18"/>
                <w:szCs w:val="18"/>
              </w:rPr>
              <w:t>Posiadanie jednostki ochotniczej straży pożarnej.</w:t>
            </w:r>
          </w:p>
        </w:tc>
        <w:tc>
          <w:tcPr>
            <w:tcW w:w="4606" w:type="dxa"/>
            <w:shd w:val="clear" w:color="auto" w:fill="auto"/>
            <w:vAlign w:val="center"/>
          </w:tcPr>
          <w:p w14:paraId="1EA8EDB5" w14:textId="77777777" w:rsidR="00AD6574" w:rsidRPr="00AD6574" w:rsidRDefault="00AD6574" w:rsidP="000170E9">
            <w:pPr>
              <w:numPr>
                <w:ilvl w:val="0"/>
                <w:numId w:val="30"/>
              </w:numPr>
              <w:autoSpaceDE w:val="0"/>
              <w:autoSpaceDN w:val="0"/>
              <w:adjustRightInd w:val="0"/>
              <w:spacing w:after="0" w:line="360" w:lineRule="auto"/>
              <w:ind w:left="217" w:hanging="217"/>
              <w:contextualSpacing/>
              <w:rPr>
                <w:rFonts w:ascii="Times New Roman" w:eastAsia="Calibri" w:hAnsi="Times New Roman" w:cs="Times New Roman"/>
                <w:color w:val="000000"/>
                <w:sz w:val="18"/>
                <w:szCs w:val="18"/>
              </w:rPr>
            </w:pPr>
            <w:r w:rsidRPr="00AD6574">
              <w:rPr>
                <w:rFonts w:ascii="Times New Roman" w:eastAsia="Calibri" w:hAnsi="Times New Roman" w:cs="Times New Roman"/>
                <w:color w:val="000000"/>
                <w:sz w:val="18"/>
                <w:szCs w:val="18"/>
              </w:rPr>
              <w:t>Możliwość transportu drogami wojewódzkimi oraz krajowymi substancji niebezpiecznych.</w:t>
            </w:r>
          </w:p>
        </w:tc>
      </w:tr>
      <w:tr w:rsidR="00AD6574" w:rsidRPr="00AD6574" w14:paraId="6A837747" w14:textId="77777777" w:rsidTr="008F3280">
        <w:trPr>
          <w:trHeight w:hRule="exact" w:val="284"/>
          <w:jc w:val="center"/>
        </w:trPr>
        <w:tc>
          <w:tcPr>
            <w:tcW w:w="4606" w:type="dxa"/>
            <w:shd w:val="clear" w:color="auto" w:fill="4472C4"/>
            <w:vAlign w:val="center"/>
          </w:tcPr>
          <w:p w14:paraId="009C8C8A" w14:textId="77777777" w:rsidR="00AD6574" w:rsidRPr="00AD6574" w:rsidRDefault="00AD6574" w:rsidP="000541C6">
            <w:pPr>
              <w:autoSpaceDE w:val="0"/>
              <w:autoSpaceDN w:val="0"/>
              <w:adjustRightInd w:val="0"/>
              <w:spacing w:line="276" w:lineRule="auto"/>
              <w:jc w:val="center"/>
              <w:rPr>
                <w:rFonts w:ascii="Times New Roman" w:eastAsia="Calibri" w:hAnsi="Times New Roman" w:cs="Times New Roman"/>
                <w:b/>
                <w:color w:val="000000"/>
                <w:sz w:val="18"/>
                <w:szCs w:val="18"/>
              </w:rPr>
            </w:pPr>
            <w:r w:rsidRPr="00AD6574">
              <w:rPr>
                <w:rFonts w:ascii="Times New Roman" w:eastAsia="Calibri" w:hAnsi="Times New Roman" w:cs="Times New Roman"/>
                <w:b/>
                <w:color w:val="000000"/>
                <w:sz w:val="18"/>
                <w:szCs w:val="18"/>
              </w:rPr>
              <w:t>Szanse</w:t>
            </w:r>
          </w:p>
        </w:tc>
        <w:tc>
          <w:tcPr>
            <w:tcW w:w="4606" w:type="dxa"/>
            <w:shd w:val="clear" w:color="auto" w:fill="D20000"/>
            <w:vAlign w:val="center"/>
          </w:tcPr>
          <w:p w14:paraId="10C82D6D" w14:textId="77777777" w:rsidR="00AD6574" w:rsidRPr="00AD6574" w:rsidRDefault="00AD6574" w:rsidP="000541C6">
            <w:pPr>
              <w:autoSpaceDE w:val="0"/>
              <w:autoSpaceDN w:val="0"/>
              <w:adjustRightInd w:val="0"/>
              <w:spacing w:line="276" w:lineRule="auto"/>
              <w:jc w:val="center"/>
              <w:rPr>
                <w:rFonts w:ascii="Times New Roman" w:eastAsia="Calibri" w:hAnsi="Times New Roman" w:cs="Times New Roman"/>
                <w:b/>
                <w:color w:val="000000"/>
                <w:sz w:val="18"/>
                <w:szCs w:val="18"/>
              </w:rPr>
            </w:pPr>
            <w:r w:rsidRPr="00AD6574">
              <w:rPr>
                <w:rFonts w:ascii="Times New Roman" w:eastAsia="Calibri" w:hAnsi="Times New Roman" w:cs="Times New Roman"/>
                <w:b/>
                <w:color w:val="000000"/>
                <w:sz w:val="18"/>
                <w:szCs w:val="18"/>
              </w:rPr>
              <w:t>Zagrożenia</w:t>
            </w:r>
          </w:p>
        </w:tc>
      </w:tr>
      <w:tr w:rsidR="00AD6574" w:rsidRPr="00AD6574" w14:paraId="3513D63B" w14:textId="77777777" w:rsidTr="008F3280">
        <w:trPr>
          <w:jc w:val="center"/>
        </w:trPr>
        <w:tc>
          <w:tcPr>
            <w:tcW w:w="4606" w:type="dxa"/>
            <w:shd w:val="clear" w:color="auto" w:fill="auto"/>
            <w:vAlign w:val="center"/>
          </w:tcPr>
          <w:p w14:paraId="5083CB7A" w14:textId="77777777" w:rsidR="00AD6574" w:rsidRPr="00AD6574" w:rsidRDefault="00AD6574" w:rsidP="000170E9">
            <w:pPr>
              <w:numPr>
                <w:ilvl w:val="0"/>
                <w:numId w:val="31"/>
              </w:numPr>
              <w:autoSpaceDE w:val="0"/>
              <w:autoSpaceDN w:val="0"/>
              <w:adjustRightInd w:val="0"/>
              <w:spacing w:after="0" w:line="360" w:lineRule="auto"/>
              <w:ind w:left="284" w:hanging="284"/>
              <w:contextualSpacing/>
              <w:rPr>
                <w:rFonts w:ascii="Times New Roman" w:eastAsia="Calibri" w:hAnsi="Times New Roman" w:cs="Times New Roman"/>
                <w:color w:val="000000"/>
                <w:sz w:val="18"/>
                <w:szCs w:val="18"/>
              </w:rPr>
            </w:pPr>
            <w:r w:rsidRPr="00AD6574">
              <w:rPr>
                <w:rFonts w:ascii="Times New Roman" w:eastAsia="Calibri" w:hAnsi="Times New Roman" w:cs="Times New Roman"/>
                <w:color w:val="000000"/>
                <w:sz w:val="18"/>
                <w:szCs w:val="18"/>
              </w:rPr>
              <w:t>Poprawa funkcjonowania jednostki OSP,</w:t>
            </w:r>
          </w:p>
          <w:p w14:paraId="6B21E008" w14:textId="77777777" w:rsidR="00AD6574" w:rsidRPr="00AD6574" w:rsidRDefault="00AD6574" w:rsidP="00AD6574">
            <w:pPr>
              <w:autoSpaceDE w:val="0"/>
              <w:autoSpaceDN w:val="0"/>
              <w:adjustRightInd w:val="0"/>
              <w:spacing w:after="0" w:line="360" w:lineRule="auto"/>
              <w:contextualSpacing/>
              <w:rPr>
                <w:rFonts w:ascii="Times New Roman" w:eastAsia="Calibri" w:hAnsi="Times New Roman" w:cs="Times New Roman"/>
                <w:color w:val="000000"/>
                <w:sz w:val="18"/>
                <w:szCs w:val="18"/>
              </w:rPr>
            </w:pPr>
          </w:p>
        </w:tc>
        <w:tc>
          <w:tcPr>
            <w:tcW w:w="4606" w:type="dxa"/>
            <w:shd w:val="clear" w:color="auto" w:fill="auto"/>
            <w:vAlign w:val="center"/>
          </w:tcPr>
          <w:p w14:paraId="0D9C9582" w14:textId="77777777" w:rsidR="00AD6574" w:rsidRPr="00AD6574" w:rsidRDefault="00AD6574" w:rsidP="000170E9">
            <w:pPr>
              <w:numPr>
                <w:ilvl w:val="0"/>
                <w:numId w:val="31"/>
              </w:numPr>
              <w:autoSpaceDE w:val="0"/>
              <w:autoSpaceDN w:val="0"/>
              <w:adjustRightInd w:val="0"/>
              <w:spacing w:before="120" w:after="0" w:line="360" w:lineRule="auto"/>
              <w:ind w:left="215" w:hanging="215"/>
              <w:contextualSpacing/>
              <w:rPr>
                <w:rFonts w:ascii="Times New Roman" w:eastAsia="Calibri" w:hAnsi="Times New Roman" w:cs="Times New Roman"/>
                <w:color w:val="000000"/>
                <w:sz w:val="18"/>
                <w:szCs w:val="18"/>
              </w:rPr>
            </w:pPr>
            <w:r w:rsidRPr="00AD6574">
              <w:rPr>
                <w:rFonts w:ascii="Times New Roman" w:eastAsia="Calibri" w:hAnsi="Times New Roman" w:cs="Times New Roman"/>
                <w:color w:val="000000"/>
                <w:sz w:val="18"/>
                <w:szCs w:val="18"/>
              </w:rPr>
              <w:t>Możliwość wystąpienia wypadku podczas transportu substancji niebezpiecznych przez teren miasta,</w:t>
            </w:r>
          </w:p>
          <w:p w14:paraId="4B2066C8" w14:textId="77777777" w:rsidR="00AD6574" w:rsidRPr="00AD6574" w:rsidRDefault="00AD6574" w:rsidP="000170E9">
            <w:pPr>
              <w:numPr>
                <w:ilvl w:val="0"/>
                <w:numId w:val="31"/>
              </w:numPr>
              <w:autoSpaceDE w:val="0"/>
              <w:autoSpaceDN w:val="0"/>
              <w:adjustRightInd w:val="0"/>
              <w:spacing w:after="0" w:line="360" w:lineRule="auto"/>
              <w:ind w:left="217" w:hanging="217"/>
              <w:contextualSpacing/>
              <w:rPr>
                <w:rFonts w:ascii="Times New Roman" w:eastAsia="Calibri" w:hAnsi="Times New Roman" w:cs="Times New Roman"/>
                <w:color w:val="000000"/>
                <w:sz w:val="18"/>
                <w:szCs w:val="18"/>
              </w:rPr>
            </w:pPr>
            <w:r w:rsidRPr="00AD6574">
              <w:rPr>
                <w:rFonts w:ascii="Times New Roman" w:eastAsia="Calibri" w:hAnsi="Times New Roman" w:cs="Times New Roman"/>
                <w:color w:val="000000"/>
                <w:sz w:val="18"/>
                <w:szCs w:val="18"/>
              </w:rPr>
              <w:t>Możliwość wystąpienia awarii w sąsiednich gminach.</w:t>
            </w:r>
          </w:p>
        </w:tc>
      </w:tr>
    </w:tbl>
    <w:p w14:paraId="550E6B86" w14:textId="77777777" w:rsidR="0026228D" w:rsidRPr="0026228D" w:rsidRDefault="0026228D" w:rsidP="00AD6574">
      <w:pPr>
        <w:spacing w:after="0" w:line="360" w:lineRule="auto"/>
        <w:ind w:left="789" w:hanging="10"/>
        <w:jc w:val="center"/>
        <w:rPr>
          <w:rFonts w:ascii="Times New Roman" w:eastAsia="Times New Roman" w:hAnsi="Times New Roman" w:cs="Times New Roman"/>
          <w:color w:val="000000"/>
          <w:lang w:eastAsia="pl-PL"/>
        </w:rPr>
      </w:pPr>
      <w:r w:rsidRPr="0026228D">
        <w:rPr>
          <w:rFonts w:ascii="Times New Roman" w:eastAsia="Times New Roman" w:hAnsi="Times New Roman" w:cs="Times New Roman"/>
          <w:i/>
          <w:color w:val="000000"/>
          <w:sz w:val="18"/>
          <w:lang w:eastAsia="pl-PL"/>
        </w:rPr>
        <w:t>Źródło: Opracowanie własne</w:t>
      </w:r>
    </w:p>
    <w:p w14:paraId="253FE892" w14:textId="77777777" w:rsidR="0026228D" w:rsidRP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W przeprowadzonej analizie SWOT głównym zidentyfikowanym zagrożeniem jest występowanie na terenie gminy zakładu przemysłowego, który stwarza potencjalne zagrożenie. Zagrożeniem jest także możliwość wystąpienia wypadku podczas transportu substancji nie bezpiecznych przez teren </w:t>
      </w:r>
      <w:r w:rsidR="00AD6574">
        <w:rPr>
          <w:rFonts w:ascii="Times New Roman" w:eastAsia="Times New Roman" w:hAnsi="Times New Roman" w:cs="Times New Roman"/>
          <w:color w:val="000000"/>
          <w:lang w:eastAsia="pl-PL"/>
        </w:rPr>
        <w:t>gminy</w:t>
      </w:r>
      <w:r w:rsidRPr="0026228D">
        <w:rPr>
          <w:rFonts w:ascii="Times New Roman" w:eastAsia="Times New Roman" w:hAnsi="Times New Roman" w:cs="Times New Roman"/>
          <w:color w:val="000000"/>
          <w:lang w:eastAsia="pl-PL"/>
        </w:rPr>
        <w:t xml:space="preserve"> oraz wystąpienie poważnej awarii  na terenie sąsiednich gmin, które swym zasiągiem objęłyby teren gminy. W celu ograniczenia tych zagrożeń potrzebna jest kontrola nad transportem substancji niebezpiecznych przez miasto  oraz wyposażenie jednostki OSP biorącej udział  w usuwaniu skutków poważnych awarii. </w:t>
      </w:r>
    </w:p>
    <w:p w14:paraId="79DE362A" w14:textId="2987FA89" w:rsidR="0026228D" w:rsidRPr="0026228D" w:rsidRDefault="00FE5CE5" w:rsidP="00DA1023">
      <w:pPr>
        <w:keepNext/>
        <w:keepLines/>
        <w:spacing w:before="120" w:after="120" w:line="360" w:lineRule="auto"/>
        <w:jc w:val="both"/>
        <w:outlineLvl w:val="1"/>
        <w:rPr>
          <w:rFonts w:ascii="Times New Roman" w:eastAsia="Times New Roman" w:hAnsi="Times New Roman" w:cs="Times New Roman"/>
          <w:b/>
          <w:i/>
          <w:color w:val="000000"/>
          <w:sz w:val="26"/>
          <w:lang w:eastAsia="pl-PL"/>
        </w:rPr>
      </w:pPr>
      <w:bookmarkStart w:id="125" w:name="_Toc87016113"/>
      <w:r>
        <w:rPr>
          <w:rFonts w:ascii="Times New Roman" w:eastAsia="Times New Roman" w:hAnsi="Times New Roman" w:cs="Times New Roman"/>
          <w:b/>
          <w:i/>
          <w:color w:val="000000"/>
          <w:sz w:val="26"/>
          <w:lang w:eastAsia="pl-PL"/>
        </w:rPr>
        <w:t>5.12</w:t>
      </w:r>
      <w:r w:rsidR="0026228D" w:rsidRPr="0026228D">
        <w:rPr>
          <w:rFonts w:ascii="Times New Roman" w:eastAsia="Times New Roman" w:hAnsi="Times New Roman" w:cs="Times New Roman"/>
          <w:b/>
          <w:i/>
          <w:color w:val="000000"/>
          <w:sz w:val="26"/>
          <w:lang w:eastAsia="pl-PL"/>
        </w:rPr>
        <w:t>. Edukacja ekologiczna</w:t>
      </w:r>
      <w:bookmarkEnd w:id="125"/>
      <w:r w:rsidR="0026228D" w:rsidRPr="0026228D">
        <w:rPr>
          <w:rFonts w:ascii="Times New Roman" w:eastAsia="Times New Roman" w:hAnsi="Times New Roman" w:cs="Times New Roman"/>
          <w:b/>
          <w:i/>
          <w:color w:val="000000"/>
          <w:sz w:val="26"/>
          <w:lang w:eastAsia="pl-PL"/>
        </w:rPr>
        <w:t xml:space="preserve"> </w:t>
      </w:r>
    </w:p>
    <w:p w14:paraId="5CD0DE85" w14:textId="77777777" w:rsidR="0026228D" w:rsidRP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Edukacja ekologiczna jest zagadnieniem horyzontalnym, dotyczącym wszystkich obszarów ochrony środowiska. Konieczność prowadzenia działań z zakresu edukacji eko</w:t>
      </w:r>
      <w:r w:rsidR="00DA1023">
        <w:rPr>
          <w:rFonts w:ascii="Times New Roman" w:eastAsia="Times New Roman" w:hAnsi="Times New Roman" w:cs="Times New Roman"/>
          <w:color w:val="000000"/>
          <w:lang w:eastAsia="pl-PL"/>
        </w:rPr>
        <w:t>logicznej wynika z </w:t>
      </w:r>
      <w:r w:rsidRPr="0026228D">
        <w:rPr>
          <w:rFonts w:ascii="Times New Roman" w:eastAsia="Times New Roman" w:hAnsi="Times New Roman" w:cs="Times New Roman"/>
          <w:color w:val="000000"/>
          <w:lang w:eastAsia="pl-PL"/>
        </w:rPr>
        <w:t xml:space="preserve">polskich i europejskich aktów prawnych oraz dokumentów strategicznych. Głównym krajowym dokumentem dotyczącym edukacji ekologicznej jest opracowana w 2001 roku Narodowa Strategia Edukacji Ekologicznej. Głównym celem edukacji ekologicznej jest podnoszenie poziomu świadomości </w:t>
      </w:r>
      <w:r w:rsidRPr="0026228D">
        <w:rPr>
          <w:rFonts w:ascii="Times New Roman" w:eastAsia="Times New Roman" w:hAnsi="Times New Roman" w:cs="Times New Roman"/>
          <w:color w:val="000000"/>
          <w:lang w:eastAsia="pl-PL"/>
        </w:rPr>
        <w:lastRenderedPageBreak/>
        <w:t xml:space="preserve">ekologicznej i kształtowanie postaw ekologicznych społeczeństwa poprzez promowanie zasad zrównoważonego rozwoju, upowszechnianie wiedzy z zakresu ochrony środowiska i zrównoważonego rozwoju, kształtowanie </w:t>
      </w:r>
      <w:proofErr w:type="spellStart"/>
      <w:r w:rsidRPr="0026228D">
        <w:rPr>
          <w:rFonts w:ascii="Times New Roman" w:eastAsia="Times New Roman" w:hAnsi="Times New Roman" w:cs="Times New Roman"/>
          <w:color w:val="000000"/>
          <w:lang w:eastAsia="pl-PL"/>
        </w:rPr>
        <w:t>zachowań</w:t>
      </w:r>
      <w:proofErr w:type="spellEnd"/>
      <w:r w:rsidRPr="0026228D">
        <w:rPr>
          <w:rFonts w:ascii="Times New Roman" w:eastAsia="Times New Roman" w:hAnsi="Times New Roman" w:cs="Times New Roman"/>
          <w:color w:val="000000"/>
          <w:lang w:eastAsia="pl-PL"/>
        </w:rPr>
        <w:t xml:space="preserve"> </w:t>
      </w:r>
      <w:proofErr w:type="spellStart"/>
      <w:r w:rsidRPr="0026228D">
        <w:rPr>
          <w:rFonts w:ascii="Times New Roman" w:eastAsia="Times New Roman" w:hAnsi="Times New Roman" w:cs="Times New Roman"/>
          <w:color w:val="000000"/>
          <w:lang w:eastAsia="pl-PL"/>
        </w:rPr>
        <w:t>prośrodowiskowych</w:t>
      </w:r>
      <w:proofErr w:type="spellEnd"/>
      <w:r w:rsidRPr="0026228D">
        <w:rPr>
          <w:rFonts w:ascii="Times New Roman" w:eastAsia="Times New Roman" w:hAnsi="Times New Roman" w:cs="Times New Roman"/>
          <w:color w:val="000000"/>
          <w:lang w:eastAsia="pl-PL"/>
        </w:rPr>
        <w:t xml:space="preserve"> ogółu społeczeństwa, w tym dzieci i młodzieży. </w:t>
      </w:r>
    </w:p>
    <w:p w14:paraId="53F5787F" w14:textId="77777777" w:rsidR="0026228D" w:rsidRP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W ustawie z dnia 27 kwietnia 2001 r. Prawo Ochrony Środowiska, edukacji ekologicznej poświęcony jest dział VIII. Artykuł  77 punkt 1 ustanawia obowiązek uwzględniania problematyki ochrony środowiska i zrównoważonego rozwoju w programach kształcenia ogólnego we wszystkich typach szkół. Gmina powinna corocznie prowadzić tematyczne akcje edukacyjne dotyczące ochrony środowiska w placówkach edukacyjnych w mieście. Działanie edukacyjne powinny także obejmować dorosłych mieszkańców, ponieważ to oni mają największy wpływ na obecny stan środowiska w mieście. Prowadzone działania edukacyjne powinny dotyczyć przede wszystkim prawidłowego postępowania z odpadami, ochrony powietrza przed zanieczyszczeniami pochodzącymi z domowych kotłowni oraz podnosić ogólną świadomość ekologiczną lokalnej społeczności.</w:t>
      </w:r>
      <w:r w:rsidRPr="0026228D">
        <w:rPr>
          <w:rFonts w:ascii="Times New Roman" w:eastAsia="Times New Roman" w:hAnsi="Times New Roman" w:cs="Times New Roman"/>
          <w:color w:val="000000"/>
          <w:sz w:val="24"/>
          <w:lang w:eastAsia="pl-PL"/>
        </w:rPr>
        <w:t xml:space="preserve">  </w:t>
      </w:r>
    </w:p>
    <w:p w14:paraId="0B1C745C" w14:textId="77777777" w:rsid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W latach 2017-2020 </w:t>
      </w:r>
      <w:r w:rsidR="00293547">
        <w:rPr>
          <w:rFonts w:ascii="Times New Roman" w:eastAsia="Times New Roman" w:hAnsi="Times New Roman" w:cs="Times New Roman"/>
          <w:color w:val="000000"/>
          <w:lang w:eastAsia="pl-PL"/>
        </w:rPr>
        <w:t>gmina Belsk Duży</w:t>
      </w:r>
      <w:r w:rsidRPr="0026228D">
        <w:rPr>
          <w:rFonts w:ascii="Times New Roman" w:eastAsia="Times New Roman" w:hAnsi="Times New Roman" w:cs="Times New Roman"/>
          <w:color w:val="000000"/>
          <w:lang w:eastAsia="pl-PL"/>
        </w:rPr>
        <w:t xml:space="preserve">  organizowała lub brała udział w akcjach ekologicznych: </w:t>
      </w:r>
    </w:p>
    <w:p w14:paraId="5DA8A731" w14:textId="77777777" w:rsidR="00A5614C" w:rsidRDefault="00A5614C" w:rsidP="000170E9">
      <w:pPr>
        <w:pStyle w:val="Akapitzlist"/>
        <w:numPr>
          <w:ilvl w:val="0"/>
          <w:numId w:val="32"/>
        </w:numPr>
        <w:spacing w:after="0" w:line="360" w:lineRule="auto"/>
      </w:pPr>
      <w:r>
        <w:t>Spotkanie z mieszkańcami w sprawie programu „Czyste powietrze”,</w:t>
      </w:r>
    </w:p>
    <w:p w14:paraId="2A22DE5D" w14:textId="77777777" w:rsidR="00A5614C" w:rsidRDefault="00A5614C" w:rsidP="000170E9">
      <w:pPr>
        <w:pStyle w:val="Akapitzlist"/>
        <w:numPr>
          <w:ilvl w:val="0"/>
          <w:numId w:val="32"/>
        </w:numPr>
        <w:spacing w:after="0" w:line="360" w:lineRule="auto"/>
      </w:pPr>
      <w:r>
        <w:t>Akcja inf</w:t>
      </w:r>
      <w:r w:rsidR="007E4568">
        <w:t>ormacyjna wraz z ulotkami dotycząca jakości powietrza,</w:t>
      </w:r>
    </w:p>
    <w:p w14:paraId="16B96E47" w14:textId="77777777" w:rsidR="007E4568" w:rsidRDefault="007E4568" w:rsidP="000170E9">
      <w:pPr>
        <w:pStyle w:val="Akapitzlist"/>
        <w:numPr>
          <w:ilvl w:val="0"/>
          <w:numId w:val="32"/>
        </w:numPr>
        <w:spacing w:after="0" w:line="360" w:lineRule="auto"/>
      </w:pPr>
      <w:r>
        <w:t>Wzięcie udziału w konkursie w ramach Regionalnego Programu Operacyjnego Województwa Mazowieckiego oraz złożenie wniosku o dofinasowanie w sprawie wymiany czynników grzewczych i montaż instalacji OZE w gminie Belsk Duży,</w:t>
      </w:r>
    </w:p>
    <w:p w14:paraId="62C8611F" w14:textId="77777777" w:rsidR="00293547" w:rsidRPr="00DA1023" w:rsidRDefault="007E4568" w:rsidP="000170E9">
      <w:pPr>
        <w:pStyle w:val="Akapitzlist"/>
        <w:numPr>
          <w:ilvl w:val="0"/>
          <w:numId w:val="32"/>
        </w:numPr>
        <w:spacing w:after="0" w:line="360" w:lineRule="auto"/>
      </w:pPr>
      <w:r w:rsidRPr="00AF56C7">
        <w:t>Spotkanie z mieszkańcami dot. konkursu w ramach Regionalnego Programu Operacyjnego Województwa Mazowieckiego 2014-2020, Działanie 4.3 Redukcja emisji zanieczyszczeń powietrza, Poddziałanie 4.3.1 – Ograniczanie zanieczyszczeń powietrza i rozwój mobilności miejskiej – Typ projektu – Ograniczenie ,,niskiej emisji”, wymiana urządzeń grzewczych</w:t>
      </w:r>
    </w:p>
    <w:p w14:paraId="3C42DF78" w14:textId="6B14B1FC" w:rsidR="0026228D" w:rsidRPr="0026228D" w:rsidRDefault="00FE5CE5" w:rsidP="00DA1023">
      <w:pPr>
        <w:keepNext/>
        <w:keepLines/>
        <w:spacing w:after="0" w:line="360" w:lineRule="auto"/>
        <w:outlineLvl w:val="1"/>
        <w:rPr>
          <w:rFonts w:ascii="Times New Roman" w:eastAsia="Times New Roman" w:hAnsi="Times New Roman" w:cs="Times New Roman"/>
          <w:b/>
          <w:i/>
          <w:color w:val="000000"/>
          <w:sz w:val="26"/>
          <w:lang w:eastAsia="pl-PL"/>
        </w:rPr>
      </w:pPr>
      <w:bookmarkStart w:id="126" w:name="_Toc87016114"/>
      <w:r>
        <w:rPr>
          <w:rFonts w:ascii="Times New Roman" w:eastAsia="Times New Roman" w:hAnsi="Times New Roman" w:cs="Times New Roman"/>
          <w:b/>
          <w:i/>
          <w:color w:val="000000"/>
          <w:sz w:val="26"/>
          <w:lang w:eastAsia="pl-PL"/>
        </w:rPr>
        <w:t>5.13</w:t>
      </w:r>
      <w:r w:rsidR="0026228D" w:rsidRPr="0026228D">
        <w:rPr>
          <w:rFonts w:ascii="Times New Roman" w:eastAsia="Times New Roman" w:hAnsi="Times New Roman" w:cs="Times New Roman"/>
          <w:b/>
          <w:i/>
          <w:color w:val="000000"/>
          <w:sz w:val="26"/>
          <w:lang w:eastAsia="pl-PL"/>
        </w:rPr>
        <w:t>. Monitoring Środowiska</w:t>
      </w:r>
      <w:bookmarkEnd w:id="126"/>
      <w:r w:rsidR="0026228D" w:rsidRPr="0026228D">
        <w:rPr>
          <w:rFonts w:ascii="Times New Roman" w:eastAsia="Times New Roman" w:hAnsi="Times New Roman" w:cs="Times New Roman"/>
          <w:b/>
          <w:i/>
          <w:color w:val="000000"/>
          <w:sz w:val="26"/>
          <w:lang w:eastAsia="pl-PL"/>
        </w:rPr>
        <w:t xml:space="preserve"> </w:t>
      </w:r>
    </w:p>
    <w:p w14:paraId="6C83C613" w14:textId="77777777" w:rsidR="0026228D" w:rsidRP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Państwowy Monitoring Środowiska (PMŚ) został utworzony ustawą z dnia 20 lipca 1991 roku o Inspekcji Ochrony Środowiska (IOŚ) (</w:t>
      </w:r>
      <w:proofErr w:type="spellStart"/>
      <w:r w:rsidRPr="0026228D">
        <w:rPr>
          <w:rFonts w:ascii="Times New Roman" w:eastAsia="Times New Roman" w:hAnsi="Times New Roman" w:cs="Times New Roman"/>
          <w:color w:val="000000"/>
          <w:lang w:eastAsia="pl-PL"/>
        </w:rPr>
        <w:t>t.j</w:t>
      </w:r>
      <w:proofErr w:type="spellEnd"/>
      <w:r w:rsidRPr="0026228D">
        <w:rPr>
          <w:rFonts w:ascii="Times New Roman" w:eastAsia="Times New Roman" w:hAnsi="Times New Roman" w:cs="Times New Roman"/>
          <w:color w:val="000000"/>
          <w:lang w:eastAsia="pl-PL"/>
        </w:rPr>
        <w:t>. Dz.U. 2021, poz. 1070) w celu zapewnienia wiarygodnych informacji o stanie środowiska. Szersze ramy prawne funkcjonowania PMŚ zawarte są w późniejszej ustawie z dnia 27 kwietnia 2001 r. – Prawo ochrony środowiska (</w:t>
      </w:r>
      <w:proofErr w:type="spellStart"/>
      <w:r w:rsidRPr="0026228D">
        <w:rPr>
          <w:rFonts w:ascii="Times New Roman" w:eastAsia="Times New Roman" w:hAnsi="Times New Roman" w:cs="Times New Roman"/>
          <w:color w:val="000000"/>
          <w:lang w:eastAsia="pl-PL"/>
        </w:rPr>
        <w:t>t.j</w:t>
      </w:r>
      <w:proofErr w:type="spellEnd"/>
      <w:r w:rsidRPr="0026228D">
        <w:rPr>
          <w:rFonts w:ascii="Times New Roman" w:eastAsia="Times New Roman" w:hAnsi="Times New Roman" w:cs="Times New Roman"/>
          <w:color w:val="000000"/>
          <w:lang w:eastAsia="pl-PL"/>
        </w:rPr>
        <w:t xml:space="preserve">. 2020 poz. 1219), która definiuje </w:t>
      </w:r>
    </w:p>
    <w:p w14:paraId="1652ABAF" w14:textId="77777777" w:rsidR="0026228D" w:rsidRPr="0026228D" w:rsidRDefault="0026228D" w:rsidP="007700EC">
      <w:pPr>
        <w:spacing w:after="0" w:line="360" w:lineRule="auto"/>
        <w:ind w:left="-5" w:hanging="10"/>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PMŚ jako system pomiarów, ocen i prognoz stanu środowiska ora</w:t>
      </w:r>
      <w:r w:rsidR="00DA1023">
        <w:rPr>
          <w:rFonts w:ascii="Times New Roman" w:eastAsia="Times New Roman" w:hAnsi="Times New Roman" w:cs="Times New Roman"/>
          <w:color w:val="000000"/>
          <w:lang w:eastAsia="pl-PL"/>
        </w:rPr>
        <w:t>z gromadzenia, przetwarzania  i </w:t>
      </w:r>
      <w:r w:rsidRPr="0026228D">
        <w:rPr>
          <w:rFonts w:ascii="Times New Roman" w:eastAsia="Times New Roman" w:hAnsi="Times New Roman" w:cs="Times New Roman"/>
          <w:color w:val="000000"/>
          <w:lang w:eastAsia="pl-PL"/>
        </w:rPr>
        <w:t xml:space="preserve">rozpowszechniania informacji o środowisku. </w:t>
      </w:r>
    </w:p>
    <w:p w14:paraId="7C9117E3" w14:textId="77777777" w:rsidR="0026228D" w:rsidRP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Cel PMŚ jest realizowany poprzez systematyczne inform</w:t>
      </w:r>
      <w:r w:rsidR="00DA1023">
        <w:rPr>
          <w:rFonts w:ascii="Times New Roman" w:eastAsia="Times New Roman" w:hAnsi="Times New Roman" w:cs="Times New Roman"/>
          <w:color w:val="000000"/>
          <w:lang w:eastAsia="pl-PL"/>
        </w:rPr>
        <w:t>owanie organów administracji  i </w:t>
      </w:r>
      <w:r w:rsidRPr="0026228D">
        <w:rPr>
          <w:rFonts w:ascii="Times New Roman" w:eastAsia="Times New Roman" w:hAnsi="Times New Roman" w:cs="Times New Roman"/>
          <w:color w:val="000000"/>
          <w:lang w:eastAsia="pl-PL"/>
        </w:rPr>
        <w:t>społeczeństwa o jakości elementów przyrodniczych, dotrzymywaniu standardów jakości środowiska określonych przepisami oraz obszarach występowania przekroc</w:t>
      </w:r>
      <w:r w:rsidR="00DA1023">
        <w:rPr>
          <w:rFonts w:ascii="Times New Roman" w:eastAsia="Times New Roman" w:hAnsi="Times New Roman" w:cs="Times New Roman"/>
          <w:color w:val="000000"/>
          <w:lang w:eastAsia="pl-PL"/>
        </w:rPr>
        <w:t>zeń tych standardów, a także  o </w:t>
      </w:r>
      <w:r w:rsidRPr="0026228D">
        <w:rPr>
          <w:rFonts w:ascii="Times New Roman" w:eastAsia="Times New Roman" w:hAnsi="Times New Roman" w:cs="Times New Roman"/>
          <w:color w:val="000000"/>
          <w:lang w:eastAsia="pl-PL"/>
        </w:rPr>
        <w:t xml:space="preserve">występujących zmianach jakości elementów przyrodniczych i przyczynach tych zmian, w tym </w:t>
      </w:r>
      <w:r w:rsidRPr="0026228D">
        <w:rPr>
          <w:rFonts w:ascii="Times New Roman" w:eastAsia="Times New Roman" w:hAnsi="Times New Roman" w:cs="Times New Roman"/>
          <w:color w:val="000000"/>
          <w:lang w:eastAsia="pl-PL"/>
        </w:rPr>
        <w:lastRenderedPageBreak/>
        <w:t xml:space="preserve">powiązaniach przyczynowo – skutkowych występujących pomiędzy emisjami a stanem elementów przyrodniczych. Cele PMŚ osiągane są poprzez realizację zadań cząstkowych: </w:t>
      </w:r>
    </w:p>
    <w:p w14:paraId="654E4BF6" w14:textId="77777777" w:rsidR="00DA1023" w:rsidRDefault="0026228D" w:rsidP="000170E9">
      <w:pPr>
        <w:pStyle w:val="Akapitzlist"/>
        <w:numPr>
          <w:ilvl w:val="0"/>
          <w:numId w:val="50"/>
        </w:numPr>
        <w:spacing w:after="0" w:line="360" w:lineRule="auto"/>
      </w:pPr>
      <w:r w:rsidRPr="00DA1023">
        <w:t xml:space="preserve">wykonywanie badań wskaźników charakteryzujących poszczególne elementy środowiska, </w:t>
      </w:r>
    </w:p>
    <w:p w14:paraId="07C4F6CF" w14:textId="77777777" w:rsidR="00DA1023" w:rsidRDefault="0026228D" w:rsidP="000170E9">
      <w:pPr>
        <w:pStyle w:val="Akapitzlist"/>
        <w:numPr>
          <w:ilvl w:val="0"/>
          <w:numId w:val="50"/>
        </w:numPr>
        <w:spacing w:after="0" w:line="360" w:lineRule="auto"/>
      </w:pPr>
      <w:r w:rsidRPr="00DA1023">
        <w:t xml:space="preserve">prowadzenie obserwacji przyrodniczych, </w:t>
      </w:r>
    </w:p>
    <w:p w14:paraId="2A3D1FE5" w14:textId="77777777" w:rsidR="0026228D" w:rsidRPr="00DA1023" w:rsidRDefault="0026228D" w:rsidP="000170E9">
      <w:pPr>
        <w:pStyle w:val="Akapitzlist"/>
        <w:numPr>
          <w:ilvl w:val="0"/>
          <w:numId w:val="50"/>
        </w:numPr>
        <w:spacing w:after="0" w:line="360" w:lineRule="auto"/>
      </w:pPr>
      <w:r w:rsidRPr="00DA1023">
        <w:t xml:space="preserve">gromadzenie i analizę wyników badań i obserwacji, </w:t>
      </w:r>
    </w:p>
    <w:p w14:paraId="05FD4C9E" w14:textId="77777777" w:rsidR="00DA1023" w:rsidRDefault="0026228D" w:rsidP="00DA1023">
      <w:pPr>
        <w:spacing w:after="0" w:line="360" w:lineRule="auto"/>
        <w:ind w:left="718" w:hanging="10"/>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ocenę stanu i trendów zmian jakości poszczególnych elementów środowiska w oparciu o ustalone kryteria, </w:t>
      </w:r>
    </w:p>
    <w:p w14:paraId="6170F441" w14:textId="77777777" w:rsidR="00DA1023" w:rsidRDefault="0026228D" w:rsidP="000170E9">
      <w:pPr>
        <w:pStyle w:val="Akapitzlist"/>
        <w:numPr>
          <w:ilvl w:val="0"/>
          <w:numId w:val="51"/>
        </w:numPr>
        <w:spacing w:after="0" w:line="360" w:lineRule="auto"/>
      </w:pPr>
      <w:r w:rsidRPr="00DA1023">
        <w:t xml:space="preserve">identyfikację obszarów przekroczeń standardów jakości środowiska, </w:t>
      </w:r>
    </w:p>
    <w:p w14:paraId="45575DEB" w14:textId="77777777" w:rsidR="00DA1023" w:rsidRDefault="0026228D" w:rsidP="000170E9">
      <w:pPr>
        <w:pStyle w:val="Akapitzlist"/>
        <w:numPr>
          <w:ilvl w:val="0"/>
          <w:numId w:val="51"/>
        </w:numPr>
        <w:spacing w:after="0" w:line="360" w:lineRule="auto"/>
      </w:pPr>
      <w:r w:rsidRPr="00DA1023">
        <w:t xml:space="preserve">analizy przyczynowo skutkowe, </w:t>
      </w:r>
    </w:p>
    <w:p w14:paraId="43BAE753" w14:textId="77777777" w:rsidR="0026228D" w:rsidRPr="00DA1023" w:rsidRDefault="0026228D" w:rsidP="000170E9">
      <w:pPr>
        <w:pStyle w:val="Akapitzlist"/>
        <w:numPr>
          <w:ilvl w:val="0"/>
          <w:numId w:val="51"/>
        </w:numPr>
        <w:spacing w:after="0" w:line="360" w:lineRule="auto"/>
      </w:pPr>
      <w:r w:rsidRPr="00DA1023">
        <w:t xml:space="preserve">opracowywanie zestawień, raportów, komunikatów i ich udostępnianie w formie drukowanej lub zapisu elektronicznego, w tym za pomocą Internetu. </w:t>
      </w:r>
    </w:p>
    <w:p w14:paraId="744924A7" w14:textId="77777777" w:rsidR="0026228D" w:rsidRPr="0026228D" w:rsidRDefault="0026228D" w:rsidP="00DA1023">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Wszystkie informacje uzyskiwane w ramach Państwowego Monitoringu Środowiska są opracowywane przez Inspekcję Ochrony Środowiska i publikowane jako przekrojowe i sektorowe informacje oraz raporty o stanie i ochronie środowiska. Główny Inspektorat Ochrony Środowiska publikuje na swojej stronie min. roczne raporty o stanie środowiska w województwie które stanowią szczegółową ocenę stanu środowiska i prezentują zagregowaną informację o środowisku w czytelny i przystępny sposób. Informacje zebrane w ramach PMŚ stanowią podstawę do tworzenia celów i priorytetów dla dokumentów strategicznych dotyczących ochrony środowiska na różnym poziomie administracyjnym, w ty</w:t>
      </w:r>
      <w:r w:rsidR="00DA1023">
        <w:rPr>
          <w:rFonts w:ascii="Times New Roman" w:eastAsia="Times New Roman" w:hAnsi="Times New Roman" w:cs="Times New Roman"/>
          <w:color w:val="000000"/>
          <w:lang w:eastAsia="pl-PL"/>
        </w:rPr>
        <w:t xml:space="preserve">m dla niniejszego opracowania. </w:t>
      </w:r>
    </w:p>
    <w:p w14:paraId="35102224" w14:textId="77777777" w:rsidR="0026228D" w:rsidRPr="0026228D" w:rsidRDefault="0026228D" w:rsidP="007700EC">
      <w:pPr>
        <w:keepNext/>
        <w:keepLines/>
        <w:spacing w:after="0" w:line="360" w:lineRule="auto"/>
        <w:ind w:left="283"/>
        <w:outlineLvl w:val="0"/>
        <w:rPr>
          <w:rFonts w:ascii="Times New Roman" w:eastAsia="Times New Roman" w:hAnsi="Times New Roman" w:cs="Times New Roman"/>
          <w:b/>
          <w:color w:val="000000"/>
          <w:sz w:val="28"/>
          <w:lang w:eastAsia="pl-PL"/>
        </w:rPr>
      </w:pPr>
      <w:bookmarkStart w:id="127" w:name="_Toc87016115"/>
      <w:r w:rsidRPr="0026228D">
        <w:rPr>
          <w:rFonts w:ascii="Times New Roman" w:eastAsia="Times New Roman" w:hAnsi="Times New Roman" w:cs="Times New Roman"/>
          <w:b/>
          <w:color w:val="000000"/>
          <w:lang w:eastAsia="pl-PL"/>
        </w:rPr>
        <w:t>CELE PROGRAMU OCHRONY ŚRODOWISKA, ZADANIA I ICH FINANSOWANIE</w:t>
      </w:r>
      <w:bookmarkEnd w:id="127"/>
      <w:r w:rsidRPr="0026228D">
        <w:rPr>
          <w:rFonts w:ascii="Times New Roman" w:eastAsia="Times New Roman" w:hAnsi="Times New Roman" w:cs="Times New Roman"/>
          <w:b/>
          <w:color w:val="000000"/>
          <w:lang w:eastAsia="pl-PL"/>
        </w:rPr>
        <w:t xml:space="preserve"> </w:t>
      </w:r>
    </w:p>
    <w:p w14:paraId="46FA8224" w14:textId="77777777" w:rsidR="0026228D" w:rsidRPr="0026228D" w:rsidRDefault="0026228D" w:rsidP="007700EC">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Przeprowadzona analiza SWOT ukazała potencjalne zagrożenia w dziedzinie ochrony środowiska na terenie </w:t>
      </w:r>
      <w:r w:rsidR="000541C6">
        <w:rPr>
          <w:rFonts w:ascii="Times New Roman" w:eastAsia="Times New Roman" w:hAnsi="Times New Roman" w:cs="Times New Roman"/>
          <w:color w:val="000000"/>
          <w:lang w:eastAsia="pl-PL"/>
        </w:rPr>
        <w:t>gminy Belsk Duży</w:t>
      </w:r>
      <w:r w:rsidRPr="0026228D">
        <w:rPr>
          <w:rFonts w:ascii="Times New Roman" w:eastAsia="Times New Roman" w:hAnsi="Times New Roman" w:cs="Times New Roman"/>
          <w:color w:val="000000"/>
          <w:lang w:eastAsia="pl-PL"/>
        </w:rPr>
        <w:t xml:space="preserve"> oraz kierunki działań jakie powinny być podejmowane w celu poprawy stanu środowiska przyrodniczego i towarzyszącej mu infrastruktury technicznej.  </w:t>
      </w:r>
    </w:p>
    <w:p w14:paraId="135F685C" w14:textId="77777777" w:rsidR="0026228D" w:rsidRPr="0026228D" w:rsidRDefault="0026228D" w:rsidP="007700EC">
      <w:pPr>
        <w:spacing w:after="0" w:line="360" w:lineRule="auto"/>
        <w:ind w:left="-15" w:firstLine="69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Głównym celem </w:t>
      </w:r>
      <w:r w:rsidRPr="0026228D">
        <w:rPr>
          <w:rFonts w:ascii="Times New Roman" w:eastAsia="Times New Roman" w:hAnsi="Times New Roman" w:cs="Times New Roman"/>
          <w:i/>
          <w:color w:val="000000"/>
          <w:lang w:eastAsia="pl-PL"/>
        </w:rPr>
        <w:t>„Programu Ochrony Środowiska dla</w:t>
      </w:r>
      <w:r w:rsidR="000541C6">
        <w:rPr>
          <w:rFonts w:ascii="Times New Roman" w:eastAsia="Times New Roman" w:hAnsi="Times New Roman" w:cs="Times New Roman"/>
          <w:i/>
          <w:color w:val="000000"/>
          <w:lang w:eastAsia="pl-PL"/>
        </w:rPr>
        <w:t xml:space="preserve"> gminy Belsk Duży</w:t>
      </w:r>
      <w:r w:rsidRPr="0026228D">
        <w:rPr>
          <w:rFonts w:ascii="Times New Roman" w:eastAsia="Times New Roman" w:hAnsi="Times New Roman" w:cs="Times New Roman"/>
          <w:i/>
          <w:color w:val="000000"/>
          <w:lang w:eastAsia="pl-PL"/>
        </w:rPr>
        <w:t xml:space="preserve"> na lata 2021 – 2024”</w:t>
      </w:r>
      <w:r w:rsidRPr="0026228D">
        <w:rPr>
          <w:rFonts w:ascii="Times New Roman" w:eastAsia="Times New Roman" w:hAnsi="Times New Roman" w:cs="Times New Roman"/>
          <w:color w:val="000000"/>
          <w:lang w:eastAsia="pl-PL"/>
        </w:rPr>
        <w:t xml:space="preserve"> jest:</w:t>
      </w:r>
      <w:r w:rsidRPr="0026228D">
        <w:rPr>
          <w:rFonts w:ascii="Times New Roman" w:eastAsia="Times New Roman" w:hAnsi="Times New Roman" w:cs="Times New Roman"/>
          <w:b/>
          <w:i/>
          <w:color w:val="000000"/>
          <w:lang w:eastAsia="pl-PL"/>
        </w:rPr>
        <w:t xml:space="preserve"> </w:t>
      </w:r>
    </w:p>
    <w:p w14:paraId="4E335DA0" w14:textId="1CE31F9D" w:rsidR="0026228D" w:rsidRPr="0026228D" w:rsidRDefault="0026228D" w:rsidP="00DA1023">
      <w:pPr>
        <w:pBdr>
          <w:top w:val="single" w:sz="8" w:space="0" w:color="808080"/>
          <w:bottom w:val="single" w:sz="8" w:space="0" w:color="808080"/>
        </w:pBdr>
        <w:shd w:val="clear" w:color="auto" w:fill="D6FF85"/>
        <w:spacing w:after="0" w:line="360" w:lineRule="auto"/>
        <w:ind w:left="504"/>
        <w:jc w:val="center"/>
        <w:rPr>
          <w:rFonts w:ascii="Times New Roman" w:eastAsia="Times New Roman" w:hAnsi="Times New Roman" w:cs="Times New Roman"/>
          <w:color w:val="000000"/>
          <w:lang w:eastAsia="pl-PL"/>
        </w:rPr>
      </w:pPr>
      <w:r w:rsidRPr="0026228D">
        <w:rPr>
          <w:rFonts w:ascii="Times New Roman" w:eastAsia="Times New Roman" w:hAnsi="Times New Roman" w:cs="Times New Roman"/>
          <w:b/>
          <w:i/>
          <w:color w:val="000000"/>
          <w:lang w:eastAsia="pl-PL"/>
        </w:rPr>
        <w:t>„Zrównoważony rozwój gminy</w:t>
      </w:r>
      <w:r w:rsidR="00402668">
        <w:rPr>
          <w:rFonts w:ascii="Times New Roman" w:eastAsia="Times New Roman" w:hAnsi="Times New Roman" w:cs="Times New Roman"/>
          <w:b/>
          <w:i/>
          <w:color w:val="000000"/>
          <w:lang w:eastAsia="pl-PL"/>
        </w:rPr>
        <w:t xml:space="preserve"> Belsk Duzy</w:t>
      </w:r>
      <w:r w:rsidRPr="0026228D">
        <w:rPr>
          <w:rFonts w:ascii="Times New Roman" w:eastAsia="Times New Roman" w:hAnsi="Times New Roman" w:cs="Times New Roman"/>
          <w:b/>
          <w:i/>
          <w:color w:val="000000"/>
          <w:lang w:eastAsia="pl-PL"/>
        </w:rPr>
        <w:t xml:space="preserve"> ze szczególnym uwzględnieniem ochrony środowiska i racjonalnego korzystania z cennych zasobów przyrodniczych”</w:t>
      </w:r>
    </w:p>
    <w:p w14:paraId="239B928D" w14:textId="77777777" w:rsidR="0026228D" w:rsidRPr="0026228D" w:rsidRDefault="0026228D" w:rsidP="007700EC">
      <w:pPr>
        <w:spacing w:after="0" w:line="360" w:lineRule="auto"/>
        <w:jc w:val="both"/>
        <w:rPr>
          <w:rFonts w:ascii="Times New Roman" w:eastAsia="Times New Roman" w:hAnsi="Times New Roman" w:cs="Times New Roman"/>
          <w:color w:val="000000"/>
          <w:lang w:eastAsia="pl-PL"/>
        </w:rPr>
        <w:sectPr w:rsidR="0026228D" w:rsidRPr="0026228D">
          <w:headerReference w:type="even" r:id="rId51"/>
          <w:headerReference w:type="default" r:id="rId52"/>
          <w:footerReference w:type="even" r:id="rId53"/>
          <w:footerReference w:type="default" r:id="rId54"/>
          <w:headerReference w:type="first" r:id="rId55"/>
          <w:footerReference w:type="first" r:id="rId56"/>
          <w:pgSz w:w="11906" w:h="16838"/>
          <w:pgMar w:top="1475" w:right="1413" w:bottom="1566" w:left="1416" w:header="722" w:footer="289" w:gutter="0"/>
          <w:cols w:space="708"/>
        </w:sectPr>
      </w:pPr>
      <w:r w:rsidRPr="0026228D">
        <w:rPr>
          <w:rFonts w:ascii="Times New Roman" w:eastAsia="Times New Roman" w:hAnsi="Times New Roman" w:cs="Times New Roman"/>
          <w:color w:val="000000"/>
          <w:lang w:eastAsia="pl-PL"/>
        </w:rPr>
        <w:tab/>
        <w:t xml:space="preserve">Perspektywa osiągnięcia zaplanowanych celów będzie możliwa dzięki realizacji zaproponowanych zadań, która przyczyni się w przyszłości do poprawy stanu środowiska na terenie </w:t>
      </w:r>
      <w:r w:rsidR="00402668">
        <w:rPr>
          <w:rFonts w:ascii="Times New Roman" w:eastAsia="Times New Roman" w:hAnsi="Times New Roman" w:cs="Times New Roman"/>
          <w:color w:val="000000"/>
          <w:lang w:eastAsia="pl-PL"/>
        </w:rPr>
        <w:t>gminy Belsk Duży</w:t>
      </w:r>
      <w:r w:rsidRPr="0026228D">
        <w:rPr>
          <w:rFonts w:ascii="Times New Roman" w:eastAsia="Times New Roman" w:hAnsi="Times New Roman" w:cs="Times New Roman"/>
          <w:color w:val="000000"/>
          <w:lang w:eastAsia="pl-PL"/>
        </w:rPr>
        <w:t xml:space="preserve">. W celu realizacji zadań utworzono harmonogram rzeczowo – finansowy dla zadań własnych oraz dla zadań monitorowanych (tabela nr </w:t>
      </w:r>
      <w:r w:rsidR="00DA1023">
        <w:rPr>
          <w:rFonts w:ascii="Times New Roman" w:eastAsia="Times New Roman" w:hAnsi="Times New Roman" w:cs="Times New Roman"/>
          <w:color w:val="000000"/>
          <w:lang w:eastAsia="pl-PL"/>
        </w:rPr>
        <w:t>48,49)</w:t>
      </w:r>
    </w:p>
    <w:p w14:paraId="2251F361" w14:textId="77777777" w:rsidR="008B0EFF" w:rsidRPr="008B0EFF" w:rsidRDefault="008B0EFF" w:rsidP="008B0EFF">
      <w:pPr>
        <w:pStyle w:val="Legenda"/>
        <w:keepNext/>
        <w:rPr>
          <w:rFonts w:ascii="Times New Roman" w:hAnsi="Times New Roman" w:cs="Times New Roman"/>
          <w:sz w:val="18"/>
        </w:rPr>
      </w:pPr>
      <w:bookmarkStart w:id="128" w:name="_Toc83906498"/>
      <w:r w:rsidRPr="008B0EFF">
        <w:rPr>
          <w:rFonts w:ascii="Times New Roman" w:hAnsi="Times New Roman" w:cs="Times New Roman"/>
          <w:sz w:val="18"/>
        </w:rPr>
        <w:lastRenderedPageBreak/>
        <w:t xml:space="preserve">Tabela </w:t>
      </w:r>
      <w:r w:rsidRPr="008B0EFF">
        <w:rPr>
          <w:rFonts w:ascii="Times New Roman" w:hAnsi="Times New Roman" w:cs="Times New Roman"/>
          <w:sz w:val="18"/>
        </w:rPr>
        <w:fldChar w:fldCharType="begin"/>
      </w:r>
      <w:r w:rsidRPr="008B0EFF">
        <w:rPr>
          <w:rFonts w:ascii="Times New Roman" w:hAnsi="Times New Roman" w:cs="Times New Roman"/>
          <w:sz w:val="18"/>
        </w:rPr>
        <w:instrText xml:space="preserve"> SEQ Tabela \* ARABIC </w:instrText>
      </w:r>
      <w:r w:rsidRPr="008B0EFF">
        <w:rPr>
          <w:rFonts w:ascii="Times New Roman" w:hAnsi="Times New Roman" w:cs="Times New Roman"/>
          <w:sz w:val="18"/>
        </w:rPr>
        <w:fldChar w:fldCharType="separate"/>
      </w:r>
      <w:r w:rsidR="004E7B87">
        <w:rPr>
          <w:rFonts w:ascii="Times New Roman" w:hAnsi="Times New Roman" w:cs="Times New Roman"/>
          <w:noProof/>
          <w:sz w:val="18"/>
        </w:rPr>
        <w:t>48</w:t>
      </w:r>
      <w:r w:rsidRPr="008B0EFF">
        <w:rPr>
          <w:rFonts w:ascii="Times New Roman" w:hAnsi="Times New Roman" w:cs="Times New Roman"/>
          <w:sz w:val="18"/>
        </w:rPr>
        <w:fldChar w:fldCharType="end"/>
      </w:r>
      <w:r w:rsidRPr="008B0EFF">
        <w:rPr>
          <w:rFonts w:ascii="Times New Roman" w:hAnsi="Times New Roman" w:cs="Times New Roman"/>
          <w:sz w:val="18"/>
          <w:lang w:val="pl-PL"/>
        </w:rPr>
        <w:t>. Cele, kierunki interwencji oraz zadania</w:t>
      </w:r>
      <w:bookmarkEnd w:id="128"/>
    </w:p>
    <w:tbl>
      <w:tblPr>
        <w:tblStyle w:val="Tabela-Siatka1"/>
        <w:tblW w:w="14879" w:type="dxa"/>
        <w:jc w:val="center"/>
        <w:tblLayout w:type="fixed"/>
        <w:tblLook w:val="04A0" w:firstRow="1" w:lastRow="0" w:firstColumn="1" w:lastColumn="0" w:noHBand="0" w:noVBand="1"/>
      </w:tblPr>
      <w:tblGrid>
        <w:gridCol w:w="482"/>
        <w:gridCol w:w="1214"/>
        <w:gridCol w:w="1701"/>
        <w:gridCol w:w="1985"/>
        <w:gridCol w:w="709"/>
        <w:gridCol w:w="141"/>
        <w:gridCol w:w="851"/>
        <w:gridCol w:w="1417"/>
        <w:gridCol w:w="3261"/>
        <w:gridCol w:w="1592"/>
        <w:gridCol w:w="1526"/>
      </w:tblGrid>
      <w:tr w:rsidR="008B0EFF" w:rsidRPr="008B0EFF" w14:paraId="61A5C3EE" w14:textId="77777777" w:rsidTr="008B0EFF">
        <w:trPr>
          <w:trHeight w:val="578"/>
          <w:tblHeader/>
          <w:jc w:val="center"/>
        </w:trPr>
        <w:tc>
          <w:tcPr>
            <w:tcW w:w="482" w:type="dxa"/>
            <w:vMerge w:val="restart"/>
            <w:shd w:val="clear" w:color="auto" w:fill="92D050"/>
            <w:vAlign w:val="center"/>
          </w:tcPr>
          <w:p w14:paraId="3CF2A701" w14:textId="77777777" w:rsidR="008B0EFF" w:rsidRPr="008B0EFF" w:rsidRDefault="008B0EFF" w:rsidP="008B0EFF">
            <w:pPr>
              <w:jc w:val="center"/>
              <w:rPr>
                <w:rFonts w:ascii="Times New Roman" w:hAnsi="Times New Roman" w:cs="Times New Roman"/>
                <w:b/>
                <w:sz w:val="18"/>
                <w:szCs w:val="18"/>
              </w:rPr>
            </w:pPr>
            <w:r w:rsidRPr="008B0EFF">
              <w:rPr>
                <w:rFonts w:ascii="Times New Roman" w:hAnsi="Times New Roman" w:cs="Times New Roman"/>
                <w:b/>
                <w:sz w:val="18"/>
                <w:szCs w:val="18"/>
              </w:rPr>
              <w:t>Lp.</w:t>
            </w:r>
          </w:p>
        </w:tc>
        <w:tc>
          <w:tcPr>
            <w:tcW w:w="1214" w:type="dxa"/>
            <w:vMerge w:val="restart"/>
            <w:shd w:val="clear" w:color="auto" w:fill="92D050"/>
            <w:vAlign w:val="center"/>
          </w:tcPr>
          <w:p w14:paraId="43FDB83D" w14:textId="77777777" w:rsidR="008B0EFF" w:rsidRPr="008B0EFF" w:rsidRDefault="008B0EFF" w:rsidP="008B0EFF">
            <w:pPr>
              <w:jc w:val="center"/>
              <w:rPr>
                <w:rFonts w:ascii="Times New Roman" w:hAnsi="Times New Roman" w:cs="Times New Roman"/>
                <w:b/>
                <w:sz w:val="18"/>
                <w:szCs w:val="18"/>
              </w:rPr>
            </w:pPr>
            <w:r w:rsidRPr="008B0EFF">
              <w:rPr>
                <w:rFonts w:ascii="Times New Roman" w:hAnsi="Times New Roman" w:cs="Times New Roman"/>
                <w:b/>
                <w:sz w:val="18"/>
                <w:szCs w:val="18"/>
              </w:rPr>
              <w:t>Obszar interwencji</w:t>
            </w:r>
          </w:p>
        </w:tc>
        <w:tc>
          <w:tcPr>
            <w:tcW w:w="1701" w:type="dxa"/>
            <w:vMerge w:val="restart"/>
            <w:shd w:val="clear" w:color="auto" w:fill="92D050"/>
            <w:vAlign w:val="center"/>
          </w:tcPr>
          <w:p w14:paraId="7791E50F" w14:textId="77777777" w:rsidR="008B0EFF" w:rsidRPr="008B0EFF" w:rsidRDefault="008B0EFF" w:rsidP="008B0EFF">
            <w:pPr>
              <w:jc w:val="center"/>
              <w:rPr>
                <w:rFonts w:ascii="Times New Roman" w:hAnsi="Times New Roman" w:cs="Times New Roman"/>
                <w:b/>
                <w:sz w:val="18"/>
                <w:szCs w:val="18"/>
              </w:rPr>
            </w:pPr>
            <w:r w:rsidRPr="008B0EFF">
              <w:rPr>
                <w:rFonts w:ascii="Times New Roman" w:hAnsi="Times New Roman" w:cs="Times New Roman"/>
                <w:b/>
                <w:sz w:val="18"/>
                <w:szCs w:val="18"/>
              </w:rPr>
              <w:t>Cel</w:t>
            </w:r>
          </w:p>
        </w:tc>
        <w:tc>
          <w:tcPr>
            <w:tcW w:w="3686" w:type="dxa"/>
            <w:gridSpan w:val="4"/>
            <w:shd w:val="clear" w:color="auto" w:fill="92D050"/>
            <w:vAlign w:val="center"/>
          </w:tcPr>
          <w:p w14:paraId="330D55AE" w14:textId="77777777" w:rsidR="008B0EFF" w:rsidRPr="008B0EFF" w:rsidRDefault="008B0EFF" w:rsidP="008B0EFF">
            <w:pPr>
              <w:jc w:val="center"/>
              <w:rPr>
                <w:rFonts w:ascii="Times New Roman" w:hAnsi="Times New Roman" w:cs="Times New Roman"/>
                <w:b/>
                <w:sz w:val="18"/>
                <w:szCs w:val="18"/>
              </w:rPr>
            </w:pPr>
            <w:r w:rsidRPr="008B0EFF">
              <w:rPr>
                <w:rFonts w:ascii="Times New Roman" w:hAnsi="Times New Roman" w:cs="Times New Roman"/>
                <w:b/>
                <w:sz w:val="18"/>
                <w:szCs w:val="18"/>
              </w:rPr>
              <w:t>Wskaźnik</w:t>
            </w:r>
          </w:p>
        </w:tc>
        <w:tc>
          <w:tcPr>
            <w:tcW w:w="1417" w:type="dxa"/>
            <w:vMerge w:val="restart"/>
            <w:shd w:val="clear" w:color="auto" w:fill="92D050"/>
            <w:vAlign w:val="center"/>
          </w:tcPr>
          <w:p w14:paraId="219CB6F9" w14:textId="77777777" w:rsidR="008B0EFF" w:rsidRPr="008B0EFF" w:rsidRDefault="008B0EFF" w:rsidP="008B0EFF">
            <w:pPr>
              <w:jc w:val="center"/>
              <w:rPr>
                <w:rFonts w:ascii="Times New Roman" w:hAnsi="Times New Roman" w:cs="Times New Roman"/>
                <w:sz w:val="18"/>
                <w:szCs w:val="18"/>
              </w:rPr>
            </w:pPr>
            <w:r w:rsidRPr="008B0EFF">
              <w:rPr>
                <w:rFonts w:ascii="Times New Roman" w:eastAsia="Times New Roman" w:hAnsi="Times New Roman" w:cs="Times New Roman"/>
                <w:b/>
                <w:bCs/>
                <w:sz w:val="18"/>
                <w:szCs w:val="18"/>
                <w:lang w:eastAsia="pl-PL"/>
              </w:rPr>
              <w:t>Kierunek interwencji</w:t>
            </w:r>
          </w:p>
        </w:tc>
        <w:tc>
          <w:tcPr>
            <w:tcW w:w="3261" w:type="dxa"/>
            <w:vMerge w:val="restart"/>
            <w:shd w:val="clear" w:color="auto" w:fill="92D050"/>
            <w:vAlign w:val="center"/>
          </w:tcPr>
          <w:p w14:paraId="1424423B" w14:textId="77777777" w:rsidR="008B0EFF" w:rsidRPr="008B0EFF" w:rsidRDefault="008B0EFF" w:rsidP="008B0EFF">
            <w:pPr>
              <w:jc w:val="center"/>
              <w:rPr>
                <w:rFonts w:ascii="Times New Roman" w:hAnsi="Times New Roman" w:cs="Times New Roman"/>
                <w:sz w:val="18"/>
                <w:szCs w:val="18"/>
              </w:rPr>
            </w:pPr>
          </w:p>
          <w:p w14:paraId="4E0D87C2" w14:textId="77777777" w:rsidR="008B0EFF" w:rsidRPr="008B0EFF" w:rsidRDefault="008B0EFF" w:rsidP="008B0EFF">
            <w:pPr>
              <w:jc w:val="center"/>
              <w:rPr>
                <w:rFonts w:ascii="Times New Roman" w:hAnsi="Times New Roman" w:cs="Times New Roman"/>
                <w:sz w:val="18"/>
                <w:szCs w:val="18"/>
              </w:rPr>
            </w:pPr>
            <w:r w:rsidRPr="008B0EFF">
              <w:rPr>
                <w:rFonts w:ascii="Times New Roman" w:eastAsia="Times New Roman" w:hAnsi="Times New Roman" w:cs="Times New Roman"/>
                <w:b/>
                <w:bCs/>
                <w:sz w:val="18"/>
                <w:szCs w:val="18"/>
                <w:lang w:eastAsia="pl-PL"/>
              </w:rPr>
              <w:t>Zadania</w:t>
            </w:r>
          </w:p>
        </w:tc>
        <w:tc>
          <w:tcPr>
            <w:tcW w:w="1592" w:type="dxa"/>
            <w:vMerge w:val="restart"/>
            <w:shd w:val="clear" w:color="auto" w:fill="92D050"/>
            <w:vAlign w:val="center"/>
          </w:tcPr>
          <w:p w14:paraId="781DEB66" w14:textId="77777777" w:rsidR="008B0EFF" w:rsidRPr="008B0EFF" w:rsidRDefault="008B0EFF" w:rsidP="008B0EFF">
            <w:pPr>
              <w:jc w:val="center"/>
              <w:rPr>
                <w:rFonts w:ascii="Times New Roman" w:hAnsi="Times New Roman" w:cs="Times New Roman"/>
                <w:sz w:val="18"/>
                <w:szCs w:val="18"/>
              </w:rPr>
            </w:pPr>
            <w:r w:rsidRPr="008B0EFF">
              <w:rPr>
                <w:rFonts w:ascii="Times New Roman" w:eastAsia="Times New Roman" w:hAnsi="Times New Roman" w:cs="Times New Roman"/>
                <w:b/>
                <w:bCs/>
                <w:sz w:val="18"/>
                <w:szCs w:val="18"/>
                <w:lang w:eastAsia="pl-PL"/>
              </w:rPr>
              <w:t>Podmiot odpowiedzialny</w:t>
            </w:r>
          </w:p>
        </w:tc>
        <w:tc>
          <w:tcPr>
            <w:tcW w:w="1526" w:type="dxa"/>
            <w:vMerge w:val="restart"/>
            <w:shd w:val="clear" w:color="auto" w:fill="92D050"/>
            <w:vAlign w:val="center"/>
          </w:tcPr>
          <w:p w14:paraId="2EDCA4A9" w14:textId="77777777" w:rsidR="008B0EFF" w:rsidRPr="008B0EFF" w:rsidRDefault="008B0EFF" w:rsidP="008B0EFF">
            <w:pPr>
              <w:jc w:val="center"/>
              <w:rPr>
                <w:rFonts w:ascii="Times New Roman" w:hAnsi="Times New Roman" w:cs="Times New Roman"/>
                <w:sz w:val="18"/>
                <w:szCs w:val="18"/>
              </w:rPr>
            </w:pPr>
            <w:r w:rsidRPr="008B0EFF">
              <w:rPr>
                <w:rFonts w:ascii="Times New Roman" w:eastAsia="Times New Roman" w:hAnsi="Times New Roman" w:cs="Times New Roman"/>
                <w:b/>
                <w:bCs/>
                <w:sz w:val="18"/>
                <w:szCs w:val="18"/>
                <w:lang w:eastAsia="pl-PL"/>
              </w:rPr>
              <w:t>Ryzyka</w:t>
            </w:r>
          </w:p>
        </w:tc>
      </w:tr>
      <w:tr w:rsidR="008B0EFF" w:rsidRPr="008B0EFF" w14:paraId="6093E471" w14:textId="77777777" w:rsidTr="008B0EFF">
        <w:trPr>
          <w:cantSplit/>
          <w:trHeight w:val="1157"/>
          <w:jc w:val="center"/>
        </w:trPr>
        <w:tc>
          <w:tcPr>
            <w:tcW w:w="482" w:type="dxa"/>
            <w:vMerge/>
            <w:vAlign w:val="center"/>
          </w:tcPr>
          <w:p w14:paraId="2F5A67D0" w14:textId="77777777" w:rsidR="008B0EFF" w:rsidRPr="008B0EFF" w:rsidRDefault="008B0EFF" w:rsidP="008B0EFF">
            <w:pPr>
              <w:jc w:val="center"/>
              <w:rPr>
                <w:rFonts w:ascii="Times New Roman" w:hAnsi="Times New Roman" w:cs="Times New Roman"/>
                <w:b/>
                <w:sz w:val="18"/>
                <w:szCs w:val="18"/>
              </w:rPr>
            </w:pPr>
          </w:p>
        </w:tc>
        <w:tc>
          <w:tcPr>
            <w:tcW w:w="1214" w:type="dxa"/>
            <w:vMerge/>
            <w:vAlign w:val="center"/>
          </w:tcPr>
          <w:p w14:paraId="3A4D750C" w14:textId="77777777" w:rsidR="008B0EFF" w:rsidRPr="008B0EFF" w:rsidRDefault="008B0EFF" w:rsidP="008B0EFF">
            <w:pPr>
              <w:jc w:val="center"/>
              <w:rPr>
                <w:rFonts w:ascii="Times New Roman" w:hAnsi="Times New Roman" w:cs="Times New Roman"/>
                <w:b/>
                <w:sz w:val="18"/>
                <w:szCs w:val="18"/>
              </w:rPr>
            </w:pPr>
          </w:p>
        </w:tc>
        <w:tc>
          <w:tcPr>
            <w:tcW w:w="1701" w:type="dxa"/>
            <w:vMerge/>
            <w:vAlign w:val="center"/>
          </w:tcPr>
          <w:p w14:paraId="48902912" w14:textId="77777777" w:rsidR="008B0EFF" w:rsidRPr="008B0EFF" w:rsidRDefault="008B0EFF" w:rsidP="008B0EFF">
            <w:pPr>
              <w:jc w:val="center"/>
              <w:rPr>
                <w:rFonts w:ascii="Times New Roman" w:hAnsi="Times New Roman" w:cs="Times New Roman"/>
                <w:b/>
                <w:sz w:val="18"/>
                <w:szCs w:val="18"/>
              </w:rPr>
            </w:pPr>
          </w:p>
        </w:tc>
        <w:tc>
          <w:tcPr>
            <w:tcW w:w="1985" w:type="dxa"/>
            <w:shd w:val="clear" w:color="auto" w:fill="92D050"/>
            <w:vAlign w:val="center"/>
          </w:tcPr>
          <w:p w14:paraId="5D847DF7" w14:textId="77777777" w:rsidR="008B0EFF" w:rsidRPr="008B0EFF" w:rsidRDefault="008B0EFF" w:rsidP="008B0EFF">
            <w:pPr>
              <w:jc w:val="center"/>
              <w:rPr>
                <w:rFonts w:ascii="Times New Roman" w:hAnsi="Times New Roman" w:cs="Times New Roman"/>
                <w:b/>
                <w:sz w:val="18"/>
                <w:szCs w:val="18"/>
              </w:rPr>
            </w:pPr>
            <w:r w:rsidRPr="008B0EFF">
              <w:rPr>
                <w:rFonts w:ascii="Times New Roman" w:hAnsi="Times New Roman" w:cs="Times New Roman"/>
                <w:b/>
                <w:sz w:val="18"/>
                <w:szCs w:val="18"/>
              </w:rPr>
              <w:t>Nazwa (źródło)</w:t>
            </w:r>
          </w:p>
        </w:tc>
        <w:tc>
          <w:tcPr>
            <w:tcW w:w="850" w:type="dxa"/>
            <w:gridSpan w:val="2"/>
            <w:shd w:val="clear" w:color="auto" w:fill="92D050"/>
            <w:textDirection w:val="btLr"/>
            <w:vAlign w:val="center"/>
          </w:tcPr>
          <w:p w14:paraId="3EE1522F" w14:textId="77777777" w:rsidR="008B0EFF" w:rsidRPr="008B0EFF" w:rsidRDefault="008B0EFF" w:rsidP="008B0EFF">
            <w:pPr>
              <w:ind w:left="113" w:right="113"/>
              <w:jc w:val="center"/>
              <w:rPr>
                <w:rFonts w:ascii="Times New Roman" w:hAnsi="Times New Roman" w:cs="Times New Roman"/>
                <w:b/>
                <w:sz w:val="18"/>
                <w:szCs w:val="18"/>
              </w:rPr>
            </w:pPr>
            <w:r w:rsidRPr="008B0EFF">
              <w:rPr>
                <w:rFonts w:ascii="Times New Roman" w:hAnsi="Times New Roman" w:cs="Times New Roman"/>
                <w:b/>
                <w:sz w:val="18"/>
                <w:szCs w:val="18"/>
              </w:rPr>
              <w:t>Wartość bazowa</w:t>
            </w:r>
          </w:p>
        </w:tc>
        <w:tc>
          <w:tcPr>
            <w:tcW w:w="851" w:type="dxa"/>
            <w:shd w:val="clear" w:color="auto" w:fill="92D050"/>
            <w:textDirection w:val="btLr"/>
            <w:vAlign w:val="center"/>
          </w:tcPr>
          <w:p w14:paraId="651AACAA" w14:textId="77777777" w:rsidR="008B0EFF" w:rsidRPr="008B0EFF" w:rsidRDefault="008B0EFF" w:rsidP="008B0EFF">
            <w:pPr>
              <w:ind w:left="113" w:right="113"/>
              <w:jc w:val="center"/>
              <w:rPr>
                <w:rFonts w:ascii="Times New Roman" w:hAnsi="Times New Roman" w:cs="Times New Roman"/>
                <w:b/>
                <w:sz w:val="18"/>
                <w:szCs w:val="18"/>
              </w:rPr>
            </w:pPr>
            <w:r w:rsidRPr="008B0EFF">
              <w:rPr>
                <w:rFonts w:ascii="Times New Roman" w:hAnsi="Times New Roman" w:cs="Times New Roman"/>
                <w:b/>
                <w:sz w:val="18"/>
                <w:szCs w:val="18"/>
              </w:rPr>
              <w:t>Wartość docelowa</w:t>
            </w:r>
          </w:p>
        </w:tc>
        <w:tc>
          <w:tcPr>
            <w:tcW w:w="1417" w:type="dxa"/>
            <w:vMerge/>
            <w:vAlign w:val="center"/>
          </w:tcPr>
          <w:p w14:paraId="4B5EDC8F" w14:textId="77777777" w:rsidR="008B0EFF" w:rsidRPr="008B0EFF" w:rsidRDefault="008B0EFF" w:rsidP="008B0EFF">
            <w:pPr>
              <w:jc w:val="center"/>
              <w:rPr>
                <w:rFonts w:ascii="Times New Roman" w:hAnsi="Times New Roman" w:cs="Times New Roman"/>
                <w:sz w:val="18"/>
                <w:szCs w:val="18"/>
              </w:rPr>
            </w:pPr>
          </w:p>
        </w:tc>
        <w:tc>
          <w:tcPr>
            <w:tcW w:w="3261" w:type="dxa"/>
            <w:vMerge/>
            <w:vAlign w:val="center"/>
          </w:tcPr>
          <w:p w14:paraId="11403BE2" w14:textId="77777777" w:rsidR="008B0EFF" w:rsidRPr="008B0EFF" w:rsidRDefault="008B0EFF" w:rsidP="008B0EFF">
            <w:pPr>
              <w:jc w:val="center"/>
              <w:rPr>
                <w:rFonts w:ascii="Times New Roman" w:hAnsi="Times New Roman" w:cs="Times New Roman"/>
                <w:sz w:val="18"/>
                <w:szCs w:val="18"/>
              </w:rPr>
            </w:pPr>
          </w:p>
        </w:tc>
        <w:tc>
          <w:tcPr>
            <w:tcW w:w="1592" w:type="dxa"/>
            <w:vMerge/>
            <w:vAlign w:val="center"/>
          </w:tcPr>
          <w:p w14:paraId="68461016" w14:textId="77777777" w:rsidR="008B0EFF" w:rsidRPr="008B0EFF" w:rsidRDefault="008B0EFF" w:rsidP="008B0EFF">
            <w:pPr>
              <w:jc w:val="center"/>
              <w:rPr>
                <w:rFonts w:ascii="Times New Roman" w:hAnsi="Times New Roman" w:cs="Times New Roman"/>
                <w:sz w:val="18"/>
                <w:szCs w:val="18"/>
              </w:rPr>
            </w:pPr>
          </w:p>
        </w:tc>
        <w:tc>
          <w:tcPr>
            <w:tcW w:w="1526" w:type="dxa"/>
            <w:vMerge/>
            <w:vAlign w:val="center"/>
          </w:tcPr>
          <w:p w14:paraId="62E404AA" w14:textId="77777777" w:rsidR="008B0EFF" w:rsidRPr="008B0EFF" w:rsidRDefault="008B0EFF" w:rsidP="008B0EFF">
            <w:pPr>
              <w:jc w:val="center"/>
              <w:rPr>
                <w:rFonts w:ascii="Times New Roman" w:hAnsi="Times New Roman" w:cs="Times New Roman"/>
                <w:sz w:val="18"/>
                <w:szCs w:val="18"/>
              </w:rPr>
            </w:pPr>
          </w:p>
        </w:tc>
      </w:tr>
      <w:tr w:rsidR="00194088" w:rsidRPr="008B0EFF" w14:paraId="602D4584" w14:textId="77777777" w:rsidTr="005935EB">
        <w:trPr>
          <w:trHeight w:val="1134"/>
          <w:jc w:val="center"/>
        </w:trPr>
        <w:tc>
          <w:tcPr>
            <w:tcW w:w="482" w:type="dxa"/>
            <w:vMerge w:val="restart"/>
            <w:vAlign w:val="center"/>
          </w:tcPr>
          <w:p w14:paraId="24AFB877" w14:textId="77777777" w:rsidR="00194088" w:rsidRPr="008B0EFF" w:rsidRDefault="00194088" w:rsidP="008B0EFF">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1.</w:t>
            </w:r>
          </w:p>
        </w:tc>
        <w:tc>
          <w:tcPr>
            <w:tcW w:w="1214" w:type="dxa"/>
            <w:vMerge w:val="restart"/>
            <w:shd w:val="clear" w:color="auto" w:fill="CCFF99"/>
            <w:textDirection w:val="btLr"/>
            <w:vAlign w:val="center"/>
          </w:tcPr>
          <w:p w14:paraId="044478E9" w14:textId="77777777" w:rsidR="00194088" w:rsidRPr="008B0EFF" w:rsidRDefault="00194088" w:rsidP="008B0EFF">
            <w:pPr>
              <w:ind w:left="113" w:right="113"/>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Klimat i powietrze</w:t>
            </w:r>
          </w:p>
        </w:tc>
        <w:tc>
          <w:tcPr>
            <w:tcW w:w="1701" w:type="dxa"/>
            <w:vMerge w:val="restart"/>
            <w:vAlign w:val="center"/>
          </w:tcPr>
          <w:p w14:paraId="51DF47A7" w14:textId="0EAA55C1" w:rsidR="00194088" w:rsidRPr="008B0EFF" w:rsidRDefault="00194088" w:rsidP="00A16779">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 xml:space="preserve">Poprawa jakości powietrza na terenie </w:t>
            </w:r>
            <w:r>
              <w:rPr>
                <w:rFonts w:ascii="Times New Roman" w:eastAsia="Times New Roman" w:hAnsi="Times New Roman" w:cs="Times New Roman"/>
                <w:bCs/>
                <w:sz w:val="18"/>
                <w:szCs w:val="18"/>
                <w:lang w:eastAsia="pl-PL"/>
              </w:rPr>
              <w:t>gminy</w:t>
            </w:r>
          </w:p>
        </w:tc>
        <w:tc>
          <w:tcPr>
            <w:tcW w:w="1985" w:type="dxa"/>
            <w:vMerge w:val="restart"/>
            <w:vAlign w:val="center"/>
          </w:tcPr>
          <w:p w14:paraId="7DCCB6AB" w14:textId="77777777" w:rsidR="00194088" w:rsidRPr="008B0EFF" w:rsidRDefault="00194088" w:rsidP="008B0EFF">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Liczba substancji z przekroczeniami na terenie strefy mazowieckiej</w:t>
            </w:r>
          </w:p>
        </w:tc>
        <w:tc>
          <w:tcPr>
            <w:tcW w:w="850" w:type="dxa"/>
            <w:gridSpan w:val="2"/>
            <w:vMerge w:val="restart"/>
            <w:vAlign w:val="center"/>
          </w:tcPr>
          <w:p w14:paraId="3188B8A1" w14:textId="77777777" w:rsidR="00194088" w:rsidRPr="008B0EFF" w:rsidRDefault="00194088" w:rsidP="008B0EFF">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2</w:t>
            </w:r>
          </w:p>
        </w:tc>
        <w:tc>
          <w:tcPr>
            <w:tcW w:w="851" w:type="dxa"/>
            <w:vMerge w:val="restart"/>
            <w:vAlign w:val="center"/>
          </w:tcPr>
          <w:p w14:paraId="651FD1BA" w14:textId="77777777" w:rsidR="00194088" w:rsidRPr="008B0EFF" w:rsidRDefault="00194088" w:rsidP="008B0EFF">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0</w:t>
            </w:r>
          </w:p>
        </w:tc>
        <w:tc>
          <w:tcPr>
            <w:tcW w:w="1417" w:type="dxa"/>
            <w:vAlign w:val="center"/>
          </w:tcPr>
          <w:p w14:paraId="10BDB33A" w14:textId="77777777" w:rsidR="00194088" w:rsidRPr="00194088" w:rsidRDefault="00194088" w:rsidP="008B0EFF">
            <w:pPr>
              <w:jc w:val="center"/>
              <w:rPr>
                <w:rFonts w:ascii="Times New Roman" w:eastAsia="Times New Roman" w:hAnsi="Times New Roman" w:cs="Times New Roman"/>
                <w:b/>
                <w:sz w:val="18"/>
                <w:szCs w:val="18"/>
                <w:lang w:eastAsia="pl-PL"/>
              </w:rPr>
            </w:pPr>
            <w:r w:rsidRPr="00194088">
              <w:rPr>
                <w:rFonts w:ascii="Times New Roman" w:eastAsia="Times New Roman" w:hAnsi="Times New Roman" w:cs="Times New Roman"/>
                <w:b/>
                <w:bCs/>
                <w:sz w:val="18"/>
                <w:szCs w:val="18"/>
                <w:lang w:eastAsia="pl-PL"/>
              </w:rPr>
              <w:t>Kontrola jakości powietrza na terenie gminy</w:t>
            </w:r>
          </w:p>
        </w:tc>
        <w:tc>
          <w:tcPr>
            <w:tcW w:w="3261" w:type="dxa"/>
            <w:vAlign w:val="center"/>
          </w:tcPr>
          <w:p w14:paraId="589165B3" w14:textId="77777777" w:rsidR="00194088" w:rsidRPr="00194088" w:rsidRDefault="00194088" w:rsidP="008B0EFF">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Monitoring oceny jakości powietrza</w:t>
            </w:r>
          </w:p>
        </w:tc>
        <w:tc>
          <w:tcPr>
            <w:tcW w:w="1592" w:type="dxa"/>
            <w:vAlign w:val="center"/>
          </w:tcPr>
          <w:p w14:paraId="5CF7759E" w14:textId="77777777" w:rsidR="00194088" w:rsidRPr="00194088" w:rsidRDefault="00194088" w:rsidP="008B0EFF">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GIOŚ</w:t>
            </w:r>
          </w:p>
        </w:tc>
        <w:tc>
          <w:tcPr>
            <w:tcW w:w="1526" w:type="dxa"/>
            <w:vAlign w:val="center"/>
          </w:tcPr>
          <w:p w14:paraId="1C681654" w14:textId="77777777" w:rsidR="00194088" w:rsidRPr="00194088" w:rsidRDefault="00194088" w:rsidP="008B0EFF">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Niedokładność pomiarów</w:t>
            </w:r>
          </w:p>
        </w:tc>
      </w:tr>
      <w:tr w:rsidR="00194088" w:rsidRPr="008B0EFF" w14:paraId="37EA7998" w14:textId="77777777" w:rsidTr="008B0EFF">
        <w:trPr>
          <w:trHeight w:val="546"/>
          <w:jc w:val="center"/>
        </w:trPr>
        <w:tc>
          <w:tcPr>
            <w:tcW w:w="482" w:type="dxa"/>
            <w:vMerge/>
            <w:vAlign w:val="center"/>
          </w:tcPr>
          <w:p w14:paraId="43D0D137" w14:textId="77777777" w:rsidR="00194088" w:rsidRPr="008B0EFF" w:rsidRDefault="00194088" w:rsidP="008B0EFF">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3CF6F2EA" w14:textId="77777777" w:rsidR="00194088" w:rsidRPr="008B0EFF" w:rsidRDefault="00194088" w:rsidP="008B0EFF">
            <w:pPr>
              <w:jc w:val="center"/>
              <w:rPr>
                <w:rFonts w:ascii="Times New Roman" w:eastAsia="Times New Roman" w:hAnsi="Times New Roman" w:cs="Times New Roman"/>
                <w:sz w:val="18"/>
                <w:szCs w:val="18"/>
                <w:lang w:eastAsia="pl-PL"/>
              </w:rPr>
            </w:pPr>
          </w:p>
        </w:tc>
        <w:tc>
          <w:tcPr>
            <w:tcW w:w="1701" w:type="dxa"/>
            <w:vMerge/>
            <w:vAlign w:val="center"/>
          </w:tcPr>
          <w:p w14:paraId="68D1BCDE" w14:textId="77777777" w:rsidR="00194088" w:rsidRPr="008B0EFF" w:rsidRDefault="00194088" w:rsidP="008B0EFF">
            <w:pPr>
              <w:jc w:val="center"/>
              <w:rPr>
                <w:rFonts w:ascii="Times New Roman" w:eastAsia="Times New Roman" w:hAnsi="Times New Roman" w:cs="Times New Roman"/>
                <w:sz w:val="18"/>
                <w:szCs w:val="18"/>
                <w:lang w:eastAsia="pl-PL"/>
              </w:rPr>
            </w:pPr>
          </w:p>
        </w:tc>
        <w:tc>
          <w:tcPr>
            <w:tcW w:w="1985" w:type="dxa"/>
            <w:vMerge/>
            <w:vAlign w:val="center"/>
          </w:tcPr>
          <w:p w14:paraId="514783E3" w14:textId="77777777" w:rsidR="00194088" w:rsidRPr="008B0EFF" w:rsidRDefault="00194088" w:rsidP="008B0EFF">
            <w:pPr>
              <w:jc w:val="center"/>
              <w:rPr>
                <w:rFonts w:ascii="Times New Roman" w:eastAsia="Times New Roman" w:hAnsi="Times New Roman" w:cs="Times New Roman"/>
                <w:sz w:val="18"/>
                <w:szCs w:val="18"/>
                <w:lang w:eastAsia="pl-PL"/>
              </w:rPr>
            </w:pPr>
          </w:p>
        </w:tc>
        <w:tc>
          <w:tcPr>
            <w:tcW w:w="850" w:type="dxa"/>
            <w:gridSpan w:val="2"/>
            <w:vMerge/>
            <w:vAlign w:val="center"/>
          </w:tcPr>
          <w:p w14:paraId="3F9B833E" w14:textId="77777777" w:rsidR="00194088" w:rsidRPr="008B0EFF" w:rsidRDefault="00194088" w:rsidP="008B0EFF">
            <w:pPr>
              <w:jc w:val="center"/>
              <w:rPr>
                <w:rFonts w:ascii="Times New Roman" w:eastAsia="Times New Roman" w:hAnsi="Times New Roman" w:cs="Times New Roman"/>
                <w:sz w:val="18"/>
                <w:szCs w:val="18"/>
                <w:lang w:eastAsia="pl-PL"/>
              </w:rPr>
            </w:pPr>
          </w:p>
        </w:tc>
        <w:tc>
          <w:tcPr>
            <w:tcW w:w="851" w:type="dxa"/>
            <w:vMerge/>
            <w:vAlign w:val="center"/>
          </w:tcPr>
          <w:p w14:paraId="4C06AAF4" w14:textId="77777777" w:rsidR="00194088" w:rsidRPr="008B0EFF" w:rsidRDefault="00194088" w:rsidP="008B0EFF">
            <w:pPr>
              <w:jc w:val="center"/>
              <w:rPr>
                <w:rFonts w:ascii="Times New Roman" w:eastAsia="Times New Roman" w:hAnsi="Times New Roman" w:cs="Times New Roman"/>
                <w:sz w:val="18"/>
                <w:szCs w:val="18"/>
                <w:lang w:eastAsia="pl-PL"/>
              </w:rPr>
            </w:pPr>
          </w:p>
        </w:tc>
        <w:tc>
          <w:tcPr>
            <w:tcW w:w="1417" w:type="dxa"/>
            <w:vMerge w:val="restart"/>
            <w:vAlign w:val="center"/>
          </w:tcPr>
          <w:p w14:paraId="36D92CC8" w14:textId="77777777" w:rsidR="00194088" w:rsidRPr="00194088" w:rsidRDefault="00194088" w:rsidP="008B0EFF">
            <w:pPr>
              <w:jc w:val="center"/>
              <w:rPr>
                <w:rFonts w:ascii="Times New Roman" w:eastAsia="Times New Roman" w:hAnsi="Times New Roman" w:cs="Times New Roman"/>
                <w:b/>
                <w:sz w:val="18"/>
                <w:szCs w:val="18"/>
                <w:lang w:eastAsia="pl-PL"/>
              </w:rPr>
            </w:pPr>
            <w:r w:rsidRPr="00194088">
              <w:rPr>
                <w:rFonts w:ascii="Times New Roman" w:eastAsia="Times New Roman" w:hAnsi="Times New Roman" w:cs="Times New Roman"/>
                <w:b/>
                <w:sz w:val="18"/>
                <w:szCs w:val="18"/>
                <w:lang w:eastAsia="pl-PL"/>
              </w:rPr>
              <w:t>Zmniejszenie emisji pochodzącej z budynków użyteczności publicznej</w:t>
            </w:r>
          </w:p>
        </w:tc>
        <w:tc>
          <w:tcPr>
            <w:tcW w:w="3261" w:type="dxa"/>
            <w:vAlign w:val="center"/>
          </w:tcPr>
          <w:p w14:paraId="4497BBD7" w14:textId="77777777" w:rsidR="00194088" w:rsidRPr="00194088" w:rsidRDefault="00194088" w:rsidP="00040E50">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Termomodernizacja PSP Belsk Duży</w:t>
            </w:r>
          </w:p>
        </w:tc>
        <w:tc>
          <w:tcPr>
            <w:tcW w:w="1592" w:type="dxa"/>
            <w:vAlign w:val="center"/>
          </w:tcPr>
          <w:p w14:paraId="0C0DF004" w14:textId="77777777" w:rsidR="00194088" w:rsidRPr="00194088" w:rsidRDefault="00194088" w:rsidP="008B0EFF">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0DBD72D1" w14:textId="77777777" w:rsidR="00194088" w:rsidRPr="00194088" w:rsidRDefault="00194088" w:rsidP="008B0EFF">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275F65BF" w14:textId="77777777" w:rsidTr="008B0EFF">
        <w:trPr>
          <w:trHeight w:val="546"/>
          <w:jc w:val="center"/>
        </w:trPr>
        <w:tc>
          <w:tcPr>
            <w:tcW w:w="482" w:type="dxa"/>
            <w:vMerge/>
            <w:vAlign w:val="center"/>
          </w:tcPr>
          <w:p w14:paraId="39478281"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076650E1"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7B397C2F"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675E1CF8"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208A46B7"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73C78E2E"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49A6614A"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0EEF20FD"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Termomodernizacja PSP Zaborów</w:t>
            </w:r>
          </w:p>
        </w:tc>
        <w:tc>
          <w:tcPr>
            <w:tcW w:w="1592" w:type="dxa"/>
            <w:vAlign w:val="center"/>
          </w:tcPr>
          <w:p w14:paraId="06D139DE"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23A5B6B8"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1FE7123C" w14:textId="77777777" w:rsidTr="008B0EFF">
        <w:trPr>
          <w:trHeight w:val="546"/>
          <w:jc w:val="center"/>
        </w:trPr>
        <w:tc>
          <w:tcPr>
            <w:tcW w:w="482" w:type="dxa"/>
            <w:vMerge/>
            <w:vAlign w:val="center"/>
          </w:tcPr>
          <w:p w14:paraId="11CF0D02"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4F32B72E"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67AA350D"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07C22FA8"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3FAB0424"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1ECAB731"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61E28BAB"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4B151A27"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Termomodernizacja PSP Łęczeszyce</w:t>
            </w:r>
          </w:p>
        </w:tc>
        <w:tc>
          <w:tcPr>
            <w:tcW w:w="1592" w:type="dxa"/>
            <w:vAlign w:val="center"/>
          </w:tcPr>
          <w:p w14:paraId="03992DC0"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267CE197"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2EEE093E" w14:textId="77777777" w:rsidTr="008B0EFF">
        <w:trPr>
          <w:trHeight w:val="546"/>
          <w:jc w:val="center"/>
        </w:trPr>
        <w:tc>
          <w:tcPr>
            <w:tcW w:w="482" w:type="dxa"/>
            <w:vMerge/>
            <w:vAlign w:val="center"/>
          </w:tcPr>
          <w:p w14:paraId="7EB339FF"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3CC4E04D"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67DDBCC4"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409FA064"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46D8F977"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0CE71B9B"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191AC6D4"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334A6B5D"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Termomodernizacja Przedszkole we wsi Stara Wieś</w:t>
            </w:r>
          </w:p>
        </w:tc>
        <w:tc>
          <w:tcPr>
            <w:tcW w:w="1592" w:type="dxa"/>
            <w:vAlign w:val="center"/>
          </w:tcPr>
          <w:p w14:paraId="4905990A"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76CCEEB2"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52072E3F" w14:textId="77777777" w:rsidTr="008B0EFF">
        <w:trPr>
          <w:trHeight w:val="546"/>
          <w:jc w:val="center"/>
        </w:trPr>
        <w:tc>
          <w:tcPr>
            <w:tcW w:w="482" w:type="dxa"/>
            <w:vMerge/>
            <w:vAlign w:val="center"/>
          </w:tcPr>
          <w:p w14:paraId="7CE55C9F"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061F3C72"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775E9E7A"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03F2AFF3"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1054BA0C"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1D721DC0"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3DEC1BDA"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25F55084"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Termomodernizacja OSP Belsk Duży</w:t>
            </w:r>
          </w:p>
        </w:tc>
        <w:tc>
          <w:tcPr>
            <w:tcW w:w="1592" w:type="dxa"/>
            <w:vAlign w:val="center"/>
          </w:tcPr>
          <w:p w14:paraId="4F1E9505"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6347BC14"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52227845" w14:textId="77777777" w:rsidTr="008B0EFF">
        <w:trPr>
          <w:trHeight w:val="546"/>
          <w:jc w:val="center"/>
        </w:trPr>
        <w:tc>
          <w:tcPr>
            <w:tcW w:w="482" w:type="dxa"/>
            <w:vMerge/>
            <w:vAlign w:val="center"/>
          </w:tcPr>
          <w:p w14:paraId="7885FEB3"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478914BC"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70ED45F0"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59A0F9A1"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0F956FA1"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72E83AAB"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521FA164"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227F4921"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Termomodernizacja OSP Wilczogóra</w:t>
            </w:r>
          </w:p>
        </w:tc>
        <w:tc>
          <w:tcPr>
            <w:tcW w:w="1592" w:type="dxa"/>
            <w:vAlign w:val="center"/>
          </w:tcPr>
          <w:p w14:paraId="08253BA0"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176D2B4A"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3C70EB91" w14:textId="77777777" w:rsidTr="008B0EFF">
        <w:trPr>
          <w:trHeight w:val="578"/>
          <w:jc w:val="center"/>
        </w:trPr>
        <w:tc>
          <w:tcPr>
            <w:tcW w:w="482" w:type="dxa"/>
            <w:vMerge/>
            <w:vAlign w:val="center"/>
          </w:tcPr>
          <w:p w14:paraId="0F6CC65C"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5B028259"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0A4F82C0"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2757C13D"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6C9D118E"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60B770F7"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7875A1A6"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53C7490D"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Termomodernizacja OSP Wola Wólka</w:t>
            </w:r>
          </w:p>
        </w:tc>
        <w:tc>
          <w:tcPr>
            <w:tcW w:w="1592" w:type="dxa"/>
            <w:vAlign w:val="center"/>
          </w:tcPr>
          <w:p w14:paraId="1F4A595B"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0252C58A"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1D577557" w14:textId="77777777" w:rsidTr="008B0EFF">
        <w:trPr>
          <w:trHeight w:val="578"/>
          <w:jc w:val="center"/>
        </w:trPr>
        <w:tc>
          <w:tcPr>
            <w:tcW w:w="482" w:type="dxa"/>
            <w:vMerge/>
            <w:vAlign w:val="center"/>
          </w:tcPr>
          <w:p w14:paraId="5309E880"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3E296AA4"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55ECDDE2"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7B090BCD"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2516BC79"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74493151"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36F5D594"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100F7100"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Termomodernizacja Domu Nauczyciela Lewiczyn</w:t>
            </w:r>
          </w:p>
        </w:tc>
        <w:tc>
          <w:tcPr>
            <w:tcW w:w="1592" w:type="dxa"/>
            <w:vAlign w:val="center"/>
          </w:tcPr>
          <w:p w14:paraId="3B6EC57F"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239B7154"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5E42458E" w14:textId="77777777" w:rsidTr="008B0EFF">
        <w:trPr>
          <w:trHeight w:val="578"/>
          <w:jc w:val="center"/>
        </w:trPr>
        <w:tc>
          <w:tcPr>
            <w:tcW w:w="482" w:type="dxa"/>
            <w:vMerge/>
            <w:vAlign w:val="center"/>
          </w:tcPr>
          <w:p w14:paraId="3F3D4B92"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2D88E606"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77ED40AE"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63D73E82"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5385DF43"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51D2E59B"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22BF441A"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1EA4564A"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Termomodernizacja Domu Nauczyciela Łęczeszyce</w:t>
            </w:r>
          </w:p>
        </w:tc>
        <w:tc>
          <w:tcPr>
            <w:tcW w:w="1592" w:type="dxa"/>
            <w:vAlign w:val="center"/>
          </w:tcPr>
          <w:p w14:paraId="218F1B3E"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0A14E282"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03E9E398" w14:textId="77777777" w:rsidTr="008B0EFF">
        <w:trPr>
          <w:trHeight w:val="578"/>
          <w:jc w:val="center"/>
        </w:trPr>
        <w:tc>
          <w:tcPr>
            <w:tcW w:w="482" w:type="dxa"/>
            <w:vMerge/>
            <w:vAlign w:val="center"/>
          </w:tcPr>
          <w:p w14:paraId="2F73387F"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724B26CB"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481C1E99"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79CEC04D"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0BB43952"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1C07AF45"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6DDBB18C"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20372CA4"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Wymiana źródeł ciepła w budynkach użyteczności publicznej</w:t>
            </w:r>
          </w:p>
        </w:tc>
        <w:tc>
          <w:tcPr>
            <w:tcW w:w="1592" w:type="dxa"/>
            <w:vAlign w:val="center"/>
          </w:tcPr>
          <w:p w14:paraId="7FB84EE4"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5CB76D53"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3D7A269A" w14:textId="77777777" w:rsidTr="008B0EFF">
        <w:trPr>
          <w:trHeight w:val="578"/>
          <w:jc w:val="center"/>
        </w:trPr>
        <w:tc>
          <w:tcPr>
            <w:tcW w:w="482" w:type="dxa"/>
            <w:vMerge/>
            <w:vAlign w:val="center"/>
          </w:tcPr>
          <w:p w14:paraId="3ECCFAE9"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58C29B6D"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3CD19C2F"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50618D04"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496BB968"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44B49449"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5EA995A0"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2ADE048D"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Zakup czujników powietrza</w:t>
            </w:r>
          </w:p>
        </w:tc>
        <w:tc>
          <w:tcPr>
            <w:tcW w:w="1592" w:type="dxa"/>
            <w:vAlign w:val="center"/>
          </w:tcPr>
          <w:p w14:paraId="22615E81"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0C734712"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1133EDB4" w14:textId="77777777" w:rsidTr="008B0EFF">
        <w:trPr>
          <w:trHeight w:val="578"/>
          <w:jc w:val="center"/>
        </w:trPr>
        <w:tc>
          <w:tcPr>
            <w:tcW w:w="482" w:type="dxa"/>
            <w:vMerge/>
            <w:vAlign w:val="center"/>
          </w:tcPr>
          <w:p w14:paraId="1227AA1B"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16B57E37"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4BB7C47E"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63F9FEAC"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08ABF1B7"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4764BC2B"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ign w:val="center"/>
          </w:tcPr>
          <w:p w14:paraId="7E938A6B" w14:textId="77777777" w:rsidR="00194088" w:rsidRPr="00194088" w:rsidRDefault="00194088" w:rsidP="008B6C3D">
            <w:pPr>
              <w:jc w:val="center"/>
              <w:rPr>
                <w:rFonts w:ascii="Times New Roman" w:eastAsia="Times New Roman" w:hAnsi="Times New Roman" w:cs="Times New Roman"/>
                <w:sz w:val="18"/>
                <w:szCs w:val="18"/>
                <w:lang w:eastAsia="pl-PL"/>
              </w:rPr>
            </w:pPr>
          </w:p>
        </w:tc>
        <w:tc>
          <w:tcPr>
            <w:tcW w:w="3261" w:type="dxa"/>
            <w:vAlign w:val="center"/>
          </w:tcPr>
          <w:p w14:paraId="7D32320A"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Wybudowanie stacji ładowania pojazdów elektrycznych</w:t>
            </w:r>
          </w:p>
        </w:tc>
        <w:tc>
          <w:tcPr>
            <w:tcW w:w="1592" w:type="dxa"/>
            <w:vAlign w:val="center"/>
          </w:tcPr>
          <w:p w14:paraId="09B69D8D" w14:textId="77777777" w:rsidR="00194088" w:rsidRPr="00194088" w:rsidRDefault="00194088" w:rsidP="008B6C3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bCs/>
                <w:sz w:val="18"/>
                <w:szCs w:val="18"/>
                <w:lang w:eastAsia="pl-PL"/>
              </w:rPr>
              <w:t>Gmina Belsk Duży</w:t>
            </w:r>
          </w:p>
        </w:tc>
        <w:tc>
          <w:tcPr>
            <w:tcW w:w="1526" w:type="dxa"/>
            <w:vAlign w:val="center"/>
          </w:tcPr>
          <w:p w14:paraId="3DC6DDB3"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75E416DA" w14:textId="77777777" w:rsidTr="008B0EFF">
        <w:trPr>
          <w:trHeight w:val="546"/>
          <w:jc w:val="center"/>
        </w:trPr>
        <w:tc>
          <w:tcPr>
            <w:tcW w:w="482" w:type="dxa"/>
            <w:vMerge/>
            <w:vAlign w:val="center"/>
          </w:tcPr>
          <w:p w14:paraId="1032C56C"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06CC681A"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701" w:type="dxa"/>
            <w:vMerge/>
            <w:vAlign w:val="center"/>
          </w:tcPr>
          <w:p w14:paraId="6AC252D5"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985" w:type="dxa"/>
            <w:vMerge/>
            <w:vAlign w:val="center"/>
          </w:tcPr>
          <w:p w14:paraId="3BF0A7B8"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0" w:type="dxa"/>
            <w:gridSpan w:val="2"/>
            <w:vMerge/>
            <w:vAlign w:val="center"/>
          </w:tcPr>
          <w:p w14:paraId="1A5F1EBB"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851" w:type="dxa"/>
            <w:vMerge/>
            <w:vAlign w:val="center"/>
          </w:tcPr>
          <w:p w14:paraId="4E2A9A17" w14:textId="77777777" w:rsidR="00194088" w:rsidRPr="008B0EFF" w:rsidRDefault="00194088" w:rsidP="008B6C3D">
            <w:pPr>
              <w:jc w:val="center"/>
              <w:rPr>
                <w:rFonts w:ascii="Times New Roman" w:eastAsia="Times New Roman" w:hAnsi="Times New Roman" w:cs="Times New Roman"/>
                <w:sz w:val="18"/>
                <w:szCs w:val="18"/>
                <w:lang w:eastAsia="pl-PL"/>
              </w:rPr>
            </w:pPr>
          </w:p>
        </w:tc>
        <w:tc>
          <w:tcPr>
            <w:tcW w:w="1417" w:type="dxa"/>
            <w:vMerge w:val="restart"/>
            <w:vAlign w:val="center"/>
          </w:tcPr>
          <w:p w14:paraId="536639FF" w14:textId="77777777" w:rsidR="00194088" w:rsidRPr="00194088" w:rsidRDefault="00194088" w:rsidP="008B6C3D">
            <w:pPr>
              <w:jc w:val="center"/>
              <w:rPr>
                <w:rFonts w:ascii="Times New Roman" w:eastAsia="Times New Roman" w:hAnsi="Times New Roman" w:cs="Times New Roman"/>
                <w:b/>
                <w:sz w:val="18"/>
                <w:szCs w:val="18"/>
                <w:lang w:eastAsia="pl-PL"/>
              </w:rPr>
            </w:pPr>
            <w:r w:rsidRPr="00194088">
              <w:rPr>
                <w:rFonts w:ascii="Times New Roman" w:eastAsia="Times New Roman" w:hAnsi="Times New Roman" w:cs="Times New Roman"/>
                <w:b/>
                <w:bCs/>
                <w:sz w:val="18"/>
                <w:szCs w:val="18"/>
                <w:lang w:eastAsia="pl-PL"/>
              </w:rPr>
              <w:t>Zmniejszenie emisji zanieczyszczeń pochodzących z emisji liniowej</w:t>
            </w:r>
          </w:p>
        </w:tc>
        <w:tc>
          <w:tcPr>
            <w:tcW w:w="3261" w:type="dxa"/>
            <w:vAlign w:val="center"/>
          </w:tcPr>
          <w:p w14:paraId="13CBDD15"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Budowa/przebudowa 100 km drogi na terenie całej gminy</w:t>
            </w:r>
          </w:p>
        </w:tc>
        <w:tc>
          <w:tcPr>
            <w:tcW w:w="1592" w:type="dxa"/>
            <w:vAlign w:val="center"/>
          </w:tcPr>
          <w:p w14:paraId="0EED2242"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 xml:space="preserve">Gmina Belsk Duży </w:t>
            </w:r>
          </w:p>
        </w:tc>
        <w:tc>
          <w:tcPr>
            <w:tcW w:w="1526" w:type="dxa"/>
            <w:vAlign w:val="center"/>
          </w:tcPr>
          <w:p w14:paraId="3A47F739" w14:textId="77777777" w:rsidR="00194088" w:rsidRPr="00194088" w:rsidRDefault="00194088" w:rsidP="008B6C3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1B9086E4" w14:textId="77777777" w:rsidTr="008B0EFF">
        <w:trPr>
          <w:trHeight w:val="546"/>
          <w:jc w:val="center"/>
        </w:trPr>
        <w:tc>
          <w:tcPr>
            <w:tcW w:w="482" w:type="dxa"/>
            <w:vMerge/>
            <w:vAlign w:val="center"/>
          </w:tcPr>
          <w:p w14:paraId="4A4D9E88" w14:textId="77777777" w:rsidR="00194088" w:rsidRPr="008B0EFF" w:rsidRDefault="00194088" w:rsidP="00473242">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1EC7B2A2" w14:textId="77777777" w:rsidR="00194088" w:rsidRPr="008B0EFF" w:rsidRDefault="00194088" w:rsidP="00473242">
            <w:pPr>
              <w:jc w:val="center"/>
              <w:rPr>
                <w:rFonts w:ascii="Times New Roman" w:eastAsia="Times New Roman" w:hAnsi="Times New Roman" w:cs="Times New Roman"/>
                <w:sz w:val="18"/>
                <w:szCs w:val="18"/>
                <w:lang w:eastAsia="pl-PL"/>
              </w:rPr>
            </w:pPr>
          </w:p>
        </w:tc>
        <w:tc>
          <w:tcPr>
            <w:tcW w:w="1701" w:type="dxa"/>
            <w:vMerge/>
            <w:vAlign w:val="center"/>
          </w:tcPr>
          <w:p w14:paraId="6E1CA18D" w14:textId="77777777" w:rsidR="00194088" w:rsidRPr="008B0EFF" w:rsidRDefault="00194088" w:rsidP="00473242">
            <w:pPr>
              <w:jc w:val="center"/>
              <w:rPr>
                <w:rFonts w:ascii="Times New Roman" w:eastAsia="Times New Roman" w:hAnsi="Times New Roman" w:cs="Times New Roman"/>
                <w:sz w:val="18"/>
                <w:szCs w:val="18"/>
                <w:lang w:eastAsia="pl-PL"/>
              </w:rPr>
            </w:pPr>
          </w:p>
        </w:tc>
        <w:tc>
          <w:tcPr>
            <w:tcW w:w="1985" w:type="dxa"/>
            <w:vMerge/>
            <w:vAlign w:val="center"/>
          </w:tcPr>
          <w:p w14:paraId="5B6EA0F9" w14:textId="77777777" w:rsidR="00194088" w:rsidRPr="008B0EFF" w:rsidRDefault="00194088" w:rsidP="00473242">
            <w:pPr>
              <w:jc w:val="center"/>
              <w:rPr>
                <w:rFonts w:ascii="Times New Roman" w:eastAsia="Times New Roman" w:hAnsi="Times New Roman" w:cs="Times New Roman"/>
                <w:sz w:val="18"/>
                <w:szCs w:val="18"/>
                <w:lang w:eastAsia="pl-PL"/>
              </w:rPr>
            </w:pPr>
          </w:p>
        </w:tc>
        <w:tc>
          <w:tcPr>
            <w:tcW w:w="850" w:type="dxa"/>
            <w:gridSpan w:val="2"/>
            <w:vMerge/>
            <w:vAlign w:val="center"/>
          </w:tcPr>
          <w:p w14:paraId="3E2248F3" w14:textId="77777777" w:rsidR="00194088" w:rsidRPr="008B0EFF" w:rsidRDefault="00194088" w:rsidP="00473242">
            <w:pPr>
              <w:jc w:val="center"/>
              <w:rPr>
                <w:rFonts w:ascii="Times New Roman" w:eastAsia="Times New Roman" w:hAnsi="Times New Roman" w:cs="Times New Roman"/>
                <w:sz w:val="18"/>
                <w:szCs w:val="18"/>
                <w:lang w:eastAsia="pl-PL"/>
              </w:rPr>
            </w:pPr>
          </w:p>
        </w:tc>
        <w:tc>
          <w:tcPr>
            <w:tcW w:w="851" w:type="dxa"/>
            <w:vMerge/>
            <w:vAlign w:val="center"/>
          </w:tcPr>
          <w:p w14:paraId="4455599C" w14:textId="77777777" w:rsidR="00194088" w:rsidRPr="008B0EFF" w:rsidRDefault="00194088" w:rsidP="00473242">
            <w:pPr>
              <w:jc w:val="center"/>
              <w:rPr>
                <w:rFonts w:ascii="Times New Roman" w:eastAsia="Times New Roman" w:hAnsi="Times New Roman" w:cs="Times New Roman"/>
                <w:sz w:val="18"/>
                <w:szCs w:val="18"/>
                <w:lang w:eastAsia="pl-PL"/>
              </w:rPr>
            </w:pPr>
          </w:p>
        </w:tc>
        <w:tc>
          <w:tcPr>
            <w:tcW w:w="1417" w:type="dxa"/>
            <w:vMerge/>
            <w:vAlign w:val="center"/>
          </w:tcPr>
          <w:p w14:paraId="195B8C84" w14:textId="77777777" w:rsidR="00194088" w:rsidRPr="00194088" w:rsidRDefault="00194088" w:rsidP="00473242">
            <w:pPr>
              <w:jc w:val="center"/>
              <w:rPr>
                <w:rFonts w:ascii="Times New Roman" w:eastAsia="Times New Roman" w:hAnsi="Times New Roman" w:cs="Times New Roman"/>
                <w:b/>
                <w:bCs/>
                <w:sz w:val="18"/>
                <w:szCs w:val="18"/>
                <w:lang w:eastAsia="pl-PL"/>
              </w:rPr>
            </w:pPr>
          </w:p>
        </w:tc>
        <w:tc>
          <w:tcPr>
            <w:tcW w:w="3261" w:type="dxa"/>
            <w:vAlign w:val="center"/>
          </w:tcPr>
          <w:p w14:paraId="682A6B6F" w14:textId="77777777" w:rsidR="00194088" w:rsidRPr="00194088" w:rsidRDefault="00194088" w:rsidP="00473242">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sz w:val="18"/>
                <w:szCs w:val="18"/>
                <w:lang w:eastAsia="zh-CN"/>
              </w:rPr>
              <w:t xml:space="preserve">Remont drogi 1610W Sadków-Lewiczyn na </w:t>
            </w:r>
            <w:proofErr w:type="spellStart"/>
            <w:r w:rsidRPr="00194088">
              <w:rPr>
                <w:rFonts w:ascii="Times New Roman" w:eastAsia="Times New Roman" w:hAnsi="Times New Roman" w:cs="Times New Roman"/>
                <w:sz w:val="18"/>
                <w:szCs w:val="18"/>
                <w:lang w:eastAsia="zh-CN"/>
              </w:rPr>
              <w:t>odc</w:t>
            </w:r>
            <w:proofErr w:type="spellEnd"/>
            <w:r w:rsidRPr="00194088">
              <w:rPr>
                <w:rFonts w:ascii="Times New Roman" w:eastAsia="Times New Roman" w:hAnsi="Times New Roman" w:cs="Times New Roman"/>
                <w:sz w:val="18"/>
                <w:szCs w:val="18"/>
                <w:lang w:eastAsia="zh-CN"/>
              </w:rPr>
              <w:t xml:space="preserve"> od km 0+200 do km 1+957 w </w:t>
            </w:r>
            <w:proofErr w:type="spellStart"/>
            <w:r w:rsidRPr="00194088">
              <w:rPr>
                <w:rFonts w:ascii="Times New Roman" w:eastAsia="Times New Roman" w:hAnsi="Times New Roman" w:cs="Times New Roman"/>
                <w:sz w:val="18"/>
                <w:szCs w:val="18"/>
                <w:lang w:eastAsia="zh-CN"/>
              </w:rPr>
              <w:t>msc</w:t>
            </w:r>
            <w:proofErr w:type="spellEnd"/>
            <w:r w:rsidRPr="00194088">
              <w:rPr>
                <w:rFonts w:ascii="Times New Roman" w:eastAsia="Times New Roman" w:hAnsi="Times New Roman" w:cs="Times New Roman"/>
                <w:sz w:val="18"/>
                <w:szCs w:val="18"/>
                <w:lang w:eastAsia="zh-CN"/>
              </w:rPr>
              <w:t xml:space="preserve"> Belsk Duży</w:t>
            </w:r>
          </w:p>
        </w:tc>
        <w:tc>
          <w:tcPr>
            <w:tcW w:w="1592" w:type="dxa"/>
            <w:vAlign w:val="center"/>
          </w:tcPr>
          <w:p w14:paraId="3E68661A" w14:textId="77777777" w:rsidR="00194088" w:rsidRPr="00194088" w:rsidRDefault="00194088" w:rsidP="00473242">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sz w:val="18"/>
                <w:szCs w:val="18"/>
                <w:lang w:eastAsia="pl-PL"/>
              </w:rPr>
              <w:t>Gmina Belsk Duży, powiat grójecki</w:t>
            </w:r>
          </w:p>
        </w:tc>
        <w:tc>
          <w:tcPr>
            <w:tcW w:w="1526" w:type="dxa"/>
            <w:vAlign w:val="center"/>
          </w:tcPr>
          <w:p w14:paraId="4621D90C" w14:textId="77777777" w:rsidR="00194088" w:rsidRPr="00194088" w:rsidRDefault="00194088" w:rsidP="00473242">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3F48C837" w14:textId="77777777" w:rsidTr="008B0EFF">
        <w:trPr>
          <w:trHeight w:val="546"/>
          <w:jc w:val="center"/>
        </w:trPr>
        <w:tc>
          <w:tcPr>
            <w:tcW w:w="482" w:type="dxa"/>
            <w:vMerge/>
            <w:vAlign w:val="center"/>
          </w:tcPr>
          <w:p w14:paraId="12939107"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422F75DC"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701" w:type="dxa"/>
            <w:vMerge/>
            <w:vAlign w:val="center"/>
          </w:tcPr>
          <w:p w14:paraId="31C95B3B"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985" w:type="dxa"/>
            <w:vMerge/>
            <w:vAlign w:val="center"/>
          </w:tcPr>
          <w:p w14:paraId="14BDA5E7"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0" w:type="dxa"/>
            <w:gridSpan w:val="2"/>
            <w:vMerge/>
            <w:vAlign w:val="center"/>
          </w:tcPr>
          <w:p w14:paraId="4A923CA0"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1" w:type="dxa"/>
            <w:vMerge/>
            <w:vAlign w:val="center"/>
          </w:tcPr>
          <w:p w14:paraId="672C9852"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417" w:type="dxa"/>
            <w:vMerge/>
            <w:vAlign w:val="center"/>
          </w:tcPr>
          <w:p w14:paraId="34DC6598" w14:textId="77777777" w:rsidR="00194088" w:rsidRPr="00194088" w:rsidRDefault="00194088" w:rsidP="000330ED">
            <w:pPr>
              <w:jc w:val="center"/>
              <w:rPr>
                <w:rFonts w:ascii="Times New Roman" w:eastAsia="Times New Roman" w:hAnsi="Times New Roman" w:cs="Times New Roman"/>
                <w:b/>
                <w:bCs/>
                <w:sz w:val="18"/>
                <w:szCs w:val="18"/>
                <w:lang w:eastAsia="pl-PL"/>
              </w:rPr>
            </w:pPr>
          </w:p>
        </w:tc>
        <w:tc>
          <w:tcPr>
            <w:tcW w:w="3261" w:type="dxa"/>
            <w:vAlign w:val="center"/>
          </w:tcPr>
          <w:p w14:paraId="06324FF7" w14:textId="77777777" w:rsidR="00194088" w:rsidRPr="00194088" w:rsidRDefault="00194088" w:rsidP="000330ED">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sz w:val="18"/>
                <w:szCs w:val="18"/>
                <w:lang w:eastAsia="zh-CN"/>
              </w:rPr>
              <w:t xml:space="preserve">Remont dp1610W Sadków-Lewiczyn na </w:t>
            </w:r>
            <w:proofErr w:type="spellStart"/>
            <w:r w:rsidRPr="00194088">
              <w:rPr>
                <w:rFonts w:ascii="Times New Roman" w:eastAsia="Times New Roman" w:hAnsi="Times New Roman" w:cs="Times New Roman"/>
                <w:sz w:val="18"/>
                <w:szCs w:val="18"/>
                <w:lang w:eastAsia="zh-CN"/>
              </w:rPr>
              <w:t>odc</w:t>
            </w:r>
            <w:proofErr w:type="spellEnd"/>
            <w:r w:rsidRPr="00194088">
              <w:rPr>
                <w:rFonts w:ascii="Times New Roman" w:eastAsia="Times New Roman" w:hAnsi="Times New Roman" w:cs="Times New Roman"/>
                <w:sz w:val="18"/>
                <w:szCs w:val="18"/>
                <w:lang w:eastAsia="zh-CN"/>
              </w:rPr>
              <w:t xml:space="preserve"> od km 2+022,60 do km 3+800 w </w:t>
            </w:r>
            <w:proofErr w:type="spellStart"/>
            <w:r w:rsidRPr="00194088">
              <w:rPr>
                <w:rFonts w:ascii="Times New Roman" w:eastAsia="Times New Roman" w:hAnsi="Times New Roman" w:cs="Times New Roman"/>
                <w:sz w:val="18"/>
                <w:szCs w:val="18"/>
                <w:lang w:eastAsia="zh-CN"/>
              </w:rPr>
              <w:t>msc</w:t>
            </w:r>
            <w:proofErr w:type="spellEnd"/>
            <w:r w:rsidRPr="00194088">
              <w:rPr>
                <w:rFonts w:ascii="Times New Roman" w:eastAsia="Times New Roman" w:hAnsi="Times New Roman" w:cs="Times New Roman"/>
                <w:sz w:val="18"/>
                <w:szCs w:val="18"/>
                <w:lang w:eastAsia="zh-CN"/>
              </w:rPr>
              <w:t xml:space="preserve"> Belsk Duży</w:t>
            </w:r>
          </w:p>
        </w:tc>
        <w:tc>
          <w:tcPr>
            <w:tcW w:w="1592" w:type="dxa"/>
            <w:vAlign w:val="center"/>
          </w:tcPr>
          <w:p w14:paraId="53325EBE" w14:textId="77777777" w:rsidR="00194088" w:rsidRPr="00194088" w:rsidRDefault="00194088" w:rsidP="000330E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 xml:space="preserve">Gmina Belsk Duży </w:t>
            </w:r>
          </w:p>
        </w:tc>
        <w:tc>
          <w:tcPr>
            <w:tcW w:w="1526" w:type="dxa"/>
            <w:vAlign w:val="center"/>
          </w:tcPr>
          <w:p w14:paraId="4E6978B6" w14:textId="77777777" w:rsidR="00194088" w:rsidRPr="00194088" w:rsidRDefault="00194088" w:rsidP="000330ED">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4A912559" w14:textId="77777777" w:rsidTr="005935EB">
        <w:trPr>
          <w:trHeight w:val="546"/>
          <w:jc w:val="center"/>
        </w:trPr>
        <w:tc>
          <w:tcPr>
            <w:tcW w:w="482" w:type="dxa"/>
            <w:vMerge/>
            <w:vAlign w:val="center"/>
          </w:tcPr>
          <w:p w14:paraId="6635C79C"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38379F83"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1701" w:type="dxa"/>
            <w:vMerge/>
            <w:vAlign w:val="center"/>
          </w:tcPr>
          <w:p w14:paraId="48EF3763"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1985" w:type="dxa"/>
            <w:vMerge/>
            <w:vAlign w:val="center"/>
          </w:tcPr>
          <w:p w14:paraId="1C2C9FCB"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850" w:type="dxa"/>
            <w:gridSpan w:val="2"/>
            <w:vMerge/>
            <w:vAlign w:val="center"/>
          </w:tcPr>
          <w:p w14:paraId="76FAE584"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851" w:type="dxa"/>
            <w:vMerge/>
            <w:vAlign w:val="center"/>
          </w:tcPr>
          <w:p w14:paraId="1243F0B1"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1417" w:type="dxa"/>
            <w:vMerge/>
            <w:vAlign w:val="center"/>
          </w:tcPr>
          <w:p w14:paraId="537573F7" w14:textId="77777777" w:rsidR="00194088" w:rsidRPr="00194088" w:rsidRDefault="00194088" w:rsidP="00063015">
            <w:pPr>
              <w:jc w:val="center"/>
              <w:rPr>
                <w:rFonts w:ascii="Times New Roman" w:eastAsia="Times New Roman" w:hAnsi="Times New Roman" w:cs="Times New Roman"/>
                <w:b/>
                <w:bCs/>
                <w:sz w:val="18"/>
                <w:szCs w:val="18"/>
                <w:lang w:eastAsia="pl-PL"/>
              </w:rPr>
            </w:pPr>
          </w:p>
        </w:tc>
        <w:tc>
          <w:tcPr>
            <w:tcW w:w="3261" w:type="dxa"/>
            <w:vAlign w:val="center"/>
          </w:tcPr>
          <w:p w14:paraId="5BEEB760" w14:textId="77777777" w:rsidR="00194088" w:rsidRPr="00194088" w:rsidRDefault="00194088" w:rsidP="00063015">
            <w:pPr>
              <w:jc w:val="center"/>
              <w:rPr>
                <w:rFonts w:ascii="Times New Roman" w:eastAsia="Times New Roman" w:hAnsi="Times New Roman" w:cs="Times New Roman"/>
                <w:bCs/>
                <w:sz w:val="18"/>
                <w:szCs w:val="18"/>
                <w:lang w:eastAsia="pl-PL"/>
              </w:rPr>
            </w:pPr>
            <w:r w:rsidRPr="00194088">
              <w:rPr>
                <w:rFonts w:ascii="Times New Roman" w:eastAsia="Times New Roman" w:hAnsi="Times New Roman" w:cs="Times New Roman"/>
                <w:sz w:val="18"/>
                <w:szCs w:val="18"/>
                <w:lang w:eastAsia="zh-CN"/>
              </w:rPr>
              <w:t xml:space="preserve">Przebudowa </w:t>
            </w:r>
            <w:proofErr w:type="spellStart"/>
            <w:r w:rsidRPr="00194088">
              <w:rPr>
                <w:rFonts w:ascii="Times New Roman" w:eastAsia="Times New Roman" w:hAnsi="Times New Roman" w:cs="Times New Roman"/>
                <w:sz w:val="18"/>
                <w:szCs w:val="18"/>
                <w:lang w:eastAsia="zh-CN"/>
              </w:rPr>
              <w:t>dp</w:t>
            </w:r>
            <w:proofErr w:type="spellEnd"/>
            <w:r w:rsidRPr="00194088">
              <w:rPr>
                <w:rFonts w:ascii="Times New Roman" w:eastAsia="Times New Roman" w:hAnsi="Times New Roman" w:cs="Times New Roman"/>
                <w:sz w:val="18"/>
                <w:szCs w:val="18"/>
                <w:lang w:eastAsia="zh-CN"/>
              </w:rPr>
              <w:t xml:space="preserve"> 1610W Sadków-Lewiczyn na </w:t>
            </w:r>
            <w:proofErr w:type="spellStart"/>
            <w:r w:rsidRPr="00194088">
              <w:rPr>
                <w:rFonts w:ascii="Times New Roman" w:eastAsia="Times New Roman" w:hAnsi="Times New Roman" w:cs="Times New Roman"/>
                <w:sz w:val="18"/>
                <w:szCs w:val="18"/>
                <w:lang w:eastAsia="zh-CN"/>
              </w:rPr>
              <w:t>odc</w:t>
            </w:r>
            <w:proofErr w:type="spellEnd"/>
            <w:r w:rsidRPr="00194088">
              <w:rPr>
                <w:rFonts w:ascii="Times New Roman" w:eastAsia="Times New Roman" w:hAnsi="Times New Roman" w:cs="Times New Roman"/>
                <w:sz w:val="18"/>
                <w:szCs w:val="18"/>
                <w:lang w:eastAsia="zh-CN"/>
              </w:rPr>
              <w:t xml:space="preserve"> od km 0+200 do km 1+957 w </w:t>
            </w:r>
            <w:proofErr w:type="spellStart"/>
            <w:r w:rsidRPr="00194088">
              <w:rPr>
                <w:rFonts w:ascii="Times New Roman" w:eastAsia="Times New Roman" w:hAnsi="Times New Roman" w:cs="Times New Roman"/>
                <w:sz w:val="18"/>
                <w:szCs w:val="18"/>
                <w:lang w:eastAsia="zh-CN"/>
              </w:rPr>
              <w:t>msc</w:t>
            </w:r>
            <w:proofErr w:type="spellEnd"/>
            <w:r w:rsidRPr="00194088">
              <w:rPr>
                <w:rFonts w:ascii="Times New Roman" w:eastAsia="Times New Roman" w:hAnsi="Times New Roman" w:cs="Times New Roman"/>
                <w:sz w:val="18"/>
                <w:szCs w:val="18"/>
                <w:lang w:eastAsia="zh-CN"/>
              </w:rPr>
              <w:t xml:space="preserve"> Belsk Duży</w:t>
            </w:r>
          </w:p>
        </w:tc>
        <w:tc>
          <w:tcPr>
            <w:tcW w:w="1592" w:type="dxa"/>
          </w:tcPr>
          <w:p w14:paraId="6FFDC63F" w14:textId="77777777" w:rsidR="00194088" w:rsidRPr="00194088" w:rsidRDefault="00194088" w:rsidP="00063015">
            <w:pPr>
              <w:rPr>
                <w:rFonts w:ascii="Times New Roman" w:hAnsi="Times New Roman" w:cs="Times New Roman"/>
                <w:sz w:val="18"/>
                <w:szCs w:val="18"/>
              </w:rPr>
            </w:pPr>
            <w:r w:rsidRPr="00194088">
              <w:rPr>
                <w:rFonts w:ascii="Times New Roman" w:eastAsia="Times New Roman" w:hAnsi="Times New Roman" w:cs="Times New Roman"/>
                <w:sz w:val="18"/>
                <w:szCs w:val="18"/>
                <w:lang w:eastAsia="pl-PL"/>
              </w:rPr>
              <w:t>Gmina Belsk Duży, powiat grójecki</w:t>
            </w:r>
          </w:p>
        </w:tc>
        <w:tc>
          <w:tcPr>
            <w:tcW w:w="1526" w:type="dxa"/>
            <w:vAlign w:val="center"/>
          </w:tcPr>
          <w:p w14:paraId="75AB600F" w14:textId="77777777" w:rsidR="00194088" w:rsidRPr="00194088" w:rsidRDefault="00194088" w:rsidP="00063015">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3EEBD89B" w14:textId="77777777" w:rsidTr="005935EB">
        <w:trPr>
          <w:trHeight w:val="546"/>
          <w:jc w:val="center"/>
        </w:trPr>
        <w:tc>
          <w:tcPr>
            <w:tcW w:w="482" w:type="dxa"/>
            <w:vMerge/>
            <w:vAlign w:val="center"/>
          </w:tcPr>
          <w:p w14:paraId="3D529196"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23A8018F"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1701" w:type="dxa"/>
            <w:vMerge/>
            <w:vAlign w:val="center"/>
          </w:tcPr>
          <w:p w14:paraId="7F508B29"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1985" w:type="dxa"/>
            <w:vMerge/>
            <w:vAlign w:val="center"/>
          </w:tcPr>
          <w:p w14:paraId="4FF79749"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850" w:type="dxa"/>
            <w:gridSpan w:val="2"/>
            <w:vMerge/>
            <w:vAlign w:val="center"/>
          </w:tcPr>
          <w:p w14:paraId="68739ADE"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851" w:type="dxa"/>
            <w:vMerge/>
            <w:vAlign w:val="center"/>
          </w:tcPr>
          <w:p w14:paraId="36091E33" w14:textId="77777777" w:rsidR="00194088" w:rsidRPr="008B0EFF" w:rsidRDefault="00194088" w:rsidP="00063015">
            <w:pPr>
              <w:jc w:val="center"/>
              <w:rPr>
                <w:rFonts w:ascii="Times New Roman" w:eastAsia="Times New Roman" w:hAnsi="Times New Roman" w:cs="Times New Roman"/>
                <w:sz w:val="18"/>
                <w:szCs w:val="18"/>
                <w:lang w:eastAsia="pl-PL"/>
              </w:rPr>
            </w:pPr>
          </w:p>
        </w:tc>
        <w:tc>
          <w:tcPr>
            <w:tcW w:w="1417" w:type="dxa"/>
            <w:vMerge/>
            <w:vAlign w:val="center"/>
          </w:tcPr>
          <w:p w14:paraId="16D8656B" w14:textId="77777777" w:rsidR="00194088" w:rsidRPr="00194088" w:rsidRDefault="00194088" w:rsidP="00063015">
            <w:pPr>
              <w:jc w:val="center"/>
              <w:rPr>
                <w:rFonts w:ascii="Times New Roman" w:eastAsia="Times New Roman" w:hAnsi="Times New Roman" w:cs="Times New Roman"/>
                <w:b/>
                <w:bCs/>
                <w:sz w:val="18"/>
                <w:szCs w:val="18"/>
                <w:lang w:eastAsia="pl-PL"/>
              </w:rPr>
            </w:pPr>
          </w:p>
        </w:tc>
        <w:tc>
          <w:tcPr>
            <w:tcW w:w="3261" w:type="dxa"/>
            <w:vAlign w:val="center"/>
          </w:tcPr>
          <w:p w14:paraId="06B77A03" w14:textId="77777777" w:rsidR="00194088" w:rsidRPr="00194088" w:rsidRDefault="00194088" w:rsidP="00063015">
            <w:pPr>
              <w:jc w:val="center"/>
              <w:rPr>
                <w:rFonts w:ascii="Times New Roman" w:eastAsia="Times New Roman" w:hAnsi="Times New Roman" w:cs="Times New Roman"/>
                <w:sz w:val="18"/>
                <w:szCs w:val="18"/>
                <w:lang w:eastAsia="zh-CN"/>
              </w:rPr>
            </w:pPr>
            <w:r w:rsidRPr="00194088">
              <w:rPr>
                <w:rFonts w:ascii="Times New Roman" w:eastAsia="Times New Roman" w:hAnsi="Times New Roman" w:cs="Times New Roman"/>
                <w:sz w:val="18"/>
                <w:szCs w:val="18"/>
                <w:lang w:eastAsia="zh-CN"/>
              </w:rPr>
              <w:t xml:space="preserve">Przebudowa </w:t>
            </w:r>
            <w:proofErr w:type="spellStart"/>
            <w:r w:rsidRPr="00194088">
              <w:rPr>
                <w:rFonts w:ascii="Times New Roman" w:eastAsia="Times New Roman" w:hAnsi="Times New Roman" w:cs="Times New Roman"/>
                <w:sz w:val="18"/>
                <w:szCs w:val="18"/>
                <w:lang w:eastAsia="zh-CN"/>
              </w:rPr>
              <w:t>dp</w:t>
            </w:r>
            <w:proofErr w:type="spellEnd"/>
            <w:r w:rsidRPr="00194088">
              <w:rPr>
                <w:rFonts w:ascii="Times New Roman" w:eastAsia="Times New Roman" w:hAnsi="Times New Roman" w:cs="Times New Roman"/>
                <w:sz w:val="18"/>
                <w:szCs w:val="18"/>
                <w:lang w:eastAsia="zh-CN"/>
              </w:rPr>
              <w:t xml:space="preserve"> 1610W Sadków-Lewiczyn na </w:t>
            </w:r>
            <w:proofErr w:type="spellStart"/>
            <w:r w:rsidRPr="00194088">
              <w:rPr>
                <w:rFonts w:ascii="Times New Roman" w:eastAsia="Times New Roman" w:hAnsi="Times New Roman" w:cs="Times New Roman"/>
                <w:sz w:val="18"/>
                <w:szCs w:val="18"/>
                <w:lang w:eastAsia="zh-CN"/>
              </w:rPr>
              <w:t>odc</w:t>
            </w:r>
            <w:proofErr w:type="spellEnd"/>
            <w:r w:rsidRPr="00194088">
              <w:rPr>
                <w:rFonts w:ascii="Times New Roman" w:eastAsia="Times New Roman" w:hAnsi="Times New Roman" w:cs="Times New Roman"/>
                <w:sz w:val="18"/>
                <w:szCs w:val="18"/>
                <w:lang w:eastAsia="zh-CN"/>
              </w:rPr>
              <w:t xml:space="preserve"> od km 3+800 do km 6+243,65 w </w:t>
            </w:r>
            <w:proofErr w:type="spellStart"/>
            <w:r w:rsidRPr="00194088">
              <w:rPr>
                <w:rFonts w:ascii="Times New Roman" w:eastAsia="Times New Roman" w:hAnsi="Times New Roman" w:cs="Times New Roman"/>
                <w:sz w:val="18"/>
                <w:szCs w:val="18"/>
                <w:lang w:eastAsia="zh-CN"/>
              </w:rPr>
              <w:t>msc</w:t>
            </w:r>
            <w:proofErr w:type="spellEnd"/>
            <w:r w:rsidRPr="00194088">
              <w:rPr>
                <w:rFonts w:ascii="Times New Roman" w:eastAsia="Times New Roman" w:hAnsi="Times New Roman" w:cs="Times New Roman"/>
                <w:sz w:val="18"/>
                <w:szCs w:val="18"/>
                <w:lang w:eastAsia="zh-CN"/>
              </w:rPr>
              <w:t xml:space="preserve"> Belsk Duży</w:t>
            </w:r>
          </w:p>
        </w:tc>
        <w:tc>
          <w:tcPr>
            <w:tcW w:w="1592" w:type="dxa"/>
          </w:tcPr>
          <w:p w14:paraId="47D08B26" w14:textId="77777777" w:rsidR="00194088" w:rsidRPr="00194088" w:rsidRDefault="00194088" w:rsidP="00063015">
            <w:pPr>
              <w:rPr>
                <w:rFonts w:ascii="Times New Roman" w:hAnsi="Times New Roman" w:cs="Times New Roman"/>
                <w:sz w:val="18"/>
                <w:szCs w:val="18"/>
              </w:rPr>
            </w:pPr>
            <w:r w:rsidRPr="00194088">
              <w:rPr>
                <w:rFonts w:ascii="Times New Roman" w:eastAsia="Times New Roman" w:hAnsi="Times New Roman" w:cs="Times New Roman"/>
                <w:sz w:val="18"/>
                <w:szCs w:val="18"/>
                <w:lang w:eastAsia="pl-PL"/>
              </w:rPr>
              <w:t>Gmina Belsk Duży, powiat grójecki</w:t>
            </w:r>
          </w:p>
        </w:tc>
        <w:tc>
          <w:tcPr>
            <w:tcW w:w="1526" w:type="dxa"/>
            <w:vAlign w:val="center"/>
          </w:tcPr>
          <w:p w14:paraId="26770447" w14:textId="77777777" w:rsidR="00194088" w:rsidRPr="00194088" w:rsidRDefault="00194088" w:rsidP="00063015">
            <w:pPr>
              <w:jc w:val="center"/>
              <w:rPr>
                <w:rFonts w:ascii="Times New Roman" w:eastAsia="Times New Roman" w:hAnsi="Times New Roman" w:cs="Times New Roman"/>
                <w:sz w:val="18"/>
                <w:szCs w:val="18"/>
                <w:lang w:eastAsia="pl-PL"/>
              </w:rPr>
            </w:pPr>
            <w:r w:rsidRPr="00194088">
              <w:rPr>
                <w:rFonts w:ascii="Times New Roman" w:eastAsia="Times New Roman" w:hAnsi="Times New Roman" w:cs="Times New Roman"/>
                <w:bCs/>
                <w:sz w:val="18"/>
                <w:szCs w:val="18"/>
                <w:lang w:eastAsia="pl-PL"/>
              </w:rPr>
              <w:t>Wysoki koszt inwestycji</w:t>
            </w:r>
          </w:p>
        </w:tc>
      </w:tr>
      <w:tr w:rsidR="00194088" w:rsidRPr="008B0EFF" w14:paraId="4A53CD37" w14:textId="77777777" w:rsidTr="008B0EFF">
        <w:trPr>
          <w:trHeight w:val="546"/>
          <w:jc w:val="center"/>
        </w:trPr>
        <w:tc>
          <w:tcPr>
            <w:tcW w:w="482" w:type="dxa"/>
            <w:vMerge/>
            <w:vAlign w:val="center"/>
          </w:tcPr>
          <w:p w14:paraId="78E190B7"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0079B798"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701" w:type="dxa"/>
            <w:vMerge/>
            <w:vAlign w:val="center"/>
          </w:tcPr>
          <w:p w14:paraId="5884E01D"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985" w:type="dxa"/>
            <w:vMerge/>
            <w:vAlign w:val="center"/>
          </w:tcPr>
          <w:p w14:paraId="7C96A494"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0" w:type="dxa"/>
            <w:gridSpan w:val="2"/>
            <w:vMerge/>
            <w:vAlign w:val="center"/>
          </w:tcPr>
          <w:p w14:paraId="3A34CA96"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1" w:type="dxa"/>
            <w:vMerge/>
            <w:vAlign w:val="center"/>
          </w:tcPr>
          <w:p w14:paraId="164CAA0C"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417" w:type="dxa"/>
            <w:vMerge/>
            <w:vAlign w:val="center"/>
          </w:tcPr>
          <w:p w14:paraId="162441C3"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3261" w:type="dxa"/>
            <w:vAlign w:val="center"/>
          </w:tcPr>
          <w:p w14:paraId="07FBA08C" w14:textId="77777777" w:rsidR="00194088" w:rsidRPr="008B0EFF" w:rsidRDefault="00194088" w:rsidP="000330ED">
            <w:pPr>
              <w:jc w:val="center"/>
              <w:rPr>
                <w:rFonts w:ascii="Times New Roman" w:eastAsia="Times New Roman" w:hAnsi="Times New Roman" w:cs="Times New Roman"/>
                <w:bCs/>
                <w:sz w:val="18"/>
                <w:szCs w:val="18"/>
                <w:lang w:eastAsia="pl-PL"/>
              </w:rPr>
            </w:pPr>
          </w:p>
          <w:p w14:paraId="5B4AD201" w14:textId="77777777" w:rsidR="00194088" w:rsidRPr="008B0EFF" w:rsidRDefault="00194088" w:rsidP="000330ED">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Budowa ścieżek rowerowych</w:t>
            </w:r>
          </w:p>
        </w:tc>
        <w:tc>
          <w:tcPr>
            <w:tcW w:w="1592" w:type="dxa"/>
            <w:vAlign w:val="center"/>
          </w:tcPr>
          <w:p w14:paraId="60676493" w14:textId="77777777" w:rsidR="00194088" w:rsidRPr="008B0EFF" w:rsidRDefault="00194088" w:rsidP="000330ED">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798A5109" w14:textId="77777777" w:rsidR="00194088" w:rsidRPr="008B0EFF" w:rsidRDefault="00194088" w:rsidP="000330ED">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3C245D66" w14:textId="77777777" w:rsidTr="008B0EFF">
        <w:trPr>
          <w:trHeight w:val="546"/>
          <w:jc w:val="center"/>
        </w:trPr>
        <w:tc>
          <w:tcPr>
            <w:tcW w:w="482" w:type="dxa"/>
            <w:vMerge/>
            <w:vAlign w:val="center"/>
          </w:tcPr>
          <w:p w14:paraId="0BF49611"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412DD0E9"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701" w:type="dxa"/>
            <w:vMerge/>
            <w:vAlign w:val="center"/>
          </w:tcPr>
          <w:p w14:paraId="15B4401B"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985" w:type="dxa"/>
            <w:vMerge/>
            <w:vAlign w:val="center"/>
          </w:tcPr>
          <w:p w14:paraId="3F0C0DE5"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0" w:type="dxa"/>
            <w:gridSpan w:val="2"/>
            <w:vMerge/>
            <w:vAlign w:val="center"/>
          </w:tcPr>
          <w:p w14:paraId="4C7DEBF9"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1" w:type="dxa"/>
            <w:vMerge/>
            <w:vAlign w:val="center"/>
          </w:tcPr>
          <w:p w14:paraId="15D28ADF"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417" w:type="dxa"/>
            <w:vMerge w:val="restart"/>
            <w:vAlign w:val="center"/>
          </w:tcPr>
          <w:p w14:paraId="49265791" w14:textId="77777777" w:rsidR="00194088" w:rsidRPr="008B0EFF" w:rsidRDefault="00194088" w:rsidP="000330ED">
            <w:pPr>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Propagowanie wśród mieszkańców gospodarki niskoemisyjnej</w:t>
            </w:r>
          </w:p>
        </w:tc>
        <w:tc>
          <w:tcPr>
            <w:tcW w:w="3261" w:type="dxa"/>
            <w:vAlign w:val="center"/>
          </w:tcPr>
          <w:p w14:paraId="5EFA2540" w14:textId="77777777" w:rsidR="00194088" w:rsidRPr="008B0EFF" w:rsidRDefault="00194088" w:rsidP="000330ED">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Edukacja mieszkańców nt. zanieczyszczeń dot. niskiej emisji  i szkodliwości spalania odpadów w piecach domowych</w:t>
            </w:r>
          </w:p>
        </w:tc>
        <w:tc>
          <w:tcPr>
            <w:tcW w:w="1592" w:type="dxa"/>
            <w:vAlign w:val="center"/>
          </w:tcPr>
          <w:p w14:paraId="3D73DE58" w14:textId="77777777" w:rsidR="00194088" w:rsidRPr="008B0EFF" w:rsidRDefault="00194088" w:rsidP="000330ED">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2125A47F" w14:textId="77777777" w:rsidR="00194088" w:rsidRPr="008B0EFF" w:rsidRDefault="00194088" w:rsidP="000330ED">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Brak zainteresowania mieszkańców miasta</w:t>
            </w:r>
          </w:p>
        </w:tc>
      </w:tr>
      <w:tr w:rsidR="00194088" w:rsidRPr="008B0EFF" w14:paraId="46139E7F" w14:textId="77777777" w:rsidTr="008B0EFF">
        <w:trPr>
          <w:trHeight w:val="546"/>
          <w:jc w:val="center"/>
        </w:trPr>
        <w:tc>
          <w:tcPr>
            <w:tcW w:w="482" w:type="dxa"/>
            <w:vMerge/>
            <w:vAlign w:val="center"/>
          </w:tcPr>
          <w:p w14:paraId="5A1FF3E9"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16DD1407"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701" w:type="dxa"/>
            <w:vMerge/>
            <w:vAlign w:val="center"/>
          </w:tcPr>
          <w:p w14:paraId="3A5616FA"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985" w:type="dxa"/>
            <w:vMerge/>
            <w:vAlign w:val="center"/>
          </w:tcPr>
          <w:p w14:paraId="13BC44C6"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0" w:type="dxa"/>
            <w:gridSpan w:val="2"/>
            <w:vMerge/>
            <w:vAlign w:val="center"/>
          </w:tcPr>
          <w:p w14:paraId="38A70C23"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1" w:type="dxa"/>
            <w:vMerge/>
            <w:vAlign w:val="center"/>
          </w:tcPr>
          <w:p w14:paraId="7B897AFF"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417" w:type="dxa"/>
            <w:vMerge/>
            <w:vAlign w:val="center"/>
          </w:tcPr>
          <w:p w14:paraId="64407222" w14:textId="77777777" w:rsidR="00194088" w:rsidRPr="008B0EFF" w:rsidRDefault="00194088" w:rsidP="000330ED">
            <w:pPr>
              <w:jc w:val="center"/>
              <w:rPr>
                <w:rFonts w:ascii="Times New Roman" w:eastAsia="Times New Roman" w:hAnsi="Times New Roman" w:cs="Times New Roman"/>
                <w:b/>
                <w:bCs/>
                <w:sz w:val="18"/>
                <w:szCs w:val="18"/>
                <w:lang w:eastAsia="pl-PL"/>
              </w:rPr>
            </w:pPr>
          </w:p>
        </w:tc>
        <w:tc>
          <w:tcPr>
            <w:tcW w:w="3261" w:type="dxa"/>
            <w:vAlign w:val="center"/>
          </w:tcPr>
          <w:p w14:paraId="176778F7" w14:textId="77777777" w:rsidR="00194088" w:rsidRPr="008B0EFF" w:rsidRDefault="00194088" w:rsidP="000330ED">
            <w:pPr>
              <w:jc w:val="center"/>
              <w:rPr>
                <w:rFonts w:ascii="Times New Roman" w:eastAsia="Times New Roman" w:hAnsi="Times New Roman" w:cs="Times New Roman"/>
                <w:bCs/>
                <w:sz w:val="18"/>
                <w:szCs w:val="18"/>
                <w:lang w:eastAsia="pl-PL"/>
              </w:rPr>
            </w:pPr>
            <w:r w:rsidRPr="008B0EFF">
              <w:rPr>
                <w:rFonts w:ascii="Times New Roman" w:hAnsi="Times New Roman" w:cs="Times New Roman"/>
                <w:sz w:val="18"/>
                <w:szCs w:val="18"/>
              </w:rPr>
              <w:t>Modernizacja oświetlenia ulicznego</w:t>
            </w:r>
          </w:p>
        </w:tc>
        <w:tc>
          <w:tcPr>
            <w:tcW w:w="1592" w:type="dxa"/>
            <w:vAlign w:val="center"/>
          </w:tcPr>
          <w:p w14:paraId="779863CF" w14:textId="77777777" w:rsidR="00194088" w:rsidRPr="008B0EFF" w:rsidRDefault="00194088" w:rsidP="000330ED">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2C39F25D" w14:textId="77777777" w:rsidR="00194088" w:rsidRPr="008B0EFF" w:rsidRDefault="00194088" w:rsidP="000330ED">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29864F96" w14:textId="77777777" w:rsidTr="008B0EFF">
        <w:trPr>
          <w:trHeight w:val="546"/>
          <w:jc w:val="center"/>
        </w:trPr>
        <w:tc>
          <w:tcPr>
            <w:tcW w:w="482" w:type="dxa"/>
            <w:vMerge/>
            <w:vAlign w:val="center"/>
          </w:tcPr>
          <w:p w14:paraId="79B43743"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11B91056"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701" w:type="dxa"/>
            <w:vMerge/>
            <w:vAlign w:val="center"/>
          </w:tcPr>
          <w:p w14:paraId="03B464A0"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985" w:type="dxa"/>
            <w:vMerge/>
            <w:vAlign w:val="center"/>
          </w:tcPr>
          <w:p w14:paraId="3A84F623"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0" w:type="dxa"/>
            <w:gridSpan w:val="2"/>
            <w:vMerge/>
            <w:vAlign w:val="center"/>
          </w:tcPr>
          <w:p w14:paraId="19E37668"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851" w:type="dxa"/>
            <w:vMerge/>
            <w:vAlign w:val="center"/>
          </w:tcPr>
          <w:p w14:paraId="46423784"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1417" w:type="dxa"/>
            <w:vMerge/>
            <w:vAlign w:val="center"/>
          </w:tcPr>
          <w:p w14:paraId="7558A495" w14:textId="77777777" w:rsidR="00194088" w:rsidRPr="008B0EFF" w:rsidRDefault="00194088" w:rsidP="000330ED">
            <w:pPr>
              <w:jc w:val="center"/>
              <w:rPr>
                <w:rFonts w:ascii="Times New Roman" w:eastAsia="Times New Roman" w:hAnsi="Times New Roman" w:cs="Times New Roman"/>
                <w:sz w:val="18"/>
                <w:szCs w:val="18"/>
                <w:lang w:eastAsia="pl-PL"/>
              </w:rPr>
            </w:pPr>
          </w:p>
        </w:tc>
        <w:tc>
          <w:tcPr>
            <w:tcW w:w="3261" w:type="dxa"/>
            <w:vAlign w:val="center"/>
          </w:tcPr>
          <w:p w14:paraId="64AEDBF7" w14:textId="77777777" w:rsidR="00194088" w:rsidRPr="008B0EFF" w:rsidRDefault="00194088" w:rsidP="000330ED">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Propagowanie wykorzystania wśród mieszkańców odnawialnych źródeł energii</w:t>
            </w:r>
          </w:p>
        </w:tc>
        <w:tc>
          <w:tcPr>
            <w:tcW w:w="1592" w:type="dxa"/>
            <w:vAlign w:val="center"/>
          </w:tcPr>
          <w:p w14:paraId="23398C0B" w14:textId="77777777" w:rsidR="00194088" w:rsidRPr="008B0EFF" w:rsidRDefault="00194088" w:rsidP="000330ED">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71BE3864" w14:textId="77777777" w:rsidR="00194088" w:rsidRPr="008B0EFF" w:rsidRDefault="00194088" w:rsidP="000330ED">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Brak zainteresowania mieszkańców miasta</w:t>
            </w:r>
          </w:p>
        </w:tc>
      </w:tr>
      <w:tr w:rsidR="00194088" w:rsidRPr="008B0EFF" w14:paraId="4EA2A4FB" w14:textId="77777777" w:rsidTr="008B0EFF">
        <w:trPr>
          <w:trHeight w:val="546"/>
          <w:jc w:val="center"/>
        </w:trPr>
        <w:tc>
          <w:tcPr>
            <w:tcW w:w="482" w:type="dxa"/>
            <w:vMerge/>
            <w:vAlign w:val="center"/>
          </w:tcPr>
          <w:p w14:paraId="2FFAE425"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470F21FA"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restart"/>
            <w:vAlign w:val="center"/>
          </w:tcPr>
          <w:p w14:paraId="2A97590D" w14:textId="06A67625"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sz w:val="18"/>
                <w:szCs w:val="18"/>
                <w:lang w:eastAsia="pl-PL"/>
              </w:rPr>
              <w:t xml:space="preserve">Utrzymanie dobrego stanu oraz poprawa bioróżnorodności na terenie </w:t>
            </w:r>
            <w:r w:rsidR="009501D3">
              <w:rPr>
                <w:rFonts w:ascii="Times New Roman" w:eastAsia="Times New Roman" w:hAnsi="Times New Roman" w:cs="Times New Roman"/>
                <w:sz w:val="18"/>
                <w:szCs w:val="18"/>
                <w:lang w:eastAsia="pl-PL"/>
              </w:rPr>
              <w:t>gminy</w:t>
            </w:r>
          </w:p>
        </w:tc>
        <w:tc>
          <w:tcPr>
            <w:tcW w:w="1985" w:type="dxa"/>
            <w:vMerge w:val="restart"/>
            <w:vAlign w:val="center"/>
          </w:tcPr>
          <w:p w14:paraId="0B400A6A" w14:textId="228C924D"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hAnsi="Times New Roman" w:cs="Times New Roman"/>
                <w:bCs/>
                <w:sz w:val="18"/>
                <w:szCs w:val="18"/>
              </w:rPr>
              <w:t xml:space="preserve">Czynności związane z pielęgnacja zasobów przyrodniczych </w:t>
            </w:r>
          </w:p>
        </w:tc>
        <w:tc>
          <w:tcPr>
            <w:tcW w:w="850" w:type="dxa"/>
            <w:gridSpan w:val="2"/>
            <w:vMerge w:val="restart"/>
            <w:vAlign w:val="center"/>
          </w:tcPr>
          <w:p w14:paraId="32DC2AF2" w14:textId="05D5497A"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sz w:val="18"/>
                <w:szCs w:val="18"/>
                <w:lang w:eastAsia="pl-PL"/>
              </w:rPr>
              <w:t>-</w:t>
            </w:r>
          </w:p>
        </w:tc>
        <w:tc>
          <w:tcPr>
            <w:tcW w:w="851" w:type="dxa"/>
            <w:vMerge w:val="restart"/>
            <w:vAlign w:val="center"/>
          </w:tcPr>
          <w:p w14:paraId="436866B9" w14:textId="627074F5"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sz w:val="18"/>
                <w:szCs w:val="18"/>
                <w:lang w:eastAsia="pl-PL"/>
              </w:rPr>
              <w:t>-</w:t>
            </w:r>
          </w:p>
        </w:tc>
        <w:tc>
          <w:tcPr>
            <w:tcW w:w="1417" w:type="dxa"/>
            <w:vMerge w:val="restart"/>
            <w:vAlign w:val="center"/>
          </w:tcPr>
          <w:p w14:paraId="173994C3" w14:textId="0F43B838" w:rsidR="00194088" w:rsidRPr="008B0EFF" w:rsidRDefault="00194088" w:rsidP="00194088">
            <w:pPr>
              <w:jc w:val="center"/>
              <w:rPr>
                <w:rFonts w:ascii="Times New Roman" w:eastAsia="Times New Roman" w:hAnsi="Times New Roman" w:cs="Times New Roman"/>
                <w:b/>
                <w:bCs/>
                <w:sz w:val="18"/>
                <w:szCs w:val="18"/>
                <w:lang w:eastAsia="pl-PL"/>
              </w:rPr>
            </w:pPr>
            <w:r w:rsidRPr="008B0EFF">
              <w:rPr>
                <w:rFonts w:ascii="Times New Roman" w:eastAsia="Times New Roman" w:hAnsi="Times New Roman" w:cs="Times New Roman"/>
                <w:b/>
                <w:bCs/>
                <w:sz w:val="18"/>
                <w:szCs w:val="18"/>
                <w:lang w:eastAsia="pl-PL"/>
              </w:rPr>
              <w:t>Stały rozwój zieleni oraz obszarów cennych przyrodniczo</w:t>
            </w:r>
          </w:p>
        </w:tc>
        <w:tc>
          <w:tcPr>
            <w:tcW w:w="3261" w:type="dxa"/>
            <w:vAlign w:val="center"/>
          </w:tcPr>
          <w:p w14:paraId="170CB03E" w14:textId="33FEEE52"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SimSun" w:hAnsi="Times New Roman" w:cs="Times New Roman"/>
                <w:sz w:val="18"/>
                <w:szCs w:val="18"/>
                <w:lang w:eastAsia="ar-SA" w:bidi="hi-IN"/>
              </w:rPr>
              <w:t xml:space="preserve">Rewitalizacja parku w Oczesałach </w:t>
            </w:r>
          </w:p>
        </w:tc>
        <w:tc>
          <w:tcPr>
            <w:tcW w:w="1592" w:type="dxa"/>
            <w:vAlign w:val="center"/>
          </w:tcPr>
          <w:p w14:paraId="5CD2053A" w14:textId="56099F8C"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001F5F96" w14:textId="4A3A9CF1"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Ograniczone środki finansowe</w:t>
            </w:r>
          </w:p>
        </w:tc>
      </w:tr>
      <w:tr w:rsidR="00194088" w:rsidRPr="008B0EFF" w14:paraId="6C18642A" w14:textId="77777777" w:rsidTr="008B0EFF">
        <w:trPr>
          <w:trHeight w:val="546"/>
          <w:jc w:val="center"/>
        </w:trPr>
        <w:tc>
          <w:tcPr>
            <w:tcW w:w="482" w:type="dxa"/>
            <w:vMerge/>
            <w:vAlign w:val="center"/>
          </w:tcPr>
          <w:p w14:paraId="7BDFD7B5"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556334A9"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59E8259D"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39F7D94B"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7457E33E"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6AB5A8EC"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561E590C" w14:textId="77777777" w:rsidR="00194088" w:rsidRPr="008B0EFF" w:rsidRDefault="00194088" w:rsidP="00194088">
            <w:pPr>
              <w:jc w:val="center"/>
              <w:rPr>
                <w:rFonts w:ascii="Times New Roman" w:eastAsia="Times New Roman" w:hAnsi="Times New Roman" w:cs="Times New Roman"/>
                <w:b/>
                <w:bCs/>
                <w:sz w:val="18"/>
                <w:szCs w:val="18"/>
                <w:lang w:eastAsia="pl-PL"/>
              </w:rPr>
            </w:pPr>
          </w:p>
        </w:tc>
        <w:tc>
          <w:tcPr>
            <w:tcW w:w="3261" w:type="dxa"/>
            <w:vAlign w:val="center"/>
          </w:tcPr>
          <w:p w14:paraId="21666CCD" w14:textId="77777777" w:rsidR="00194088" w:rsidRPr="008B0EFF" w:rsidRDefault="00194088" w:rsidP="00194088">
            <w:pPr>
              <w:overflowPunct w:val="0"/>
              <w:jc w:val="center"/>
              <w:rPr>
                <w:rFonts w:ascii="Times New Roman" w:eastAsia="SimSun" w:hAnsi="Times New Roman" w:cs="Times New Roman"/>
                <w:sz w:val="18"/>
                <w:szCs w:val="18"/>
                <w:lang w:eastAsia="ar-SA" w:bidi="hi-IN"/>
              </w:rPr>
            </w:pPr>
            <w:r w:rsidRPr="008B0EFF">
              <w:rPr>
                <w:rFonts w:ascii="Times New Roman" w:eastAsia="SimSun" w:hAnsi="Times New Roman" w:cs="Times New Roman"/>
                <w:sz w:val="18"/>
                <w:szCs w:val="18"/>
                <w:lang w:eastAsia="ar-SA" w:bidi="hi-IN"/>
              </w:rPr>
              <w:t xml:space="preserve">Zakładanie terenów zieleni </w:t>
            </w:r>
          </w:p>
          <w:p w14:paraId="654B101A"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592" w:type="dxa"/>
            <w:vAlign w:val="center"/>
          </w:tcPr>
          <w:p w14:paraId="0BB5A11F" w14:textId="7168C23F"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51F2D669" w14:textId="5AF0D98E"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Ograniczone środki finansowe</w:t>
            </w:r>
          </w:p>
        </w:tc>
      </w:tr>
      <w:tr w:rsidR="00194088" w:rsidRPr="008B0EFF" w14:paraId="495A270D" w14:textId="77777777" w:rsidTr="008B0EFF">
        <w:trPr>
          <w:trHeight w:val="546"/>
          <w:jc w:val="center"/>
        </w:trPr>
        <w:tc>
          <w:tcPr>
            <w:tcW w:w="482" w:type="dxa"/>
            <w:vMerge/>
            <w:vAlign w:val="center"/>
          </w:tcPr>
          <w:p w14:paraId="5332A73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5944F956"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461E3FB8"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117F49C4"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5B3DA876"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6774A2E9"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009AC201" w14:textId="77777777" w:rsidR="00194088" w:rsidRPr="008B0EFF" w:rsidRDefault="00194088" w:rsidP="00194088">
            <w:pPr>
              <w:jc w:val="center"/>
              <w:rPr>
                <w:rFonts w:ascii="Times New Roman" w:eastAsia="Times New Roman" w:hAnsi="Times New Roman" w:cs="Times New Roman"/>
                <w:b/>
                <w:bCs/>
                <w:sz w:val="18"/>
                <w:szCs w:val="18"/>
                <w:lang w:eastAsia="pl-PL"/>
              </w:rPr>
            </w:pPr>
          </w:p>
        </w:tc>
        <w:tc>
          <w:tcPr>
            <w:tcW w:w="3261" w:type="dxa"/>
            <w:vAlign w:val="center"/>
          </w:tcPr>
          <w:p w14:paraId="211321A4" w14:textId="77777777" w:rsidR="00194088" w:rsidRPr="008B0EFF" w:rsidRDefault="00194088" w:rsidP="00194088">
            <w:pPr>
              <w:suppressAutoHyphens/>
              <w:autoSpaceDE w:val="0"/>
              <w:spacing w:line="100" w:lineRule="atLeast"/>
              <w:jc w:val="center"/>
              <w:rPr>
                <w:rFonts w:ascii="Times New Roman" w:eastAsia="Arial" w:hAnsi="Times New Roman" w:cs="Times New Roman"/>
                <w:sz w:val="18"/>
                <w:szCs w:val="18"/>
                <w:lang w:eastAsia="hi-IN" w:bidi="hi-IN"/>
              </w:rPr>
            </w:pPr>
            <w:r w:rsidRPr="008B0EFF">
              <w:rPr>
                <w:rFonts w:ascii="Times New Roman" w:eastAsia="Arial" w:hAnsi="Times New Roman" w:cs="Times New Roman"/>
                <w:sz w:val="18"/>
                <w:szCs w:val="18"/>
                <w:lang w:eastAsia="hi-IN" w:bidi="hi-IN"/>
              </w:rPr>
              <w:t>Pielęgnacja drzewostanu w alejach o charakterze historycznym</w:t>
            </w:r>
          </w:p>
          <w:p w14:paraId="4C114F6B" w14:textId="77777777" w:rsidR="00194088" w:rsidRPr="008B0EFF" w:rsidRDefault="00194088" w:rsidP="00194088">
            <w:pPr>
              <w:overflowPunct w:val="0"/>
              <w:jc w:val="center"/>
              <w:rPr>
                <w:rFonts w:ascii="Times New Roman" w:eastAsia="SimSun" w:hAnsi="Times New Roman" w:cs="Times New Roman"/>
                <w:sz w:val="18"/>
                <w:szCs w:val="18"/>
                <w:lang w:eastAsia="ar-SA" w:bidi="hi-IN"/>
              </w:rPr>
            </w:pPr>
          </w:p>
        </w:tc>
        <w:tc>
          <w:tcPr>
            <w:tcW w:w="1592" w:type="dxa"/>
            <w:vAlign w:val="center"/>
          </w:tcPr>
          <w:p w14:paraId="4F209868" w14:textId="75FE5489"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3083BF99" w14:textId="38FE024F"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Ograniczone środki finansowe</w:t>
            </w:r>
          </w:p>
        </w:tc>
      </w:tr>
      <w:tr w:rsidR="00194088" w:rsidRPr="008B0EFF" w14:paraId="3F7B7097" w14:textId="77777777" w:rsidTr="008B0EFF">
        <w:trPr>
          <w:trHeight w:val="546"/>
          <w:jc w:val="center"/>
        </w:trPr>
        <w:tc>
          <w:tcPr>
            <w:tcW w:w="482" w:type="dxa"/>
            <w:vMerge/>
            <w:vAlign w:val="center"/>
          </w:tcPr>
          <w:p w14:paraId="5BBB776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41DFE230"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44F52161"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0B0E6D31"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437FBA4E"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161B237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2A2B8F7A" w14:textId="77777777" w:rsidR="00194088" w:rsidRPr="008B0EFF" w:rsidRDefault="00194088" w:rsidP="00194088">
            <w:pPr>
              <w:jc w:val="center"/>
              <w:rPr>
                <w:rFonts w:ascii="Times New Roman" w:eastAsia="Times New Roman" w:hAnsi="Times New Roman" w:cs="Times New Roman"/>
                <w:b/>
                <w:bCs/>
                <w:sz w:val="18"/>
                <w:szCs w:val="18"/>
                <w:lang w:eastAsia="pl-PL"/>
              </w:rPr>
            </w:pPr>
          </w:p>
        </w:tc>
        <w:tc>
          <w:tcPr>
            <w:tcW w:w="3261" w:type="dxa"/>
            <w:vAlign w:val="center"/>
          </w:tcPr>
          <w:p w14:paraId="642C0499" w14:textId="03AB51F7" w:rsidR="00194088" w:rsidRPr="008B0EFF" w:rsidRDefault="00194088" w:rsidP="00194088">
            <w:pPr>
              <w:overflowPunct w:val="0"/>
              <w:jc w:val="center"/>
              <w:rPr>
                <w:rFonts w:ascii="Times New Roman" w:eastAsia="SimSun" w:hAnsi="Times New Roman" w:cs="Times New Roman"/>
                <w:sz w:val="18"/>
                <w:szCs w:val="18"/>
                <w:lang w:eastAsia="ar-SA" w:bidi="hi-IN"/>
              </w:rPr>
            </w:pPr>
            <w:r w:rsidRPr="008B0EFF">
              <w:rPr>
                <w:rFonts w:ascii="Times New Roman" w:hAnsi="Times New Roman" w:cs="Times New Roman"/>
                <w:sz w:val="18"/>
                <w:szCs w:val="18"/>
                <w:lang w:bidi="hi-IN"/>
              </w:rPr>
              <w:t>Utrzymywanie terenów zieleni</w:t>
            </w:r>
          </w:p>
        </w:tc>
        <w:tc>
          <w:tcPr>
            <w:tcW w:w="1592" w:type="dxa"/>
            <w:vAlign w:val="center"/>
          </w:tcPr>
          <w:p w14:paraId="07B95427" w14:textId="5E742C39"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6BDE053A" w14:textId="29D1691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Ograniczone środki finansowe</w:t>
            </w:r>
          </w:p>
        </w:tc>
      </w:tr>
      <w:tr w:rsidR="00194088" w:rsidRPr="008B0EFF" w14:paraId="07ECC7FC" w14:textId="77777777" w:rsidTr="008B0EFF">
        <w:trPr>
          <w:trHeight w:val="546"/>
          <w:jc w:val="center"/>
        </w:trPr>
        <w:tc>
          <w:tcPr>
            <w:tcW w:w="482" w:type="dxa"/>
            <w:vMerge w:val="restart"/>
            <w:vAlign w:val="center"/>
          </w:tcPr>
          <w:p w14:paraId="20A7FFB1"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2.</w:t>
            </w:r>
          </w:p>
        </w:tc>
        <w:tc>
          <w:tcPr>
            <w:tcW w:w="1214" w:type="dxa"/>
            <w:vMerge w:val="restart"/>
            <w:shd w:val="clear" w:color="auto" w:fill="FFFFCC"/>
            <w:textDirection w:val="btLr"/>
            <w:vAlign w:val="center"/>
          </w:tcPr>
          <w:p w14:paraId="6808E6BD" w14:textId="77777777" w:rsidR="00194088" w:rsidRPr="008B0EFF" w:rsidRDefault="00194088" w:rsidP="00194088">
            <w:pPr>
              <w:ind w:left="113" w:right="113"/>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Zagrożenie hałasem</w:t>
            </w:r>
          </w:p>
        </w:tc>
        <w:tc>
          <w:tcPr>
            <w:tcW w:w="1701" w:type="dxa"/>
            <w:vMerge w:val="restart"/>
            <w:vAlign w:val="center"/>
          </w:tcPr>
          <w:p w14:paraId="3888DEC4"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Zmniejszenie uciążliwości hałasu dla mieszkańców gminy Belsk Duży</w:t>
            </w:r>
          </w:p>
        </w:tc>
        <w:tc>
          <w:tcPr>
            <w:tcW w:w="1985" w:type="dxa"/>
            <w:vMerge w:val="restart"/>
            <w:vAlign w:val="center"/>
          </w:tcPr>
          <w:p w14:paraId="75D6D393"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Przeciwdziałanie powstawania hałasu uciążliwego</w:t>
            </w:r>
          </w:p>
        </w:tc>
        <w:tc>
          <w:tcPr>
            <w:tcW w:w="850" w:type="dxa"/>
            <w:gridSpan w:val="2"/>
            <w:vMerge w:val="restart"/>
            <w:vAlign w:val="center"/>
          </w:tcPr>
          <w:p w14:paraId="4D7FAE74"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t>
            </w:r>
          </w:p>
        </w:tc>
        <w:tc>
          <w:tcPr>
            <w:tcW w:w="851" w:type="dxa"/>
            <w:vMerge w:val="restart"/>
            <w:vAlign w:val="center"/>
          </w:tcPr>
          <w:p w14:paraId="36548251"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t>
            </w:r>
          </w:p>
        </w:tc>
        <w:tc>
          <w:tcPr>
            <w:tcW w:w="1417" w:type="dxa"/>
            <w:vMerge w:val="restart"/>
            <w:vAlign w:val="center"/>
          </w:tcPr>
          <w:p w14:paraId="63181FA9" w14:textId="77777777" w:rsidR="00194088" w:rsidRPr="008B0EFF" w:rsidRDefault="00194088" w:rsidP="00194088">
            <w:pPr>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Propagowanie ekologicznych środków transportu</w:t>
            </w:r>
          </w:p>
        </w:tc>
        <w:tc>
          <w:tcPr>
            <w:tcW w:w="3261" w:type="dxa"/>
            <w:vAlign w:val="center"/>
          </w:tcPr>
          <w:p w14:paraId="2F83861D"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Rozwój systemu dróg rowerowych</w:t>
            </w:r>
          </w:p>
        </w:tc>
        <w:tc>
          <w:tcPr>
            <w:tcW w:w="1592" w:type="dxa"/>
            <w:vAlign w:val="center"/>
          </w:tcPr>
          <w:p w14:paraId="63BCD9B4"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5EF8C00E"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7BD7A5AD" w14:textId="77777777" w:rsidTr="008B0EFF">
        <w:trPr>
          <w:trHeight w:val="546"/>
          <w:jc w:val="center"/>
        </w:trPr>
        <w:tc>
          <w:tcPr>
            <w:tcW w:w="482" w:type="dxa"/>
            <w:vMerge/>
            <w:vAlign w:val="center"/>
          </w:tcPr>
          <w:p w14:paraId="21C0BB6E"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79E33D3B"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1DB0EB35"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273C23F3"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493BF6FF"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1C7F66B0"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5E931D71" w14:textId="77777777" w:rsidR="00194088" w:rsidRPr="008B0EFF" w:rsidRDefault="00194088" w:rsidP="00194088">
            <w:pPr>
              <w:jc w:val="center"/>
              <w:rPr>
                <w:rFonts w:ascii="Times New Roman" w:eastAsia="Times New Roman" w:hAnsi="Times New Roman" w:cs="Times New Roman"/>
                <w:b/>
                <w:bCs/>
                <w:sz w:val="18"/>
                <w:szCs w:val="18"/>
                <w:lang w:eastAsia="pl-PL"/>
              </w:rPr>
            </w:pPr>
          </w:p>
        </w:tc>
        <w:tc>
          <w:tcPr>
            <w:tcW w:w="3261" w:type="dxa"/>
            <w:vAlign w:val="center"/>
          </w:tcPr>
          <w:p w14:paraId="4CDD5809"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hAnsi="Times New Roman" w:cs="Times New Roman"/>
                <w:sz w:val="18"/>
                <w:szCs w:val="18"/>
              </w:rPr>
              <w:t>Budowa urządzeń ochrony środowiska – ekranów akustycznych oraz modyfikacja istniejących urządzeń zlokalizowanych w ciągu drogi ekspresowej S7 na odc. Grójec – Białobrzegi od km 418+546 do km 436+380</w:t>
            </w:r>
          </w:p>
        </w:tc>
        <w:tc>
          <w:tcPr>
            <w:tcW w:w="1592" w:type="dxa"/>
            <w:vAlign w:val="center"/>
          </w:tcPr>
          <w:p w14:paraId="62871EE5" w14:textId="77777777" w:rsidR="00194088" w:rsidRPr="008B0EFF" w:rsidRDefault="00194088" w:rsidP="00194088">
            <w:pPr>
              <w:jc w:val="center"/>
              <w:rPr>
                <w:rFonts w:ascii="Times New Roman" w:eastAsia="Times New Roman" w:hAnsi="Times New Roman" w:cs="Times New Roman"/>
                <w:bCs/>
                <w:sz w:val="18"/>
                <w:szCs w:val="18"/>
                <w:lang w:eastAsia="pl-PL"/>
              </w:rPr>
            </w:pPr>
            <w:proofErr w:type="spellStart"/>
            <w:r w:rsidRPr="008B0EFF">
              <w:rPr>
                <w:rFonts w:ascii="Times New Roman" w:hAnsi="Times New Roman" w:cs="Times New Roman"/>
                <w:sz w:val="18"/>
                <w:szCs w:val="18"/>
              </w:rPr>
              <w:t>Ekopres</w:t>
            </w:r>
            <w:proofErr w:type="spellEnd"/>
            <w:r w:rsidRPr="008B0EFF">
              <w:rPr>
                <w:rFonts w:ascii="Times New Roman" w:hAnsi="Times New Roman" w:cs="Times New Roman"/>
                <w:sz w:val="18"/>
                <w:szCs w:val="18"/>
              </w:rPr>
              <w:t xml:space="preserve"> S.A. na podstawie umowy z GDDKiA</w:t>
            </w:r>
          </w:p>
        </w:tc>
        <w:tc>
          <w:tcPr>
            <w:tcW w:w="1526" w:type="dxa"/>
            <w:vAlign w:val="center"/>
          </w:tcPr>
          <w:p w14:paraId="74B917EC"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6227D15B" w14:textId="77777777" w:rsidTr="008B0EFF">
        <w:trPr>
          <w:trHeight w:val="546"/>
          <w:jc w:val="center"/>
        </w:trPr>
        <w:tc>
          <w:tcPr>
            <w:tcW w:w="482" w:type="dxa"/>
            <w:vMerge/>
            <w:vAlign w:val="center"/>
          </w:tcPr>
          <w:p w14:paraId="1AFBE240"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4C23633A"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04A287D5"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6A41AF19"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74E73F2D"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666F8D2B"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restart"/>
            <w:vAlign w:val="center"/>
          </w:tcPr>
          <w:p w14:paraId="60879325" w14:textId="77777777" w:rsidR="00194088" w:rsidRPr="008B0EFF" w:rsidRDefault="00194088" w:rsidP="00194088">
            <w:pPr>
              <w:jc w:val="center"/>
              <w:rPr>
                <w:rFonts w:ascii="Times New Roman" w:eastAsia="Times New Roman" w:hAnsi="Times New Roman" w:cs="Times New Roman"/>
                <w:b/>
                <w:bCs/>
                <w:sz w:val="18"/>
                <w:szCs w:val="18"/>
                <w:lang w:eastAsia="pl-PL"/>
              </w:rPr>
            </w:pPr>
            <w:r w:rsidRPr="008B0EFF">
              <w:rPr>
                <w:rFonts w:ascii="Times New Roman" w:hAnsi="Times New Roman" w:cs="Times New Roman"/>
                <w:b/>
                <w:sz w:val="18"/>
                <w:szCs w:val="18"/>
              </w:rPr>
              <w:t>Przeciwdziałanie powstawaniu hałasu instalacyjnego</w:t>
            </w:r>
          </w:p>
        </w:tc>
        <w:tc>
          <w:tcPr>
            <w:tcW w:w="3261" w:type="dxa"/>
            <w:vAlign w:val="center"/>
          </w:tcPr>
          <w:p w14:paraId="4C24DB31"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sz w:val="18"/>
                <w:szCs w:val="18"/>
                <w:lang w:eastAsia="zh-CN"/>
              </w:rPr>
              <w:t>Miejscowy plan zagospodarowania przestrzennego dla zakładu Ferrero w sołectwie Belsk Duży wraz z otoczeniem – etap II, obejmujące działkę nr ewid. 7/49</w:t>
            </w:r>
          </w:p>
        </w:tc>
        <w:tc>
          <w:tcPr>
            <w:tcW w:w="1592" w:type="dxa"/>
            <w:vAlign w:val="center"/>
          </w:tcPr>
          <w:p w14:paraId="3CF9BE18"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53FE69A5"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hAnsi="Times New Roman" w:cs="Times New Roman"/>
                <w:bCs/>
                <w:sz w:val="18"/>
                <w:szCs w:val="18"/>
              </w:rPr>
              <w:t>nieefektywny system planowania przestrzennego w gminie</w:t>
            </w:r>
          </w:p>
        </w:tc>
      </w:tr>
      <w:tr w:rsidR="00194088" w:rsidRPr="008B0EFF" w14:paraId="5E219622" w14:textId="77777777" w:rsidTr="008B0EFF">
        <w:trPr>
          <w:trHeight w:val="546"/>
          <w:jc w:val="center"/>
        </w:trPr>
        <w:tc>
          <w:tcPr>
            <w:tcW w:w="482" w:type="dxa"/>
            <w:vMerge/>
            <w:vAlign w:val="center"/>
          </w:tcPr>
          <w:p w14:paraId="2C9777E9"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49DFF60B"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2FEEDA04"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792E930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0ACA9F7A"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1A54C697"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41535C55" w14:textId="77777777" w:rsidR="00194088" w:rsidRPr="008B0EFF" w:rsidRDefault="00194088" w:rsidP="00194088">
            <w:pPr>
              <w:jc w:val="center"/>
              <w:rPr>
                <w:rFonts w:ascii="Times New Roman" w:hAnsi="Times New Roman" w:cs="Times New Roman"/>
                <w:b/>
                <w:sz w:val="18"/>
                <w:szCs w:val="18"/>
              </w:rPr>
            </w:pPr>
          </w:p>
        </w:tc>
        <w:tc>
          <w:tcPr>
            <w:tcW w:w="3261" w:type="dxa"/>
            <w:vAlign w:val="center"/>
          </w:tcPr>
          <w:p w14:paraId="3609FBAD"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sz w:val="18"/>
                <w:szCs w:val="18"/>
                <w:lang w:eastAsia="zh-CN"/>
              </w:rPr>
              <w:t>Miejscowy plan zagospodarowania przestrzennego dla terenu usług turystyki i rekreacji w sołectwie Mała Wieś, obejmujący obszar objęty planem przyjętym uchwałą nr XXIII/163/2020 Rady Gminy Belsk Duży z dnia 25 września 2020 r.</w:t>
            </w:r>
          </w:p>
        </w:tc>
        <w:tc>
          <w:tcPr>
            <w:tcW w:w="1592" w:type="dxa"/>
            <w:vAlign w:val="center"/>
          </w:tcPr>
          <w:p w14:paraId="3808EAAC"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491FA59F"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hAnsi="Times New Roman" w:cs="Times New Roman"/>
                <w:bCs/>
                <w:sz w:val="18"/>
                <w:szCs w:val="18"/>
              </w:rPr>
              <w:t>nieefektywny system planowania przestrzennego w gminie</w:t>
            </w:r>
          </w:p>
        </w:tc>
      </w:tr>
      <w:tr w:rsidR="00194088" w:rsidRPr="008B0EFF" w14:paraId="1DEF3945" w14:textId="77777777" w:rsidTr="008B0EFF">
        <w:trPr>
          <w:trHeight w:val="546"/>
          <w:jc w:val="center"/>
        </w:trPr>
        <w:tc>
          <w:tcPr>
            <w:tcW w:w="482" w:type="dxa"/>
            <w:vMerge/>
            <w:vAlign w:val="center"/>
          </w:tcPr>
          <w:p w14:paraId="49897A3B"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3A230825"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6CFC3DB1"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23D7AFBB"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247D594D"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77D7939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24453583" w14:textId="77777777" w:rsidR="00194088" w:rsidRPr="008B0EFF" w:rsidRDefault="00194088" w:rsidP="00194088">
            <w:pPr>
              <w:jc w:val="center"/>
              <w:rPr>
                <w:rFonts w:ascii="Times New Roman" w:hAnsi="Times New Roman" w:cs="Times New Roman"/>
                <w:b/>
                <w:sz w:val="18"/>
                <w:szCs w:val="18"/>
              </w:rPr>
            </w:pPr>
          </w:p>
        </w:tc>
        <w:tc>
          <w:tcPr>
            <w:tcW w:w="3261" w:type="dxa"/>
            <w:vAlign w:val="center"/>
          </w:tcPr>
          <w:p w14:paraId="0E22A49B" w14:textId="77777777" w:rsidR="00194088" w:rsidRPr="008B0EFF" w:rsidRDefault="00194088" w:rsidP="00194088">
            <w:pPr>
              <w:jc w:val="center"/>
              <w:rPr>
                <w:rFonts w:ascii="Times New Roman" w:eastAsia="Times New Roman" w:hAnsi="Times New Roman"/>
                <w:sz w:val="18"/>
                <w:szCs w:val="18"/>
                <w:lang w:eastAsia="zh-CN"/>
              </w:rPr>
            </w:pPr>
            <w:r w:rsidRPr="008B0EFF">
              <w:rPr>
                <w:rFonts w:ascii="Times New Roman" w:eastAsia="Times New Roman" w:hAnsi="Times New Roman"/>
                <w:sz w:val="18"/>
                <w:szCs w:val="18"/>
                <w:lang w:eastAsia="zh-CN"/>
              </w:rPr>
              <w:t xml:space="preserve">Miejscowy plan zagospodarowania przestrzennego dla osiedla mieszkaniowego w sołectwie Belsk Duży, </w:t>
            </w:r>
            <w:r w:rsidRPr="008B0EFF">
              <w:rPr>
                <w:rFonts w:ascii="Times New Roman" w:eastAsia="Times New Roman" w:hAnsi="Times New Roman"/>
                <w:sz w:val="18"/>
                <w:szCs w:val="18"/>
                <w:lang w:eastAsia="zh-CN"/>
              </w:rPr>
              <w:lastRenderedPageBreak/>
              <w:t>obejmującego działki nr ewid. 15/2, 15/5, 15/6 i 15/7</w:t>
            </w:r>
          </w:p>
        </w:tc>
        <w:tc>
          <w:tcPr>
            <w:tcW w:w="1592" w:type="dxa"/>
            <w:vAlign w:val="center"/>
          </w:tcPr>
          <w:p w14:paraId="621182C2"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lastRenderedPageBreak/>
              <w:t>Gmina Belsk Duży</w:t>
            </w:r>
          </w:p>
        </w:tc>
        <w:tc>
          <w:tcPr>
            <w:tcW w:w="1526" w:type="dxa"/>
            <w:vAlign w:val="center"/>
          </w:tcPr>
          <w:p w14:paraId="54D22C02" w14:textId="77777777" w:rsidR="00194088" w:rsidRPr="008B0EFF" w:rsidRDefault="00194088" w:rsidP="00194088">
            <w:pPr>
              <w:jc w:val="center"/>
              <w:rPr>
                <w:rFonts w:ascii="Times New Roman" w:hAnsi="Times New Roman" w:cs="Times New Roman"/>
                <w:bCs/>
                <w:sz w:val="18"/>
                <w:szCs w:val="18"/>
              </w:rPr>
            </w:pPr>
            <w:r w:rsidRPr="008B0EFF">
              <w:rPr>
                <w:rFonts w:ascii="Times New Roman" w:hAnsi="Times New Roman" w:cs="Times New Roman"/>
                <w:bCs/>
                <w:sz w:val="18"/>
                <w:szCs w:val="18"/>
              </w:rPr>
              <w:t xml:space="preserve">nieefektywny system planowania </w:t>
            </w:r>
            <w:r w:rsidRPr="008B0EFF">
              <w:rPr>
                <w:rFonts w:ascii="Times New Roman" w:hAnsi="Times New Roman" w:cs="Times New Roman"/>
                <w:bCs/>
                <w:sz w:val="18"/>
                <w:szCs w:val="18"/>
              </w:rPr>
              <w:lastRenderedPageBreak/>
              <w:t>przestrzennego w gminie</w:t>
            </w:r>
          </w:p>
        </w:tc>
      </w:tr>
      <w:tr w:rsidR="00194088" w:rsidRPr="008B0EFF" w14:paraId="4FAFE4B2" w14:textId="77777777" w:rsidTr="008B0EFF">
        <w:trPr>
          <w:trHeight w:val="546"/>
          <w:jc w:val="center"/>
        </w:trPr>
        <w:tc>
          <w:tcPr>
            <w:tcW w:w="482" w:type="dxa"/>
            <w:vMerge/>
            <w:vAlign w:val="center"/>
          </w:tcPr>
          <w:p w14:paraId="7D74DF29"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FFFFCC"/>
            <w:textDirection w:val="btLr"/>
            <w:vAlign w:val="center"/>
          </w:tcPr>
          <w:p w14:paraId="07A21299"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6FB01DDE"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5276C6E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31B8A20C"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132D66F3"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4FD341C8" w14:textId="77777777" w:rsidR="00194088" w:rsidRPr="008B0EFF" w:rsidRDefault="00194088" w:rsidP="00194088">
            <w:pPr>
              <w:jc w:val="center"/>
              <w:rPr>
                <w:rFonts w:ascii="Times New Roman" w:hAnsi="Times New Roman" w:cs="Times New Roman"/>
                <w:b/>
                <w:sz w:val="18"/>
                <w:szCs w:val="18"/>
              </w:rPr>
            </w:pPr>
          </w:p>
        </w:tc>
        <w:tc>
          <w:tcPr>
            <w:tcW w:w="3261" w:type="dxa"/>
            <w:vAlign w:val="center"/>
          </w:tcPr>
          <w:p w14:paraId="768F76C3" w14:textId="77777777" w:rsidR="00194088" w:rsidRPr="008B0EFF" w:rsidRDefault="00194088" w:rsidP="00194088">
            <w:pPr>
              <w:jc w:val="center"/>
              <w:rPr>
                <w:rFonts w:ascii="Times New Roman" w:eastAsia="Times New Roman" w:hAnsi="Times New Roman"/>
                <w:sz w:val="18"/>
                <w:szCs w:val="18"/>
                <w:lang w:eastAsia="zh-CN"/>
              </w:rPr>
            </w:pPr>
            <w:r w:rsidRPr="008B0EFF">
              <w:rPr>
                <w:rFonts w:ascii="Times New Roman" w:eastAsia="Times New Roman" w:hAnsi="Times New Roman"/>
                <w:sz w:val="18"/>
                <w:szCs w:val="18"/>
                <w:lang w:eastAsia="zh-CN"/>
              </w:rPr>
              <w:t>Miejscowy plan zagospodarowania przestrzennego Gminy Belsk Duży dla części obrębów PGR Belsk Duży, PGR Stara Wieś, Mała Wieś i Rębowola</w:t>
            </w:r>
          </w:p>
        </w:tc>
        <w:tc>
          <w:tcPr>
            <w:tcW w:w="1592" w:type="dxa"/>
            <w:vAlign w:val="center"/>
          </w:tcPr>
          <w:p w14:paraId="78CC0043"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4532FA0F" w14:textId="77777777" w:rsidR="00194088" w:rsidRPr="008B0EFF" w:rsidRDefault="00194088" w:rsidP="00194088">
            <w:pPr>
              <w:jc w:val="center"/>
              <w:rPr>
                <w:rFonts w:ascii="Times New Roman" w:hAnsi="Times New Roman" w:cs="Times New Roman"/>
                <w:bCs/>
                <w:sz w:val="18"/>
                <w:szCs w:val="18"/>
              </w:rPr>
            </w:pPr>
            <w:r w:rsidRPr="008B0EFF">
              <w:rPr>
                <w:rFonts w:ascii="Times New Roman" w:hAnsi="Times New Roman" w:cs="Times New Roman"/>
                <w:bCs/>
                <w:sz w:val="18"/>
                <w:szCs w:val="18"/>
              </w:rPr>
              <w:t>nieefektywny system planowania przestrzennego w gminie</w:t>
            </w:r>
          </w:p>
        </w:tc>
      </w:tr>
      <w:tr w:rsidR="00194088" w:rsidRPr="008B0EFF" w14:paraId="2265822A" w14:textId="77777777" w:rsidTr="008B0EFF">
        <w:trPr>
          <w:trHeight w:val="546"/>
          <w:jc w:val="center"/>
        </w:trPr>
        <w:tc>
          <w:tcPr>
            <w:tcW w:w="482" w:type="dxa"/>
            <w:vMerge w:val="restart"/>
            <w:vAlign w:val="center"/>
          </w:tcPr>
          <w:p w14:paraId="29E552F0"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3.</w:t>
            </w:r>
          </w:p>
        </w:tc>
        <w:tc>
          <w:tcPr>
            <w:tcW w:w="1214" w:type="dxa"/>
            <w:vMerge w:val="restart"/>
            <w:shd w:val="clear" w:color="auto" w:fill="CCFF99"/>
            <w:textDirection w:val="btLr"/>
            <w:vAlign w:val="center"/>
          </w:tcPr>
          <w:p w14:paraId="5DAB8598" w14:textId="77777777" w:rsidR="00194088" w:rsidRPr="008B0EFF" w:rsidRDefault="00194088" w:rsidP="00194088">
            <w:pPr>
              <w:ind w:left="113" w:right="113"/>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Pola elektromagnetyczne</w:t>
            </w:r>
          </w:p>
        </w:tc>
        <w:tc>
          <w:tcPr>
            <w:tcW w:w="1701" w:type="dxa"/>
            <w:vMerge w:val="restart"/>
            <w:vAlign w:val="center"/>
          </w:tcPr>
          <w:p w14:paraId="18311234"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Utrzymanie poziomu promieniowania  elektromagnetycznego poniżej poziomu dopuszczalnego</w:t>
            </w:r>
          </w:p>
        </w:tc>
        <w:tc>
          <w:tcPr>
            <w:tcW w:w="1985" w:type="dxa"/>
            <w:vMerge w:val="restart"/>
            <w:vAlign w:val="center"/>
          </w:tcPr>
          <w:p w14:paraId="2D9423A4"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Utrzymanie natężania pola elektromagnetycznego poniżej stanu dopuszczalnego (dane z pomiarów WIOŚ)</w:t>
            </w:r>
          </w:p>
        </w:tc>
        <w:tc>
          <w:tcPr>
            <w:tcW w:w="850" w:type="dxa"/>
            <w:gridSpan w:val="2"/>
            <w:vAlign w:val="center"/>
          </w:tcPr>
          <w:p w14:paraId="272820BF"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0,42 i 0,3 (V/m)</w:t>
            </w:r>
          </w:p>
        </w:tc>
        <w:tc>
          <w:tcPr>
            <w:tcW w:w="851" w:type="dxa"/>
            <w:vAlign w:val="center"/>
          </w:tcPr>
          <w:p w14:paraId="497D14E1" w14:textId="77777777" w:rsidR="00194088" w:rsidRPr="008B0EFF" w:rsidRDefault="00194088" w:rsidP="00194088">
            <w:pPr>
              <w:rPr>
                <w:rFonts w:ascii="Times New Roman" w:eastAsia="Times New Roman" w:hAnsi="Times New Roman" w:cs="Times New Roman"/>
                <w:bCs/>
                <w:sz w:val="18"/>
                <w:szCs w:val="18"/>
                <w:lang w:eastAsia="pl-PL"/>
              </w:rPr>
            </w:pPr>
          </w:p>
          <w:p w14:paraId="5E96DF3E"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&gt;28</w:t>
            </w:r>
          </w:p>
          <w:p w14:paraId="5CFF2FC1" w14:textId="77777777" w:rsidR="00194088" w:rsidRPr="008B0EFF" w:rsidRDefault="00194088" w:rsidP="00194088">
            <w:pPr>
              <w:spacing w:after="200" w:line="276" w:lineRule="auto"/>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(V/m)</w:t>
            </w:r>
          </w:p>
        </w:tc>
        <w:tc>
          <w:tcPr>
            <w:tcW w:w="1417" w:type="dxa"/>
            <w:vMerge w:val="restart"/>
            <w:vAlign w:val="center"/>
          </w:tcPr>
          <w:p w14:paraId="44D7DDF9" w14:textId="77777777" w:rsidR="00194088" w:rsidRPr="008B0EFF" w:rsidRDefault="00194088" w:rsidP="00194088">
            <w:pPr>
              <w:jc w:val="center"/>
              <w:rPr>
                <w:rFonts w:ascii="Times New Roman" w:eastAsia="Times New Roman" w:hAnsi="Times New Roman" w:cs="Times New Roman"/>
                <w:bCs/>
                <w:sz w:val="18"/>
                <w:szCs w:val="18"/>
                <w:lang w:eastAsia="pl-PL"/>
              </w:rPr>
            </w:pPr>
          </w:p>
          <w:p w14:paraId="286B71A6" w14:textId="77777777" w:rsidR="00194088" w:rsidRPr="008B0EFF" w:rsidRDefault="00194088" w:rsidP="00194088">
            <w:pPr>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Kontrola obecnych źródeł promieniowania elektromagnetycznego i zapobieganie powstawaniu nowych na terenie miasta</w:t>
            </w:r>
          </w:p>
          <w:p w14:paraId="3CF3BF20"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6DF815F3"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Wprowadzenie zapisów do miejscowych planów zagospodarowania przestrzennego w zakresie możliwości lokalizacji instalacji emitujących promieniowanie elektromagnetyczne</w:t>
            </w:r>
          </w:p>
        </w:tc>
        <w:tc>
          <w:tcPr>
            <w:tcW w:w="1592" w:type="dxa"/>
            <w:vAlign w:val="center"/>
          </w:tcPr>
          <w:p w14:paraId="616EF79F"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791E81C6" w14:textId="119948E0"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 xml:space="preserve">Nieuwzględnienie planami obszaru </w:t>
            </w:r>
            <w:r w:rsidRPr="00E47CBB">
              <w:rPr>
                <w:rFonts w:ascii="Times New Roman" w:eastAsia="Times New Roman" w:hAnsi="Times New Roman" w:cs="Times New Roman"/>
                <w:bCs/>
                <w:sz w:val="18"/>
                <w:szCs w:val="18"/>
                <w:lang w:eastAsia="pl-PL"/>
              </w:rPr>
              <w:t>całej gminy</w:t>
            </w:r>
            <w:r w:rsidRPr="00DB662A">
              <w:rPr>
                <w:rFonts w:ascii="Times New Roman" w:eastAsia="Times New Roman" w:hAnsi="Times New Roman" w:cs="Times New Roman"/>
                <w:bCs/>
                <w:strike/>
                <w:sz w:val="18"/>
                <w:szCs w:val="18"/>
                <w:lang w:eastAsia="pl-PL"/>
              </w:rPr>
              <w:t>,</w:t>
            </w:r>
            <w:r w:rsidRPr="008B0EFF">
              <w:rPr>
                <w:rFonts w:ascii="Times New Roman" w:eastAsia="Times New Roman" w:hAnsi="Times New Roman" w:cs="Times New Roman"/>
                <w:bCs/>
                <w:sz w:val="18"/>
                <w:szCs w:val="18"/>
                <w:lang w:eastAsia="pl-PL"/>
              </w:rPr>
              <w:t xml:space="preserve"> wadliwość planów</w:t>
            </w:r>
          </w:p>
        </w:tc>
      </w:tr>
      <w:tr w:rsidR="00194088" w:rsidRPr="008B0EFF" w14:paraId="204FF2C6" w14:textId="77777777" w:rsidTr="008B71E9">
        <w:trPr>
          <w:trHeight w:val="1072"/>
          <w:jc w:val="center"/>
        </w:trPr>
        <w:tc>
          <w:tcPr>
            <w:tcW w:w="482" w:type="dxa"/>
            <w:vMerge/>
            <w:vAlign w:val="center"/>
          </w:tcPr>
          <w:p w14:paraId="2B3F5B34"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389A9A7B"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1E252A31"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ign w:val="center"/>
          </w:tcPr>
          <w:p w14:paraId="12D0548C"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850" w:type="dxa"/>
            <w:gridSpan w:val="2"/>
            <w:vAlign w:val="center"/>
          </w:tcPr>
          <w:p w14:paraId="5D4841EB" w14:textId="77777777" w:rsidR="00194088" w:rsidRPr="008B0EFF" w:rsidRDefault="00194088" w:rsidP="00194088">
            <w:pPr>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w:t>
            </w:r>
          </w:p>
        </w:tc>
        <w:tc>
          <w:tcPr>
            <w:tcW w:w="851" w:type="dxa"/>
            <w:vAlign w:val="center"/>
          </w:tcPr>
          <w:p w14:paraId="3815C404" w14:textId="77777777" w:rsidR="00194088" w:rsidRPr="008B0EFF" w:rsidRDefault="00194088" w:rsidP="00194088">
            <w:pPr>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w:t>
            </w:r>
          </w:p>
        </w:tc>
        <w:tc>
          <w:tcPr>
            <w:tcW w:w="1417" w:type="dxa"/>
            <w:vMerge/>
            <w:vAlign w:val="center"/>
          </w:tcPr>
          <w:p w14:paraId="360D99A8"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42CC9175"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Prowadzenie ewidencji  źródeł promieniowania elektromagnetycznego</w:t>
            </w:r>
          </w:p>
        </w:tc>
        <w:tc>
          <w:tcPr>
            <w:tcW w:w="1592" w:type="dxa"/>
            <w:vAlign w:val="center"/>
          </w:tcPr>
          <w:p w14:paraId="3CF4FDA9"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 xml:space="preserve">Gmina Belsk Duży </w:t>
            </w:r>
          </w:p>
        </w:tc>
        <w:tc>
          <w:tcPr>
            <w:tcW w:w="1526" w:type="dxa"/>
            <w:vAlign w:val="center"/>
          </w:tcPr>
          <w:p w14:paraId="1DB4132A"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Nieuwzględnienie wszystkich emitorów</w:t>
            </w:r>
          </w:p>
        </w:tc>
      </w:tr>
      <w:tr w:rsidR="00194088" w:rsidRPr="008B0EFF" w14:paraId="5E0900BA" w14:textId="77777777" w:rsidTr="008B0EFF">
        <w:trPr>
          <w:trHeight w:val="546"/>
          <w:jc w:val="center"/>
        </w:trPr>
        <w:tc>
          <w:tcPr>
            <w:tcW w:w="482" w:type="dxa"/>
            <w:vMerge w:val="restart"/>
            <w:vAlign w:val="center"/>
          </w:tcPr>
          <w:p w14:paraId="36215878"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4.</w:t>
            </w:r>
          </w:p>
        </w:tc>
        <w:tc>
          <w:tcPr>
            <w:tcW w:w="1214" w:type="dxa"/>
            <w:vMerge w:val="restart"/>
            <w:shd w:val="clear" w:color="auto" w:fill="FFFFCC"/>
            <w:textDirection w:val="btLr"/>
            <w:vAlign w:val="center"/>
          </w:tcPr>
          <w:p w14:paraId="384BB276" w14:textId="77777777" w:rsidR="00194088" w:rsidRPr="008B0EFF" w:rsidRDefault="00194088" w:rsidP="00194088">
            <w:pPr>
              <w:ind w:left="113" w:right="113"/>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Gospodarowanie wodami</w:t>
            </w:r>
          </w:p>
        </w:tc>
        <w:tc>
          <w:tcPr>
            <w:tcW w:w="1701" w:type="dxa"/>
            <w:vMerge w:val="restart"/>
            <w:vAlign w:val="center"/>
          </w:tcPr>
          <w:p w14:paraId="4B0A1B8E"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 xml:space="preserve">Poprawa jakości wód powierzchniowych i podziemnych– dążenie do </w:t>
            </w:r>
            <w:r w:rsidRPr="008B0EFF">
              <w:rPr>
                <w:rFonts w:ascii="Times New Roman" w:eastAsia="Times New Roman" w:hAnsi="Times New Roman" w:cs="Times New Roman"/>
                <w:bCs/>
                <w:sz w:val="18"/>
                <w:szCs w:val="18"/>
                <w:lang w:eastAsia="pl-PL"/>
              </w:rPr>
              <w:lastRenderedPageBreak/>
              <w:t>osiągnięcia dobrego stanu wód</w:t>
            </w:r>
          </w:p>
        </w:tc>
        <w:tc>
          <w:tcPr>
            <w:tcW w:w="1985" w:type="dxa"/>
            <w:vAlign w:val="center"/>
          </w:tcPr>
          <w:p w14:paraId="5DCFE363"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lastRenderedPageBreak/>
              <w:t>JCWP w stanie dobrym</w:t>
            </w:r>
          </w:p>
        </w:tc>
        <w:tc>
          <w:tcPr>
            <w:tcW w:w="850" w:type="dxa"/>
            <w:gridSpan w:val="2"/>
            <w:vAlign w:val="center"/>
          </w:tcPr>
          <w:p w14:paraId="0B532DC7"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0</w:t>
            </w:r>
          </w:p>
        </w:tc>
        <w:tc>
          <w:tcPr>
            <w:tcW w:w="851" w:type="dxa"/>
            <w:vAlign w:val="center"/>
          </w:tcPr>
          <w:p w14:paraId="110FD27C"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4</w:t>
            </w:r>
          </w:p>
        </w:tc>
        <w:tc>
          <w:tcPr>
            <w:tcW w:w="1417" w:type="dxa"/>
            <w:vMerge w:val="restart"/>
            <w:vAlign w:val="center"/>
          </w:tcPr>
          <w:p w14:paraId="270A9273" w14:textId="77777777" w:rsidR="00194088" w:rsidRPr="008B0EFF" w:rsidRDefault="00194088" w:rsidP="00194088">
            <w:pPr>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 xml:space="preserve">Ograniczenie emisji zanieczyszczeń zawartych w ściekach </w:t>
            </w:r>
            <w:r w:rsidRPr="008B0EFF">
              <w:rPr>
                <w:rFonts w:ascii="Times New Roman" w:eastAsia="Times New Roman" w:hAnsi="Times New Roman" w:cs="Times New Roman"/>
                <w:b/>
                <w:bCs/>
                <w:sz w:val="18"/>
                <w:szCs w:val="18"/>
                <w:lang w:eastAsia="pl-PL"/>
              </w:rPr>
              <w:lastRenderedPageBreak/>
              <w:t>komunalnych i przemysłowych</w:t>
            </w:r>
          </w:p>
        </w:tc>
        <w:tc>
          <w:tcPr>
            <w:tcW w:w="3261" w:type="dxa"/>
            <w:vMerge w:val="restart"/>
            <w:vAlign w:val="center"/>
          </w:tcPr>
          <w:p w14:paraId="5BA1107B"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lastRenderedPageBreak/>
              <w:t>Monitoring wód powierzchniowych (cieki wodne i jeziora)</w:t>
            </w:r>
          </w:p>
        </w:tc>
        <w:tc>
          <w:tcPr>
            <w:tcW w:w="1592" w:type="dxa"/>
            <w:vMerge w:val="restart"/>
            <w:vAlign w:val="center"/>
          </w:tcPr>
          <w:p w14:paraId="4D021C32"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GIOŚ</w:t>
            </w:r>
          </w:p>
        </w:tc>
        <w:tc>
          <w:tcPr>
            <w:tcW w:w="1526" w:type="dxa"/>
            <w:vMerge w:val="restart"/>
            <w:vAlign w:val="center"/>
          </w:tcPr>
          <w:p w14:paraId="65007803"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Niedokładność pomiarów</w:t>
            </w:r>
          </w:p>
        </w:tc>
      </w:tr>
      <w:tr w:rsidR="00194088" w:rsidRPr="008B0EFF" w14:paraId="2A7D1F99" w14:textId="77777777" w:rsidTr="008B0EFF">
        <w:trPr>
          <w:trHeight w:val="70"/>
          <w:jc w:val="center"/>
        </w:trPr>
        <w:tc>
          <w:tcPr>
            <w:tcW w:w="482" w:type="dxa"/>
            <w:vMerge/>
            <w:vAlign w:val="center"/>
          </w:tcPr>
          <w:p w14:paraId="1A6DC028"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FFFFCC"/>
            <w:vAlign w:val="center"/>
          </w:tcPr>
          <w:p w14:paraId="7F71772C"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3EF5DF7A"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Align w:val="center"/>
          </w:tcPr>
          <w:p w14:paraId="798B14F9" w14:textId="77777777" w:rsidR="00194088" w:rsidRPr="008B0EFF" w:rsidRDefault="00194088" w:rsidP="00194088">
            <w:pPr>
              <w:jc w:val="center"/>
              <w:rPr>
                <w:rFonts w:ascii="Times New Roman" w:eastAsia="Times New Roman" w:hAnsi="Times New Roman" w:cs="Times New Roman"/>
                <w:sz w:val="18"/>
                <w:szCs w:val="18"/>
                <w:lang w:eastAsia="pl-PL"/>
              </w:rPr>
            </w:pPr>
            <w:proofErr w:type="spellStart"/>
            <w:r w:rsidRPr="008B0EFF">
              <w:rPr>
                <w:rFonts w:ascii="Times New Roman" w:eastAsia="Times New Roman" w:hAnsi="Times New Roman" w:cs="Times New Roman"/>
                <w:bCs/>
                <w:sz w:val="18"/>
                <w:szCs w:val="18"/>
                <w:lang w:eastAsia="pl-PL"/>
              </w:rPr>
              <w:t>JCWPd</w:t>
            </w:r>
            <w:proofErr w:type="spellEnd"/>
            <w:r w:rsidRPr="008B0EFF">
              <w:rPr>
                <w:rFonts w:ascii="Times New Roman" w:eastAsia="Times New Roman" w:hAnsi="Times New Roman" w:cs="Times New Roman"/>
                <w:bCs/>
                <w:sz w:val="18"/>
                <w:szCs w:val="18"/>
                <w:lang w:eastAsia="pl-PL"/>
              </w:rPr>
              <w:t xml:space="preserve"> w stanie dobrym</w:t>
            </w:r>
          </w:p>
        </w:tc>
        <w:tc>
          <w:tcPr>
            <w:tcW w:w="850" w:type="dxa"/>
            <w:gridSpan w:val="2"/>
            <w:vAlign w:val="center"/>
          </w:tcPr>
          <w:p w14:paraId="67B08380"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4(zadawalająca jakość)</w:t>
            </w:r>
          </w:p>
        </w:tc>
        <w:tc>
          <w:tcPr>
            <w:tcW w:w="851" w:type="dxa"/>
            <w:vAlign w:val="center"/>
          </w:tcPr>
          <w:p w14:paraId="79B1A6D4"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3 (dobra jakość)</w:t>
            </w:r>
          </w:p>
        </w:tc>
        <w:tc>
          <w:tcPr>
            <w:tcW w:w="1417" w:type="dxa"/>
            <w:vMerge/>
            <w:vAlign w:val="center"/>
          </w:tcPr>
          <w:p w14:paraId="2F5A1159"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Merge/>
            <w:vAlign w:val="center"/>
          </w:tcPr>
          <w:p w14:paraId="2D584066"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592" w:type="dxa"/>
            <w:vMerge/>
            <w:vAlign w:val="center"/>
          </w:tcPr>
          <w:p w14:paraId="2DAB6452"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526" w:type="dxa"/>
            <w:vMerge/>
            <w:vAlign w:val="center"/>
          </w:tcPr>
          <w:p w14:paraId="23345A68" w14:textId="77777777" w:rsidR="00194088" w:rsidRPr="008B0EFF" w:rsidRDefault="00194088" w:rsidP="00194088">
            <w:pPr>
              <w:jc w:val="center"/>
              <w:rPr>
                <w:rFonts w:ascii="Times New Roman" w:eastAsia="Times New Roman" w:hAnsi="Times New Roman" w:cs="Times New Roman"/>
                <w:sz w:val="18"/>
                <w:szCs w:val="18"/>
                <w:lang w:eastAsia="pl-PL"/>
              </w:rPr>
            </w:pPr>
          </w:p>
        </w:tc>
      </w:tr>
      <w:tr w:rsidR="00194088" w:rsidRPr="008B0EFF" w14:paraId="0A2538C5" w14:textId="77777777" w:rsidTr="008B0EFF">
        <w:trPr>
          <w:trHeight w:val="546"/>
          <w:jc w:val="center"/>
        </w:trPr>
        <w:tc>
          <w:tcPr>
            <w:tcW w:w="482" w:type="dxa"/>
            <w:vMerge/>
            <w:vAlign w:val="center"/>
          </w:tcPr>
          <w:p w14:paraId="1D3205EE"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FFFFCC"/>
            <w:vAlign w:val="center"/>
          </w:tcPr>
          <w:p w14:paraId="231A2AAB"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3DE3A63B"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restart"/>
            <w:vAlign w:val="center"/>
          </w:tcPr>
          <w:p w14:paraId="616D038B"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Racjonalne wykorzystanie wód</w:t>
            </w:r>
          </w:p>
        </w:tc>
        <w:tc>
          <w:tcPr>
            <w:tcW w:w="850" w:type="dxa"/>
            <w:gridSpan w:val="2"/>
            <w:vMerge w:val="restart"/>
            <w:vAlign w:val="center"/>
          </w:tcPr>
          <w:p w14:paraId="2E2DCABB"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w:t>
            </w:r>
          </w:p>
        </w:tc>
        <w:tc>
          <w:tcPr>
            <w:tcW w:w="851" w:type="dxa"/>
            <w:vMerge w:val="restart"/>
            <w:vAlign w:val="center"/>
          </w:tcPr>
          <w:p w14:paraId="2DC73C9B"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w:t>
            </w:r>
          </w:p>
        </w:tc>
        <w:tc>
          <w:tcPr>
            <w:tcW w:w="1417" w:type="dxa"/>
            <w:vMerge/>
            <w:vAlign w:val="center"/>
          </w:tcPr>
          <w:p w14:paraId="4F6CC386"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1A95D4E2"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Melioracja rowów, bieżąca konserwacja, pogłębianie</w:t>
            </w:r>
          </w:p>
        </w:tc>
        <w:tc>
          <w:tcPr>
            <w:tcW w:w="1592" w:type="dxa"/>
            <w:vAlign w:val="center"/>
          </w:tcPr>
          <w:p w14:paraId="0114967B"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0DDD9EE4"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2FB65A7A" w14:textId="77777777" w:rsidTr="008B0EFF">
        <w:trPr>
          <w:trHeight w:val="546"/>
          <w:jc w:val="center"/>
        </w:trPr>
        <w:tc>
          <w:tcPr>
            <w:tcW w:w="482" w:type="dxa"/>
            <w:vMerge/>
            <w:vAlign w:val="center"/>
          </w:tcPr>
          <w:p w14:paraId="50FF956D"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FFFFCC"/>
            <w:vAlign w:val="center"/>
          </w:tcPr>
          <w:p w14:paraId="78144D19"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3DDEC027"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ign w:val="center"/>
          </w:tcPr>
          <w:p w14:paraId="257E6C9D"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7E1991B5"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35F7C251"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7CE6771D"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30747DA3" w14:textId="77777777" w:rsidR="00194088" w:rsidRPr="008B0EFF" w:rsidRDefault="00194088" w:rsidP="00194088">
            <w:pPr>
              <w:jc w:val="center"/>
              <w:rPr>
                <w:rFonts w:ascii="Times New Roman" w:hAnsi="Times New Roman" w:cs="Times New Roman"/>
                <w:sz w:val="18"/>
                <w:szCs w:val="18"/>
              </w:rPr>
            </w:pPr>
            <w:r w:rsidRPr="008B0EFF">
              <w:rPr>
                <w:rFonts w:ascii="Times New Roman" w:hAnsi="Times New Roman" w:cs="Times New Roman"/>
                <w:sz w:val="18"/>
                <w:szCs w:val="18"/>
                <w:lang w:eastAsia="pl-PL" w:bidi="hi-IN"/>
              </w:rPr>
              <w:t>Rewitalizacja terenu nad zbiornikiem dolnym (drenaż terenu zielonego oraz rekreacyjnego)</w:t>
            </w:r>
          </w:p>
        </w:tc>
        <w:tc>
          <w:tcPr>
            <w:tcW w:w="1592" w:type="dxa"/>
            <w:vAlign w:val="center"/>
          </w:tcPr>
          <w:p w14:paraId="0004917D"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4A4E0F86"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4AEC6E78" w14:textId="77777777" w:rsidTr="008B0EFF">
        <w:trPr>
          <w:trHeight w:val="70"/>
          <w:jc w:val="center"/>
        </w:trPr>
        <w:tc>
          <w:tcPr>
            <w:tcW w:w="482" w:type="dxa"/>
            <w:vMerge w:val="restart"/>
            <w:vAlign w:val="center"/>
          </w:tcPr>
          <w:p w14:paraId="01B9D703"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5.</w:t>
            </w:r>
          </w:p>
        </w:tc>
        <w:tc>
          <w:tcPr>
            <w:tcW w:w="1214" w:type="dxa"/>
            <w:vMerge w:val="restart"/>
            <w:shd w:val="clear" w:color="auto" w:fill="CCFF99"/>
            <w:textDirection w:val="btLr"/>
            <w:vAlign w:val="center"/>
          </w:tcPr>
          <w:p w14:paraId="517A35A7" w14:textId="77777777" w:rsidR="00194088" w:rsidRPr="008B0EFF" w:rsidRDefault="00194088" w:rsidP="00194088">
            <w:pPr>
              <w:ind w:left="113" w:right="113"/>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Gospodarka wodno-ściekowa</w:t>
            </w:r>
          </w:p>
        </w:tc>
        <w:tc>
          <w:tcPr>
            <w:tcW w:w="1701" w:type="dxa"/>
            <w:vMerge w:val="restart"/>
            <w:vAlign w:val="center"/>
          </w:tcPr>
          <w:p w14:paraId="58691DE9"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Racjonalna gospodarka ściekowa</w:t>
            </w:r>
          </w:p>
        </w:tc>
        <w:tc>
          <w:tcPr>
            <w:tcW w:w="1985" w:type="dxa"/>
            <w:vMerge w:val="restart"/>
            <w:vAlign w:val="center"/>
          </w:tcPr>
          <w:p w14:paraId="53AD671C"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Długość rozbudowanej sieci kanalizacyjno-wodociągowej</w:t>
            </w:r>
          </w:p>
        </w:tc>
        <w:tc>
          <w:tcPr>
            <w:tcW w:w="850" w:type="dxa"/>
            <w:gridSpan w:val="2"/>
            <w:vMerge w:val="restart"/>
            <w:vAlign w:val="center"/>
          </w:tcPr>
          <w:p w14:paraId="3E59737D"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Sieć kanalizacyjna: 202,5 km</w:t>
            </w:r>
          </w:p>
          <w:p w14:paraId="08B065D8"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Sieć wodociągowa: 161 km</w:t>
            </w:r>
          </w:p>
        </w:tc>
        <w:tc>
          <w:tcPr>
            <w:tcW w:w="851" w:type="dxa"/>
            <w:vMerge w:val="restart"/>
            <w:vAlign w:val="center"/>
          </w:tcPr>
          <w:p w14:paraId="723FC45E"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 zależności od potrzeb</w:t>
            </w:r>
          </w:p>
        </w:tc>
        <w:tc>
          <w:tcPr>
            <w:tcW w:w="1417" w:type="dxa"/>
            <w:vMerge w:val="restart"/>
            <w:vAlign w:val="center"/>
          </w:tcPr>
          <w:p w14:paraId="135D2D22" w14:textId="77777777" w:rsidR="00194088" w:rsidRPr="008B0EFF" w:rsidRDefault="00194088" w:rsidP="00194088">
            <w:pPr>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Stworzenie kompleksowego systemu gospodarki ściekowej na terenie gminy Belsk Duży</w:t>
            </w:r>
          </w:p>
        </w:tc>
        <w:tc>
          <w:tcPr>
            <w:tcW w:w="3261" w:type="dxa"/>
            <w:vAlign w:val="center"/>
          </w:tcPr>
          <w:p w14:paraId="789922E0"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Budowa kanalizacji sanitarnej 100 km na terenie: Mała Wieś, Belsk Duży oraz na terenie Skowronki-Mała Wieś</w:t>
            </w:r>
          </w:p>
        </w:tc>
        <w:tc>
          <w:tcPr>
            <w:tcW w:w="1592" w:type="dxa"/>
            <w:vAlign w:val="center"/>
          </w:tcPr>
          <w:p w14:paraId="25DBEE0D"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01483A2D"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3E1F1A0A" w14:textId="77777777" w:rsidTr="008B0EFF">
        <w:trPr>
          <w:trHeight w:val="70"/>
          <w:jc w:val="center"/>
        </w:trPr>
        <w:tc>
          <w:tcPr>
            <w:tcW w:w="482" w:type="dxa"/>
            <w:vMerge/>
            <w:vAlign w:val="center"/>
          </w:tcPr>
          <w:p w14:paraId="6B56CC2E"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shd w:val="clear" w:color="auto" w:fill="CCFF99"/>
            <w:textDirection w:val="btLr"/>
            <w:vAlign w:val="center"/>
          </w:tcPr>
          <w:p w14:paraId="7BE3FD2A" w14:textId="77777777" w:rsidR="00194088" w:rsidRPr="008B0EFF" w:rsidRDefault="00194088" w:rsidP="00194088">
            <w:pPr>
              <w:ind w:left="113" w:right="113"/>
              <w:jc w:val="center"/>
              <w:rPr>
                <w:rFonts w:ascii="Times New Roman" w:eastAsia="Times New Roman" w:hAnsi="Times New Roman" w:cs="Times New Roman"/>
                <w:b/>
                <w:bCs/>
                <w:sz w:val="18"/>
                <w:szCs w:val="18"/>
                <w:lang w:eastAsia="pl-PL"/>
              </w:rPr>
            </w:pPr>
          </w:p>
        </w:tc>
        <w:tc>
          <w:tcPr>
            <w:tcW w:w="1701" w:type="dxa"/>
            <w:vMerge/>
            <w:vAlign w:val="center"/>
          </w:tcPr>
          <w:p w14:paraId="74742938"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275E3804"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6497AFDE"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2A42BD41"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5D6325C7" w14:textId="77777777" w:rsidR="00194088" w:rsidRPr="008B0EFF" w:rsidRDefault="00194088" w:rsidP="00194088">
            <w:pPr>
              <w:jc w:val="center"/>
              <w:rPr>
                <w:rFonts w:ascii="Times New Roman" w:eastAsia="Times New Roman" w:hAnsi="Times New Roman" w:cs="Times New Roman"/>
                <w:b/>
                <w:bCs/>
                <w:sz w:val="18"/>
                <w:szCs w:val="18"/>
                <w:lang w:eastAsia="pl-PL"/>
              </w:rPr>
            </w:pPr>
          </w:p>
        </w:tc>
        <w:tc>
          <w:tcPr>
            <w:tcW w:w="3261" w:type="dxa"/>
            <w:vAlign w:val="center"/>
          </w:tcPr>
          <w:p w14:paraId="3FAD21DA" w14:textId="77777777" w:rsidR="00194088" w:rsidRPr="008B0EFF" w:rsidRDefault="00194088" w:rsidP="00194088">
            <w:pPr>
              <w:jc w:val="center"/>
              <w:rPr>
                <w:rFonts w:ascii="Times New Roman" w:eastAsia="Times New Roman" w:hAnsi="Times New Roman" w:cs="Times New Roman"/>
                <w:bCs/>
                <w:sz w:val="18"/>
                <w:szCs w:val="18"/>
                <w:lang w:eastAsia="pl-PL"/>
              </w:rPr>
            </w:pPr>
            <w:r>
              <w:rPr>
                <w:rFonts w:ascii="Times New Roman" w:eastAsia="Times New Roman" w:hAnsi="Times New Roman" w:cs="Times New Roman"/>
                <w:bCs/>
                <w:sz w:val="18"/>
                <w:szCs w:val="18"/>
                <w:lang w:eastAsia="pl-PL"/>
              </w:rPr>
              <w:t>Budowa kanalizacji sanitarnej oaz b</w:t>
            </w:r>
            <w:r w:rsidRPr="008B0EFF">
              <w:rPr>
                <w:rFonts w:ascii="Times New Roman" w:eastAsia="Times New Roman" w:hAnsi="Times New Roman" w:cs="Times New Roman"/>
                <w:bCs/>
                <w:sz w:val="18"/>
                <w:szCs w:val="18"/>
                <w:lang w:eastAsia="pl-PL"/>
              </w:rPr>
              <w:t>udowa sieci wodociągowej na terenie Skowronki-Mała Wieś</w:t>
            </w:r>
          </w:p>
        </w:tc>
        <w:tc>
          <w:tcPr>
            <w:tcW w:w="1592" w:type="dxa"/>
            <w:vAlign w:val="center"/>
          </w:tcPr>
          <w:p w14:paraId="6FF88AE0"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2CF495AF"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65735AE1" w14:textId="77777777" w:rsidTr="008B0EFF">
        <w:trPr>
          <w:trHeight w:val="546"/>
          <w:jc w:val="center"/>
        </w:trPr>
        <w:tc>
          <w:tcPr>
            <w:tcW w:w="482" w:type="dxa"/>
            <w:vMerge/>
            <w:vAlign w:val="center"/>
          </w:tcPr>
          <w:p w14:paraId="4A36C5B4"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214" w:type="dxa"/>
            <w:vMerge/>
            <w:textDirection w:val="btLr"/>
            <w:vAlign w:val="center"/>
          </w:tcPr>
          <w:p w14:paraId="324B5C97" w14:textId="77777777" w:rsidR="00194088" w:rsidRPr="008B0EFF" w:rsidRDefault="00194088" w:rsidP="00194088">
            <w:pPr>
              <w:ind w:left="113" w:right="113"/>
              <w:jc w:val="center"/>
              <w:rPr>
                <w:rFonts w:ascii="Times New Roman" w:eastAsia="Times New Roman" w:hAnsi="Times New Roman" w:cs="Times New Roman"/>
                <w:bCs/>
                <w:sz w:val="18"/>
                <w:szCs w:val="18"/>
                <w:lang w:eastAsia="pl-PL"/>
              </w:rPr>
            </w:pPr>
          </w:p>
        </w:tc>
        <w:tc>
          <w:tcPr>
            <w:tcW w:w="1701" w:type="dxa"/>
            <w:vMerge/>
            <w:vAlign w:val="center"/>
          </w:tcPr>
          <w:p w14:paraId="102BCA4D"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985" w:type="dxa"/>
            <w:vMerge/>
            <w:vAlign w:val="center"/>
          </w:tcPr>
          <w:p w14:paraId="7AFC9D59"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vAlign w:val="center"/>
          </w:tcPr>
          <w:p w14:paraId="482D541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vAlign w:val="center"/>
          </w:tcPr>
          <w:p w14:paraId="0DFF106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vAlign w:val="center"/>
          </w:tcPr>
          <w:p w14:paraId="0D242AEA"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3261" w:type="dxa"/>
            <w:vAlign w:val="center"/>
          </w:tcPr>
          <w:p w14:paraId="3F8F0609"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 xml:space="preserve">Rozbudowa oczyszczalni ścieków- budowa nowego reaktora chemicznego z linią zagospodarowania osadów, zwiększenie przepustowości </w:t>
            </w:r>
          </w:p>
        </w:tc>
        <w:tc>
          <w:tcPr>
            <w:tcW w:w="1592" w:type="dxa"/>
            <w:vAlign w:val="center"/>
          </w:tcPr>
          <w:p w14:paraId="6CE7557E"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01C7B4E5"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30EB08D8" w14:textId="77777777" w:rsidTr="008B0EFF">
        <w:trPr>
          <w:trHeight w:val="546"/>
          <w:jc w:val="center"/>
        </w:trPr>
        <w:tc>
          <w:tcPr>
            <w:tcW w:w="482" w:type="dxa"/>
            <w:vMerge/>
            <w:vAlign w:val="center"/>
          </w:tcPr>
          <w:p w14:paraId="15725198"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5DB0F541"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68BDB1ED"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ign w:val="center"/>
          </w:tcPr>
          <w:p w14:paraId="505FBFD7"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850" w:type="dxa"/>
            <w:gridSpan w:val="2"/>
            <w:vMerge/>
            <w:vAlign w:val="center"/>
          </w:tcPr>
          <w:p w14:paraId="044F86C8"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851" w:type="dxa"/>
            <w:vMerge/>
            <w:vAlign w:val="center"/>
          </w:tcPr>
          <w:p w14:paraId="79F25ACE"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417" w:type="dxa"/>
            <w:vMerge/>
            <w:vAlign w:val="center"/>
          </w:tcPr>
          <w:p w14:paraId="61927ADC"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4B8024A9"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Dofinasowanie budowy indywidulanych przydomowych oczyszczalni ścieków</w:t>
            </w:r>
          </w:p>
        </w:tc>
        <w:tc>
          <w:tcPr>
            <w:tcW w:w="1592" w:type="dxa"/>
            <w:vAlign w:val="center"/>
          </w:tcPr>
          <w:p w14:paraId="0E0B3FF7"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60A18EAA"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797716C3" w14:textId="77777777" w:rsidTr="008B0EFF">
        <w:trPr>
          <w:trHeight w:val="546"/>
          <w:jc w:val="center"/>
        </w:trPr>
        <w:tc>
          <w:tcPr>
            <w:tcW w:w="482" w:type="dxa"/>
            <w:vMerge/>
            <w:vAlign w:val="center"/>
          </w:tcPr>
          <w:p w14:paraId="43BF0E53"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1395676A"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65ACF824"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ign w:val="center"/>
          </w:tcPr>
          <w:p w14:paraId="37B8647B"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850" w:type="dxa"/>
            <w:gridSpan w:val="2"/>
            <w:vMerge/>
            <w:vAlign w:val="center"/>
          </w:tcPr>
          <w:p w14:paraId="37F38FA3"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851" w:type="dxa"/>
            <w:vMerge/>
            <w:vAlign w:val="center"/>
          </w:tcPr>
          <w:p w14:paraId="15DA2899"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417" w:type="dxa"/>
            <w:vMerge/>
            <w:vAlign w:val="center"/>
          </w:tcPr>
          <w:p w14:paraId="6D543AE3"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53641757"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Utrzymanie studni wiejskich</w:t>
            </w:r>
          </w:p>
        </w:tc>
        <w:tc>
          <w:tcPr>
            <w:tcW w:w="1592" w:type="dxa"/>
            <w:vAlign w:val="center"/>
          </w:tcPr>
          <w:p w14:paraId="41E04EA1"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55355127"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t>
            </w:r>
          </w:p>
        </w:tc>
      </w:tr>
      <w:tr w:rsidR="00194088" w:rsidRPr="008B0EFF" w14:paraId="117B1D96" w14:textId="77777777" w:rsidTr="008B0EFF">
        <w:trPr>
          <w:trHeight w:val="546"/>
          <w:jc w:val="center"/>
        </w:trPr>
        <w:tc>
          <w:tcPr>
            <w:tcW w:w="482" w:type="dxa"/>
            <w:vMerge/>
            <w:vAlign w:val="center"/>
          </w:tcPr>
          <w:p w14:paraId="68B12F9F"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707CDF78"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0195F057"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ign w:val="center"/>
          </w:tcPr>
          <w:p w14:paraId="7031E2E3"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850" w:type="dxa"/>
            <w:gridSpan w:val="2"/>
            <w:vMerge/>
            <w:vAlign w:val="center"/>
          </w:tcPr>
          <w:p w14:paraId="44DA21E4"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851" w:type="dxa"/>
            <w:vMerge/>
            <w:vAlign w:val="center"/>
          </w:tcPr>
          <w:p w14:paraId="7F52FDC4"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417" w:type="dxa"/>
            <w:vMerge/>
            <w:vAlign w:val="center"/>
          </w:tcPr>
          <w:p w14:paraId="2DDE5585"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458398F9"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 xml:space="preserve">Budowa nowych ujęć wody (Lewiczyn, </w:t>
            </w:r>
            <w:proofErr w:type="spellStart"/>
            <w:r w:rsidRPr="008B0EFF">
              <w:rPr>
                <w:rFonts w:ascii="Times New Roman" w:eastAsia="Times New Roman" w:hAnsi="Times New Roman" w:cs="Times New Roman"/>
                <w:bCs/>
                <w:sz w:val="18"/>
                <w:szCs w:val="18"/>
                <w:lang w:eastAsia="pl-PL"/>
              </w:rPr>
              <w:t>Różce</w:t>
            </w:r>
            <w:proofErr w:type="spellEnd"/>
            <w:r w:rsidRPr="008B0EFF">
              <w:rPr>
                <w:rFonts w:ascii="Times New Roman" w:eastAsia="Times New Roman" w:hAnsi="Times New Roman" w:cs="Times New Roman"/>
                <w:bCs/>
                <w:sz w:val="18"/>
                <w:szCs w:val="18"/>
                <w:lang w:eastAsia="pl-PL"/>
              </w:rPr>
              <w:t>, Łęczeszyce) oraz dostosowanie istniejących SUW</w:t>
            </w:r>
          </w:p>
        </w:tc>
        <w:tc>
          <w:tcPr>
            <w:tcW w:w="1592" w:type="dxa"/>
            <w:vAlign w:val="center"/>
          </w:tcPr>
          <w:p w14:paraId="64905123"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0F858CE6"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Wysoki koszt inwestycji</w:t>
            </w:r>
          </w:p>
        </w:tc>
      </w:tr>
      <w:tr w:rsidR="00194088" w:rsidRPr="008B0EFF" w14:paraId="49DB09DE" w14:textId="77777777" w:rsidTr="008B0EFF">
        <w:trPr>
          <w:trHeight w:val="2144"/>
          <w:jc w:val="center"/>
        </w:trPr>
        <w:tc>
          <w:tcPr>
            <w:tcW w:w="482" w:type="dxa"/>
            <w:vMerge w:val="restart"/>
            <w:vAlign w:val="center"/>
          </w:tcPr>
          <w:p w14:paraId="3B2AC8A7"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lastRenderedPageBreak/>
              <w:t>6.</w:t>
            </w:r>
          </w:p>
        </w:tc>
        <w:tc>
          <w:tcPr>
            <w:tcW w:w="1214" w:type="dxa"/>
            <w:vMerge w:val="restart"/>
            <w:shd w:val="clear" w:color="auto" w:fill="FFFFCC"/>
            <w:textDirection w:val="btLr"/>
            <w:vAlign w:val="center"/>
          </w:tcPr>
          <w:p w14:paraId="73607B3E" w14:textId="77777777" w:rsidR="00194088" w:rsidRPr="008B0EFF" w:rsidRDefault="00194088" w:rsidP="00194088">
            <w:pPr>
              <w:ind w:left="113" w:right="113"/>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Gospodarka odpadami i zapobieganie powstaniu odpadów</w:t>
            </w:r>
          </w:p>
        </w:tc>
        <w:tc>
          <w:tcPr>
            <w:tcW w:w="1701" w:type="dxa"/>
            <w:vMerge w:val="restart"/>
            <w:vAlign w:val="center"/>
          </w:tcPr>
          <w:p w14:paraId="5764EBCA"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Racjonalna gospodarka odpadami</w:t>
            </w:r>
          </w:p>
        </w:tc>
        <w:tc>
          <w:tcPr>
            <w:tcW w:w="1985" w:type="dxa"/>
            <w:vAlign w:val="center"/>
          </w:tcPr>
          <w:p w14:paraId="55B67E5F"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Edukacja ekologiczna</w:t>
            </w:r>
          </w:p>
        </w:tc>
        <w:tc>
          <w:tcPr>
            <w:tcW w:w="850" w:type="dxa"/>
            <w:gridSpan w:val="2"/>
            <w:vAlign w:val="center"/>
          </w:tcPr>
          <w:p w14:paraId="551AE21F"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w:t>
            </w:r>
          </w:p>
        </w:tc>
        <w:tc>
          <w:tcPr>
            <w:tcW w:w="851" w:type="dxa"/>
            <w:vAlign w:val="center"/>
          </w:tcPr>
          <w:p w14:paraId="0361906A"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w:t>
            </w:r>
          </w:p>
        </w:tc>
        <w:tc>
          <w:tcPr>
            <w:tcW w:w="1417" w:type="dxa"/>
            <w:vMerge w:val="restart"/>
            <w:vAlign w:val="center"/>
          </w:tcPr>
          <w:p w14:paraId="50EDDB1E" w14:textId="77777777" w:rsidR="00194088" w:rsidRPr="008B0EFF" w:rsidRDefault="00194088" w:rsidP="00194088">
            <w:pPr>
              <w:rPr>
                <w:rFonts w:ascii="Times New Roman" w:eastAsia="Times New Roman" w:hAnsi="Times New Roman" w:cs="Times New Roman"/>
                <w:b/>
                <w:sz w:val="18"/>
                <w:szCs w:val="18"/>
                <w:lang w:eastAsia="pl-PL"/>
              </w:rPr>
            </w:pPr>
          </w:p>
          <w:p w14:paraId="4FFBF8F8"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
                <w:bCs/>
                <w:sz w:val="18"/>
                <w:szCs w:val="18"/>
                <w:lang w:eastAsia="pl-PL"/>
              </w:rPr>
              <w:t>Uporządkowanie systemu gospodarki odpadami na terenie Gminy</w:t>
            </w:r>
          </w:p>
        </w:tc>
        <w:tc>
          <w:tcPr>
            <w:tcW w:w="3261" w:type="dxa"/>
            <w:vAlign w:val="center"/>
          </w:tcPr>
          <w:p w14:paraId="108B3197"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Prowadzenie działań informacyjnych i edukacyjnych w zakresie prawidłowego gospodarowania odpadami komunalnymi w szczególności w zakresie selektywnego zbierania odpadów komunalnych</w:t>
            </w:r>
          </w:p>
        </w:tc>
        <w:tc>
          <w:tcPr>
            <w:tcW w:w="1592" w:type="dxa"/>
            <w:vAlign w:val="center"/>
          </w:tcPr>
          <w:p w14:paraId="46FA2C1F"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067B78EF"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Brak zainteresowania mieszkańców miasta</w:t>
            </w:r>
          </w:p>
        </w:tc>
      </w:tr>
      <w:tr w:rsidR="00194088" w:rsidRPr="008B0EFF" w14:paraId="7478133A" w14:textId="77777777" w:rsidTr="008B0EFF">
        <w:trPr>
          <w:trHeight w:val="567"/>
          <w:jc w:val="center"/>
        </w:trPr>
        <w:tc>
          <w:tcPr>
            <w:tcW w:w="482" w:type="dxa"/>
            <w:vMerge/>
            <w:vAlign w:val="center"/>
          </w:tcPr>
          <w:p w14:paraId="73166775"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FFFFCC"/>
            <w:vAlign w:val="center"/>
          </w:tcPr>
          <w:p w14:paraId="3D8BDD3A"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39B2DF4D"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Align w:val="center"/>
          </w:tcPr>
          <w:p w14:paraId="1E2D4FA9"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Liczba dzikich wysypisk śmieci na terenie miasta</w:t>
            </w:r>
          </w:p>
        </w:tc>
        <w:tc>
          <w:tcPr>
            <w:tcW w:w="850" w:type="dxa"/>
            <w:gridSpan w:val="2"/>
            <w:vAlign w:val="center"/>
          </w:tcPr>
          <w:p w14:paraId="4B55D332"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w:t>
            </w:r>
          </w:p>
        </w:tc>
        <w:tc>
          <w:tcPr>
            <w:tcW w:w="851" w:type="dxa"/>
            <w:vAlign w:val="center"/>
          </w:tcPr>
          <w:p w14:paraId="369405F9"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Cs/>
                <w:sz w:val="18"/>
                <w:szCs w:val="18"/>
                <w:lang w:eastAsia="pl-PL"/>
              </w:rPr>
              <w:t>0</w:t>
            </w:r>
          </w:p>
        </w:tc>
        <w:tc>
          <w:tcPr>
            <w:tcW w:w="1417" w:type="dxa"/>
            <w:vMerge/>
            <w:vAlign w:val="center"/>
          </w:tcPr>
          <w:p w14:paraId="67B5EF01"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Merge w:val="restart"/>
            <w:vAlign w:val="center"/>
          </w:tcPr>
          <w:p w14:paraId="499EF97E"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hAnsi="Times New Roman" w:cs="Times New Roman"/>
                <w:sz w:val="18"/>
                <w:szCs w:val="18"/>
                <w:lang w:bidi="hi-IN"/>
              </w:rPr>
              <w:t>Bieżąca likwidacja miejsc nielegalnych wysypisk</w:t>
            </w:r>
          </w:p>
        </w:tc>
        <w:tc>
          <w:tcPr>
            <w:tcW w:w="1592" w:type="dxa"/>
            <w:vMerge w:val="restart"/>
            <w:vAlign w:val="center"/>
          </w:tcPr>
          <w:p w14:paraId="72D62179"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Merge w:val="restart"/>
            <w:vAlign w:val="center"/>
          </w:tcPr>
          <w:p w14:paraId="1BCF22D5"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Niedokładność kontroli</w:t>
            </w:r>
          </w:p>
        </w:tc>
      </w:tr>
      <w:tr w:rsidR="00194088" w:rsidRPr="008B0EFF" w14:paraId="1586DE39" w14:textId="77777777" w:rsidTr="008B0EFF">
        <w:trPr>
          <w:trHeight w:val="207"/>
          <w:jc w:val="center"/>
        </w:trPr>
        <w:tc>
          <w:tcPr>
            <w:tcW w:w="482" w:type="dxa"/>
            <w:vMerge/>
            <w:vAlign w:val="center"/>
          </w:tcPr>
          <w:p w14:paraId="3D868DB5"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FFFFCC"/>
            <w:vAlign w:val="center"/>
          </w:tcPr>
          <w:p w14:paraId="6DF7397C"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406536FE"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restart"/>
            <w:vAlign w:val="center"/>
          </w:tcPr>
          <w:p w14:paraId="05FB8C50"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Masa  wyrobów azbestowych na terenie gminy</w:t>
            </w:r>
          </w:p>
        </w:tc>
        <w:tc>
          <w:tcPr>
            <w:tcW w:w="850" w:type="dxa"/>
            <w:gridSpan w:val="2"/>
            <w:vMerge w:val="restart"/>
            <w:vAlign w:val="center"/>
          </w:tcPr>
          <w:p w14:paraId="1E428AF8"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Calibri" w:hAnsi="Times New Roman" w:cs="Times New Roman"/>
                <w:sz w:val="18"/>
                <w:szCs w:val="18"/>
              </w:rPr>
              <w:t>1 774 800 kg</w:t>
            </w:r>
          </w:p>
        </w:tc>
        <w:tc>
          <w:tcPr>
            <w:tcW w:w="851" w:type="dxa"/>
            <w:vMerge w:val="restart"/>
            <w:vAlign w:val="center"/>
          </w:tcPr>
          <w:p w14:paraId="79D9FE84"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0 Mg (do 2032 r.)</w:t>
            </w:r>
          </w:p>
        </w:tc>
        <w:tc>
          <w:tcPr>
            <w:tcW w:w="1417" w:type="dxa"/>
            <w:vMerge w:val="restart"/>
            <w:vAlign w:val="center"/>
          </w:tcPr>
          <w:p w14:paraId="3B061786"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
                <w:bCs/>
                <w:sz w:val="18"/>
                <w:szCs w:val="18"/>
                <w:lang w:eastAsia="pl-PL"/>
              </w:rPr>
              <w:t>Usunięcie wyrobów azbestowych z terenu miasta</w:t>
            </w:r>
          </w:p>
        </w:tc>
        <w:tc>
          <w:tcPr>
            <w:tcW w:w="3261" w:type="dxa"/>
            <w:vMerge/>
            <w:vAlign w:val="center"/>
          </w:tcPr>
          <w:p w14:paraId="73C13609" w14:textId="77777777" w:rsidR="00194088" w:rsidRPr="008B0EFF" w:rsidRDefault="00194088" w:rsidP="00194088">
            <w:pPr>
              <w:jc w:val="center"/>
              <w:rPr>
                <w:rFonts w:ascii="Times New Roman" w:hAnsi="Times New Roman" w:cs="Times New Roman"/>
                <w:sz w:val="18"/>
                <w:szCs w:val="18"/>
                <w:lang w:bidi="hi-IN"/>
              </w:rPr>
            </w:pPr>
          </w:p>
        </w:tc>
        <w:tc>
          <w:tcPr>
            <w:tcW w:w="1592" w:type="dxa"/>
            <w:vMerge/>
            <w:vAlign w:val="center"/>
          </w:tcPr>
          <w:p w14:paraId="5642E69D"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526" w:type="dxa"/>
            <w:vMerge/>
            <w:vAlign w:val="center"/>
          </w:tcPr>
          <w:p w14:paraId="5F95EBE0" w14:textId="77777777" w:rsidR="00194088" w:rsidRPr="008B0EFF" w:rsidRDefault="00194088" w:rsidP="00194088">
            <w:pPr>
              <w:jc w:val="center"/>
              <w:rPr>
                <w:rFonts w:ascii="Times New Roman" w:eastAsia="Times New Roman" w:hAnsi="Times New Roman" w:cs="Times New Roman"/>
                <w:sz w:val="18"/>
                <w:szCs w:val="18"/>
                <w:lang w:eastAsia="pl-PL"/>
              </w:rPr>
            </w:pPr>
          </w:p>
        </w:tc>
      </w:tr>
      <w:tr w:rsidR="00194088" w:rsidRPr="008B0EFF" w14:paraId="0FA94204" w14:textId="77777777" w:rsidTr="008B0EFF">
        <w:trPr>
          <w:trHeight w:val="571"/>
          <w:jc w:val="center"/>
        </w:trPr>
        <w:tc>
          <w:tcPr>
            <w:tcW w:w="482" w:type="dxa"/>
            <w:vMerge/>
            <w:tcBorders>
              <w:bottom w:val="single" w:sz="4" w:space="0" w:color="auto"/>
            </w:tcBorders>
            <w:vAlign w:val="center"/>
          </w:tcPr>
          <w:p w14:paraId="7207EF1F"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tcBorders>
              <w:bottom w:val="single" w:sz="4" w:space="0" w:color="auto"/>
            </w:tcBorders>
            <w:shd w:val="clear" w:color="auto" w:fill="FFFFCC"/>
            <w:vAlign w:val="center"/>
          </w:tcPr>
          <w:p w14:paraId="356D5DDE"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tcBorders>
              <w:bottom w:val="single" w:sz="4" w:space="0" w:color="auto"/>
            </w:tcBorders>
            <w:vAlign w:val="center"/>
          </w:tcPr>
          <w:p w14:paraId="3FB6CCD0"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tcBorders>
              <w:bottom w:val="single" w:sz="4" w:space="0" w:color="auto"/>
            </w:tcBorders>
            <w:vAlign w:val="center"/>
          </w:tcPr>
          <w:p w14:paraId="62DC261F"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0" w:type="dxa"/>
            <w:gridSpan w:val="2"/>
            <w:vMerge/>
            <w:tcBorders>
              <w:bottom w:val="single" w:sz="4" w:space="0" w:color="auto"/>
            </w:tcBorders>
            <w:vAlign w:val="center"/>
          </w:tcPr>
          <w:p w14:paraId="32AF55F2"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851" w:type="dxa"/>
            <w:vMerge/>
            <w:tcBorders>
              <w:bottom w:val="single" w:sz="4" w:space="0" w:color="auto"/>
            </w:tcBorders>
            <w:vAlign w:val="center"/>
          </w:tcPr>
          <w:p w14:paraId="0B80E0DC" w14:textId="77777777" w:rsidR="00194088" w:rsidRPr="008B0EFF" w:rsidRDefault="00194088" w:rsidP="00194088">
            <w:pPr>
              <w:jc w:val="center"/>
              <w:rPr>
                <w:rFonts w:ascii="Times New Roman" w:eastAsia="Times New Roman" w:hAnsi="Times New Roman" w:cs="Times New Roman"/>
                <w:bCs/>
                <w:sz w:val="18"/>
                <w:szCs w:val="18"/>
                <w:lang w:eastAsia="pl-PL"/>
              </w:rPr>
            </w:pPr>
          </w:p>
        </w:tc>
        <w:tc>
          <w:tcPr>
            <w:tcW w:w="1417" w:type="dxa"/>
            <w:vMerge/>
            <w:tcBorders>
              <w:bottom w:val="single" w:sz="4" w:space="0" w:color="auto"/>
            </w:tcBorders>
            <w:vAlign w:val="center"/>
          </w:tcPr>
          <w:p w14:paraId="6A3F1762"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tcBorders>
              <w:bottom w:val="single" w:sz="4" w:space="0" w:color="auto"/>
            </w:tcBorders>
            <w:vAlign w:val="center"/>
          </w:tcPr>
          <w:p w14:paraId="1171050A" w14:textId="77777777" w:rsidR="00194088" w:rsidRPr="008B0EFF" w:rsidRDefault="00194088" w:rsidP="00194088">
            <w:pPr>
              <w:jc w:val="center"/>
              <w:rPr>
                <w:rFonts w:ascii="Times New Roman" w:hAnsi="Times New Roman" w:cs="Times New Roman"/>
                <w:sz w:val="18"/>
                <w:szCs w:val="18"/>
                <w:lang w:bidi="hi-IN"/>
              </w:rPr>
            </w:pPr>
            <w:r w:rsidRPr="008B0EFF">
              <w:rPr>
                <w:rFonts w:ascii="Times New Roman" w:eastAsia="Times New Roman" w:hAnsi="Times New Roman" w:cs="Times New Roman"/>
                <w:bCs/>
                <w:sz w:val="18"/>
                <w:szCs w:val="18"/>
                <w:lang w:eastAsia="pl-PL"/>
              </w:rPr>
              <w:t>Opracowanie aktualizacji Programu Usuwania Azbestu z terenu gminy Belsk Duży</w:t>
            </w:r>
          </w:p>
        </w:tc>
        <w:tc>
          <w:tcPr>
            <w:tcW w:w="1592" w:type="dxa"/>
            <w:tcBorders>
              <w:bottom w:val="single" w:sz="4" w:space="0" w:color="auto"/>
            </w:tcBorders>
            <w:vAlign w:val="center"/>
          </w:tcPr>
          <w:p w14:paraId="37DAFC77"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tcBorders>
              <w:bottom w:val="single" w:sz="4" w:space="0" w:color="auto"/>
            </w:tcBorders>
            <w:vAlign w:val="center"/>
          </w:tcPr>
          <w:p w14:paraId="67144508"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Nieopracowanie aktualizacji</w:t>
            </w:r>
          </w:p>
        </w:tc>
      </w:tr>
      <w:tr w:rsidR="00194088" w:rsidRPr="008B0EFF" w14:paraId="0155E3A1" w14:textId="77777777" w:rsidTr="00194088">
        <w:trPr>
          <w:cantSplit/>
          <w:trHeight w:val="1134"/>
          <w:jc w:val="center"/>
        </w:trPr>
        <w:tc>
          <w:tcPr>
            <w:tcW w:w="482" w:type="dxa"/>
            <w:vMerge w:val="restart"/>
            <w:vAlign w:val="center"/>
          </w:tcPr>
          <w:p w14:paraId="6B563B76"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7.</w:t>
            </w:r>
          </w:p>
        </w:tc>
        <w:tc>
          <w:tcPr>
            <w:tcW w:w="1214" w:type="dxa"/>
            <w:vMerge w:val="restart"/>
            <w:shd w:val="clear" w:color="auto" w:fill="CCFF99"/>
            <w:textDirection w:val="btLr"/>
            <w:vAlign w:val="center"/>
          </w:tcPr>
          <w:p w14:paraId="66341DEB" w14:textId="77777777" w:rsidR="00194088" w:rsidRPr="008B0EFF" w:rsidRDefault="00194088" w:rsidP="00194088">
            <w:pPr>
              <w:ind w:left="113" w:right="113"/>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b/>
                <w:bCs/>
                <w:sz w:val="18"/>
                <w:szCs w:val="18"/>
                <w:lang w:eastAsia="pl-PL"/>
              </w:rPr>
              <w:t>Zasoby przyrodnicze</w:t>
            </w:r>
          </w:p>
        </w:tc>
        <w:tc>
          <w:tcPr>
            <w:tcW w:w="1701" w:type="dxa"/>
            <w:vMerge w:val="restart"/>
            <w:vAlign w:val="center"/>
          </w:tcPr>
          <w:p w14:paraId="786CAA8B"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Utrzymanie dobrego stanu oraz poprawa bioróżnorodności na terenie miasta</w:t>
            </w:r>
          </w:p>
        </w:tc>
        <w:tc>
          <w:tcPr>
            <w:tcW w:w="1985" w:type="dxa"/>
            <w:vMerge w:val="restart"/>
            <w:vAlign w:val="center"/>
          </w:tcPr>
          <w:p w14:paraId="7BD77F18"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hAnsi="Times New Roman" w:cs="Times New Roman"/>
                <w:bCs/>
                <w:sz w:val="18"/>
                <w:szCs w:val="18"/>
              </w:rPr>
              <w:t xml:space="preserve">Czynności związane z pielęgnacja zasobów przyrodniczych </w:t>
            </w:r>
          </w:p>
        </w:tc>
        <w:tc>
          <w:tcPr>
            <w:tcW w:w="709" w:type="dxa"/>
            <w:vMerge w:val="restart"/>
            <w:vAlign w:val="center"/>
          </w:tcPr>
          <w:p w14:paraId="1533AB71"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w:t>
            </w:r>
          </w:p>
        </w:tc>
        <w:tc>
          <w:tcPr>
            <w:tcW w:w="992" w:type="dxa"/>
            <w:gridSpan w:val="2"/>
            <w:vMerge w:val="restart"/>
            <w:vAlign w:val="center"/>
          </w:tcPr>
          <w:p w14:paraId="7A44BAEE" w14:textId="77777777" w:rsidR="00194088" w:rsidRPr="008B0EFF" w:rsidRDefault="00194088" w:rsidP="00194088">
            <w:pPr>
              <w:jc w:val="center"/>
              <w:rPr>
                <w:rFonts w:ascii="Times New Roman" w:eastAsia="Times New Roman" w:hAnsi="Times New Roman" w:cs="Times New Roman"/>
                <w:sz w:val="18"/>
                <w:szCs w:val="18"/>
                <w:lang w:eastAsia="pl-PL"/>
              </w:rPr>
            </w:pPr>
            <w:r w:rsidRPr="008B0EFF">
              <w:rPr>
                <w:rFonts w:ascii="Times New Roman" w:eastAsia="Times New Roman" w:hAnsi="Times New Roman" w:cs="Times New Roman"/>
                <w:sz w:val="18"/>
                <w:szCs w:val="18"/>
                <w:lang w:eastAsia="pl-PL"/>
              </w:rPr>
              <w:t>-</w:t>
            </w:r>
          </w:p>
        </w:tc>
        <w:tc>
          <w:tcPr>
            <w:tcW w:w="1417" w:type="dxa"/>
            <w:vMerge w:val="restart"/>
            <w:vAlign w:val="center"/>
          </w:tcPr>
          <w:p w14:paraId="39C43519" w14:textId="77777777" w:rsidR="00194088" w:rsidRPr="008B0EFF" w:rsidRDefault="00194088" w:rsidP="00194088">
            <w:pPr>
              <w:jc w:val="center"/>
              <w:rPr>
                <w:rFonts w:ascii="Times New Roman" w:eastAsia="Times New Roman" w:hAnsi="Times New Roman" w:cs="Times New Roman"/>
                <w:b/>
                <w:sz w:val="18"/>
                <w:szCs w:val="18"/>
                <w:lang w:eastAsia="pl-PL"/>
              </w:rPr>
            </w:pPr>
            <w:r w:rsidRPr="008B0EFF">
              <w:rPr>
                <w:rFonts w:ascii="Times New Roman" w:eastAsia="Times New Roman" w:hAnsi="Times New Roman" w:cs="Times New Roman"/>
                <w:b/>
                <w:bCs/>
                <w:sz w:val="18"/>
                <w:szCs w:val="18"/>
                <w:lang w:eastAsia="pl-PL"/>
              </w:rPr>
              <w:t>Stały rozwój zieleni oraz obszarów cennych przyrodniczo</w:t>
            </w:r>
          </w:p>
        </w:tc>
        <w:tc>
          <w:tcPr>
            <w:tcW w:w="3261" w:type="dxa"/>
            <w:vAlign w:val="center"/>
          </w:tcPr>
          <w:p w14:paraId="3735C4A4" w14:textId="77777777" w:rsidR="00194088" w:rsidRPr="008B0EFF" w:rsidRDefault="00194088" w:rsidP="00194088">
            <w:pPr>
              <w:jc w:val="center"/>
              <w:rPr>
                <w:rFonts w:ascii="Times New Roman" w:hAnsi="Times New Roman" w:cs="Times New Roman"/>
                <w:sz w:val="18"/>
                <w:szCs w:val="18"/>
                <w:lang w:bidi="hi-IN"/>
              </w:rPr>
            </w:pPr>
            <w:r w:rsidRPr="008B0EFF">
              <w:rPr>
                <w:rFonts w:ascii="Times New Roman" w:eastAsia="SimSun" w:hAnsi="Times New Roman" w:cs="Times New Roman"/>
                <w:sz w:val="18"/>
                <w:szCs w:val="18"/>
                <w:lang w:eastAsia="ar-SA" w:bidi="hi-IN"/>
              </w:rPr>
              <w:t xml:space="preserve">Rewitalizacja parku w Oczesałach </w:t>
            </w:r>
          </w:p>
        </w:tc>
        <w:tc>
          <w:tcPr>
            <w:tcW w:w="1592" w:type="dxa"/>
            <w:vAlign w:val="center"/>
          </w:tcPr>
          <w:p w14:paraId="24C5A923"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4DF66A39"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Ograniczone środki finansowe</w:t>
            </w:r>
          </w:p>
        </w:tc>
      </w:tr>
      <w:tr w:rsidR="00194088" w:rsidRPr="008B0EFF" w14:paraId="07685A70" w14:textId="77777777" w:rsidTr="00194088">
        <w:trPr>
          <w:trHeight w:val="546"/>
          <w:jc w:val="center"/>
        </w:trPr>
        <w:tc>
          <w:tcPr>
            <w:tcW w:w="482" w:type="dxa"/>
            <w:vMerge/>
            <w:vAlign w:val="center"/>
          </w:tcPr>
          <w:p w14:paraId="570A3F93"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3F35CB10"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0DBBEFE5"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ign w:val="center"/>
          </w:tcPr>
          <w:p w14:paraId="7DEED7D0"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709" w:type="dxa"/>
            <w:vMerge/>
            <w:vAlign w:val="center"/>
          </w:tcPr>
          <w:p w14:paraId="4EDA4C89"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992" w:type="dxa"/>
            <w:gridSpan w:val="2"/>
            <w:vMerge/>
            <w:vAlign w:val="center"/>
          </w:tcPr>
          <w:p w14:paraId="27B6F4EB"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417" w:type="dxa"/>
            <w:vMerge/>
            <w:vAlign w:val="center"/>
          </w:tcPr>
          <w:p w14:paraId="30DEAA59"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6939DD0A" w14:textId="77777777" w:rsidR="00194088" w:rsidRPr="008B0EFF" w:rsidRDefault="00194088" w:rsidP="00194088">
            <w:pPr>
              <w:overflowPunct w:val="0"/>
              <w:jc w:val="center"/>
              <w:rPr>
                <w:rFonts w:ascii="Times New Roman" w:eastAsia="SimSun" w:hAnsi="Times New Roman" w:cs="Times New Roman"/>
                <w:sz w:val="18"/>
                <w:szCs w:val="18"/>
                <w:lang w:eastAsia="ar-SA" w:bidi="hi-IN"/>
              </w:rPr>
            </w:pPr>
            <w:r w:rsidRPr="008B0EFF">
              <w:rPr>
                <w:rFonts w:ascii="Times New Roman" w:eastAsia="SimSun" w:hAnsi="Times New Roman" w:cs="Times New Roman"/>
                <w:sz w:val="18"/>
                <w:szCs w:val="18"/>
                <w:lang w:eastAsia="ar-SA" w:bidi="hi-IN"/>
              </w:rPr>
              <w:t xml:space="preserve">Zakładanie terenów zieleni </w:t>
            </w:r>
          </w:p>
          <w:p w14:paraId="6BE1B820" w14:textId="77777777" w:rsidR="00194088" w:rsidRPr="008B0EFF" w:rsidRDefault="00194088" w:rsidP="00194088">
            <w:pPr>
              <w:jc w:val="center"/>
              <w:rPr>
                <w:rFonts w:ascii="Times New Roman" w:hAnsi="Times New Roman" w:cs="Times New Roman"/>
                <w:sz w:val="18"/>
                <w:szCs w:val="18"/>
                <w:lang w:bidi="hi-IN"/>
              </w:rPr>
            </w:pPr>
          </w:p>
        </w:tc>
        <w:tc>
          <w:tcPr>
            <w:tcW w:w="1592" w:type="dxa"/>
            <w:vAlign w:val="center"/>
          </w:tcPr>
          <w:p w14:paraId="4D618841"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31B4FD5B"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Ograniczone środki finansowe</w:t>
            </w:r>
          </w:p>
        </w:tc>
      </w:tr>
      <w:tr w:rsidR="00194088" w:rsidRPr="008B0EFF" w14:paraId="57C39AF1" w14:textId="77777777" w:rsidTr="00194088">
        <w:trPr>
          <w:trHeight w:val="775"/>
          <w:jc w:val="center"/>
        </w:trPr>
        <w:tc>
          <w:tcPr>
            <w:tcW w:w="482" w:type="dxa"/>
            <w:vMerge/>
            <w:vAlign w:val="center"/>
          </w:tcPr>
          <w:p w14:paraId="49622E03"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568C1330"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56C8FA11"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ign w:val="center"/>
          </w:tcPr>
          <w:p w14:paraId="772E5203"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709" w:type="dxa"/>
            <w:vMerge/>
            <w:vAlign w:val="center"/>
          </w:tcPr>
          <w:p w14:paraId="470D3640"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992" w:type="dxa"/>
            <w:gridSpan w:val="2"/>
            <w:vMerge/>
            <w:vAlign w:val="center"/>
          </w:tcPr>
          <w:p w14:paraId="60E70426"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417" w:type="dxa"/>
            <w:vMerge/>
            <w:vAlign w:val="center"/>
          </w:tcPr>
          <w:p w14:paraId="199709E9"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5263FCE5" w14:textId="77777777" w:rsidR="00194088" w:rsidRPr="008B0EFF" w:rsidRDefault="00194088" w:rsidP="00194088">
            <w:pPr>
              <w:suppressAutoHyphens/>
              <w:autoSpaceDE w:val="0"/>
              <w:spacing w:line="100" w:lineRule="atLeast"/>
              <w:jc w:val="center"/>
              <w:rPr>
                <w:rFonts w:ascii="Times New Roman" w:eastAsia="Arial" w:hAnsi="Times New Roman" w:cs="Times New Roman"/>
                <w:sz w:val="18"/>
                <w:szCs w:val="18"/>
                <w:lang w:eastAsia="hi-IN" w:bidi="hi-IN"/>
              </w:rPr>
            </w:pPr>
            <w:r w:rsidRPr="008B0EFF">
              <w:rPr>
                <w:rFonts w:ascii="Times New Roman" w:eastAsia="Arial" w:hAnsi="Times New Roman" w:cs="Times New Roman"/>
                <w:sz w:val="18"/>
                <w:szCs w:val="18"/>
                <w:lang w:eastAsia="hi-IN" w:bidi="hi-IN"/>
              </w:rPr>
              <w:t>Pielęgnacja drzewostanu w alejach o charakterze historycznym</w:t>
            </w:r>
          </w:p>
          <w:p w14:paraId="60E9C172" w14:textId="77777777" w:rsidR="00194088" w:rsidRPr="008B0EFF" w:rsidRDefault="00194088" w:rsidP="00194088">
            <w:pPr>
              <w:jc w:val="center"/>
              <w:rPr>
                <w:rFonts w:ascii="Times New Roman" w:hAnsi="Times New Roman" w:cs="Times New Roman"/>
                <w:sz w:val="18"/>
                <w:szCs w:val="18"/>
                <w:lang w:bidi="hi-IN"/>
              </w:rPr>
            </w:pPr>
          </w:p>
        </w:tc>
        <w:tc>
          <w:tcPr>
            <w:tcW w:w="1592" w:type="dxa"/>
            <w:vAlign w:val="center"/>
          </w:tcPr>
          <w:p w14:paraId="02AF0D9B"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10A9A8F6"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Ograniczone środki finansowe</w:t>
            </w:r>
          </w:p>
        </w:tc>
      </w:tr>
      <w:tr w:rsidR="00194088" w:rsidRPr="008B0EFF" w14:paraId="56664713" w14:textId="77777777" w:rsidTr="00194088">
        <w:trPr>
          <w:trHeight w:val="546"/>
          <w:jc w:val="center"/>
        </w:trPr>
        <w:tc>
          <w:tcPr>
            <w:tcW w:w="482" w:type="dxa"/>
            <w:vMerge/>
            <w:vAlign w:val="center"/>
          </w:tcPr>
          <w:p w14:paraId="061BFB87"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214" w:type="dxa"/>
            <w:vMerge/>
            <w:shd w:val="clear" w:color="auto" w:fill="CCFF99"/>
            <w:vAlign w:val="center"/>
          </w:tcPr>
          <w:p w14:paraId="7A8D13B3"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701" w:type="dxa"/>
            <w:vMerge/>
            <w:vAlign w:val="center"/>
          </w:tcPr>
          <w:p w14:paraId="1139B9EF"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985" w:type="dxa"/>
            <w:vMerge/>
            <w:vAlign w:val="center"/>
          </w:tcPr>
          <w:p w14:paraId="6E9EBBB2"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709" w:type="dxa"/>
            <w:vMerge/>
            <w:vAlign w:val="center"/>
          </w:tcPr>
          <w:p w14:paraId="5A938C81"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992" w:type="dxa"/>
            <w:gridSpan w:val="2"/>
            <w:vMerge/>
            <w:vAlign w:val="center"/>
          </w:tcPr>
          <w:p w14:paraId="69821FFB"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1417" w:type="dxa"/>
            <w:vMerge/>
            <w:vAlign w:val="center"/>
          </w:tcPr>
          <w:p w14:paraId="4011C856" w14:textId="77777777" w:rsidR="00194088" w:rsidRPr="008B0EFF" w:rsidRDefault="00194088" w:rsidP="00194088">
            <w:pPr>
              <w:jc w:val="center"/>
              <w:rPr>
                <w:rFonts w:ascii="Times New Roman" w:eastAsia="Times New Roman" w:hAnsi="Times New Roman" w:cs="Times New Roman"/>
                <w:sz w:val="18"/>
                <w:szCs w:val="18"/>
                <w:lang w:eastAsia="pl-PL"/>
              </w:rPr>
            </w:pPr>
          </w:p>
        </w:tc>
        <w:tc>
          <w:tcPr>
            <w:tcW w:w="3261" w:type="dxa"/>
            <w:vAlign w:val="center"/>
          </w:tcPr>
          <w:p w14:paraId="053F5127" w14:textId="77777777" w:rsidR="00194088" w:rsidRPr="008B0EFF" w:rsidRDefault="00194088" w:rsidP="00194088">
            <w:pPr>
              <w:overflowPunct w:val="0"/>
              <w:jc w:val="center"/>
              <w:rPr>
                <w:rFonts w:ascii="Times New Roman" w:hAnsi="Times New Roman" w:cs="Times New Roman"/>
                <w:sz w:val="18"/>
                <w:szCs w:val="18"/>
                <w:lang w:bidi="hi-IN"/>
              </w:rPr>
            </w:pPr>
            <w:r w:rsidRPr="008B0EFF">
              <w:rPr>
                <w:rFonts w:ascii="Times New Roman" w:hAnsi="Times New Roman" w:cs="Times New Roman"/>
                <w:sz w:val="18"/>
                <w:szCs w:val="18"/>
                <w:lang w:bidi="hi-IN"/>
              </w:rPr>
              <w:t>Utrzymywanie terenów zieleni</w:t>
            </w:r>
          </w:p>
        </w:tc>
        <w:tc>
          <w:tcPr>
            <w:tcW w:w="1592" w:type="dxa"/>
            <w:vAlign w:val="center"/>
          </w:tcPr>
          <w:p w14:paraId="69190AB3"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Gmina Belsk Duży</w:t>
            </w:r>
          </w:p>
        </w:tc>
        <w:tc>
          <w:tcPr>
            <w:tcW w:w="1526" w:type="dxa"/>
            <w:vAlign w:val="center"/>
          </w:tcPr>
          <w:p w14:paraId="00BC6473" w14:textId="77777777" w:rsidR="00194088" w:rsidRPr="008B0EFF" w:rsidRDefault="00194088" w:rsidP="00194088">
            <w:pPr>
              <w:jc w:val="center"/>
              <w:rPr>
                <w:rFonts w:ascii="Times New Roman" w:eastAsia="Times New Roman" w:hAnsi="Times New Roman" w:cs="Times New Roman"/>
                <w:bCs/>
                <w:sz w:val="18"/>
                <w:szCs w:val="18"/>
                <w:lang w:eastAsia="pl-PL"/>
              </w:rPr>
            </w:pPr>
            <w:r w:rsidRPr="008B0EFF">
              <w:rPr>
                <w:rFonts w:ascii="Times New Roman" w:eastAsia="Times New Roman" w:hAnsi="Times New Roman" w:cs="Times New Roman"/>
                <w:bCs/>
                <w:sz w:val="18"/>
                <w:szCs w:val="18"/>
                <w:lang w:eastAsia="pl-PL"/>
              </w:rPr>
              <w:t>Ograniczone środki finansowe</w:t>
            </w:r>
          </w:p>
        </w:tc>
      </w:tr>
    </w:tbl>
    <w:p w14:paraId="2CC17FB1" w14:textId="77777777" w:rsidR="000F1617" w:rsidRDefault="000F1617" w:rsidP="000F1617">
      <w:pPr>
        <w:rPr>
          <w:rFonts w:ascii="Times New Roman" w:eastAsia="Times New Roman" w:hAnsi="Times New Roman" w:cs="Times New Roman"/>
          <w:lang w:eastAsia="pl-PL"/>
        </w:rPr>
      </w:pPr>
    </w:p>
    <w:p w14:paraId="164C7BCD" w14:textId="77777777" w:rsidR="005935EB" w:rsidRDefault="005935EB" w:rsidP="000F1617">
      <w:pPr>
        <w:rPr>
          <w:rFonts w:ascii="Times New Roman" w:eastAsia="Times New Roman" w:hAnsi="Times New Roman" w:cs="Times New Roman"/>
          <w:lang w:eastAsia="pl-PL"/>
        </w:rPr>
      </w:pPr>
    </w:p>
    <w:p w14:paraId="0F361A6D" w14:textId="77777777" w:rsidR="005935EB" w:rsidRDefault="005935EB" w:rsidP="000F1617">
      <w:pPr>
        <w:rPr>
          <w:rFonts w:ascii="Times New Roman" w:eastAsia="Times New Roman" w:hAnsi="Times New Roman" w:cs="Times New Roman"/>
          <w:lang w:eastAsia="pl-PL"/>
        </w:rPr>
      </w:pPr>
    </w:p>
    <w:p w14:paraId="29A08EDB" w14:textId="77777777" w:rsidR="005935EB" w:rsidRDefault="005935EB" w:rsidP="000F1617">
      <w:pPr>
        <w:rPr>
          <w:rFonts w:ascii="Times New Roman" w:eastAsia="Times New Roman" w:hAnsi="Times New Roman" w:cs="Times New Roman"/>
          <w:lang w:eastAsia="pl-PL"/>
        </w:rPr>
      </w:pPr>
    </w:p>
    <w:p w14:paraId="0F95376F" w14:textId="77777777" w:rsidR="005935EB" w:rsidRDefault="005935EB" w:rsidP="000F1617">
      <w:pPr>
        <w:rPr>
          <w:rFonts w:ascii="Times New Roman" w:eastAsia="Times New Roman" w:hAnsi="Times New Roman" w:cs="Times New Roman"/>
          <w:lang w:eastAsia="pl-PL"/>
        </w:rPr>
      </w:pPr>
    </w:p>
    <w:p w14:paraId="6A7C68ED" w14:textId="77777777" w:rsidR="005935EB" w:rsidRPr="000F1617" w:rsidRDefault="005935EB" w:rsidP="000F1617">
      <w:pPr>
        <w:rPr>
          <w:rFonts w:ascii="Times New Roman" w:eastAsia="Times New Roman" w:hAnsi="Times New Roman" w:cs="Times New Roman"/>
          <w:lang w:eastAsia="pl-PL"/>
        </w:rPr>
      </w:pPr>
    </w:p>
    <w:p w14:paraId="41D23080" w14:textId="77777777" w:rsidR="00F35B96" w:rsidRPr="00F35B96" w:rsidRDefault="00F35B96" w:rsidP="00F35B96">
      <w:pPr>
        <w:pStyle w:val="Legenda"/>
        <w:keepNext/>
        <w:rPr>
          <w:rFonts w:ascii="Times New Roman" w:hAnsi="Times New Roman" w:cs="Times New Roman"/>
          <w:sz w:val="18"/>
        </w:rPr>
      </w:pPr>
      <w:bookmarkStart w:id="129" w:name="_Toc83906499"/>
      <w:r w:rsidRPr="00F35B96">
        <w:rPr>
          <w:rFonts w:ascii="Times New Roman" w:hAnsi="Times New Roman" w:cs="Times New Roman"/>
          <w:sz w:val="18"/>
        </w:rPr>
        <w:lastRenderedPageBreak/>
        <w:t xml:space="preserve">Tabela </w:t>
      </w:r>
      <w:r w:rsidRPr="00F35B96">
        <w:rPr>
          <w:rFonts w:ascii="Times New Roman" w:hAnsi="Times New Roman" w:cs="Times New Roman"/>
          <w:sz w:val="18"/>
        </w:rPr>
        <w:fldChar w:fldCharType="begin"/>
      </w:r>
      <w:r w:rsidRPr="00F35B96">
        <w:rPr>
          <w:rFonts w:ascii="Times New Roman" w:hAnsi="Times New Roman" w:cs="Times New Roman"/>
          <w:sz w:val="18"/>
        </w:rPr>
        <w:instrText xml:space="preserve"> SEQ Tabela \* ARABIC </w:instrText>
      </w:r>
      <w:r w:rsidRPr="00F35B96">
        <w:rPr>
          <w:rFonts w:ascii="Times New Roman" w:hAnsi="Times New Roman" w:cs="Times New Roman"/>
          <w:sz w:val="18"/>
        </w:rPr>
        <w:fldChar w:fldCharType="separate"/>
      </w:r>
      <w:r w:rsidR="004E7B87">
        <w:rPr>
          <w:rFonts w:ascii="Times New Roman" w:hAnsi="Times New Roman" w:cs="Times New Roman"/>
          <w:noProof/>
          <w:sz w:val="18"/>
        </w:rPr>
        <w:t>49</w:t>
      </w:r>
      <w:r w:rsidRPr="00F35B96">
        <w:rPr>
          <w:rFonts w:ascii="Times New Roman" w:hAnsi="Times New Roman" w:cs="Times New Roman"/>
          <w:sz w:val="18"/>
        </w:rPr>
        <w:fldChar w:fldCharType="end"/>
      </w:r>
      <w:r w:rsidRPr="00F35B96">
        <w:rPr>
          <w:rFonts w:ascii="Times New Roman" w:hAnsi="Times New Roman" w:cs="Times New Roman"/>
          <w:sz w:val="18"/>
          <w:lang w:val="pl-PL"/>
        </w:rPr>
        <w:t xml:space="preserve">. Harmonogram </w:t>
      </w:r>
      <w:r>
        <w:rPr>
          <w:rFonts w:ascii="Times New Roman" w:hAnsi="Times New Roman" w:cs="Times New Roman"/>
          <w:sz w:val="18"/>
          <w:lang w:val="pl-PL"/>
        </w:rPr>
        <w:t>realizacji zadań własnych wraz z ich finasowaniem</w:t>
      </w:r>
      <w:bookmarkEnd w:id="129"/>
    </w:p>
    <w:tbl>
      <w:tblPr>
        <w:tblW w:w="15026" w:type="dxa"/>
        <w:tblInd w:w="-572" w:type="dxa"/>
        <w:tblLayout w:type="fixed"/>
        <w:tblCellMar>
          <w:left w:w="70" w:type="dxa"/>
          <w:right w:w="70" w:type="dxa"/>
        </w:tblCellMar>
        <w:tblLook w:val="04A0" w:firstRow="1" w:lastRow="0" w:firstColumn="1" w:lastColumn="0" w:noHBand="0" w:noVBand="1"/>
      </w:tblPr>
      <w:tblGrid>
        <w:gridCol w:w="567"/>
        <w:gridCol w:w="1134"/>
        <w:gridCol w:w="2127"/>
        <w:gridCol w:w="1559"/>
        <w:gridCol w:w="1063"/>
        <w:gridCol w:w="23"/>
        <w:gridCol w:w="48"/>
        <w:gridCol w:w="992"/>
        <w:gridCol w:w="1063"/>
        <w:gridCol w:w="71"/>
        <w:gridCol w:w="992"/>
        <w:gridCol w:w="1134"/>
        <w:gridCol w:w="1134"/>
        <w:gridCol w:w="1701"/>
        <w:gridCol w:w="1418"/>
      </w:tblGrid>
      <w:tr w:rsidR="005935EB" w:rsidRPr="005935EB" w14:paraId="4ED1B1DB" w14:textId="77777777" w:rsidTr="005935EB">
        <w:trPr>
          <w:trHeight w:val="4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79B87A0"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Lp.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4AED8E5"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Obszar interwencji</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2C3A5E1"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Zadanie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46BF76AA"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Podmiot odpowiedzialny</w:t>
            </w:r>
          </w:p>
        </w:tc>
        <w:tc>
          <w:tcPr>
            <w:tcW w:w="6520" w:type="dxa"/>
            <w:gridSpan w:val="9"/>
            <w:tcBorders>
              <w:top w:val="single" w:sz="4" w:space="0" w:color="auto"/>
              <w:left w:val="single" w:sz="4" w:space="0" w:color="auto"/>
              <w:bottom w:val="single" w:sz="4" w:space="0" w:color="auto"/>
              <w:right w:val="single" w:sz="4" w:space="0" w:color="auto"/>
            </w:tcBorders>
            <w:shd w:val="clear" w:color="auto" w:fill="92D050"/>
            <w:vAlign w:val="center"/>
            <w:hideMark/>
          </w:tcPr>
          <w:p w14:paraId="3A382E00"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Szacunkowe koszty realizacji zadania [zł]</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8499277"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Źródło finansowania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9849840"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Dodatkowe informacje o zadaniu</w:t>
            </w:r>
          </w:p>
        </w:tc>
      </w:tr>
      <w:tr w:rsidR="005935EB" w:rsidRPr="005935EB" w14:paraId="5814F797" w14:textId="77777777" w:rsidTr="005935EB">
        <w:trPr>
          <w:trHeight w:val="495"/>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DA0F9E5" w14:textId="77777777" w:rsidR="005935EB" w:rsidRPr="005935EB" w:rsidRDefault="005935EB" w:rsidP="005935EB">
            <w:pPr>
              <w:rPr>
                <w:rFonts w:ascii="Times New Roman" w:eastAsia="Times New Roman" w:hAnsi="Times New Roman" w:cs="Times New Roman"/>
                <w:b/>
                <w:bCs/>
                <w:color w:val="FF0000"/>
                <w:sz w:val="18"/>
                <w:szCs w:val="18"/>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9FB025" w14:textId="77777777" w:rsidR="005935EB" w:rsidRPr="005935EB" w:rsidRDefault="005935EB" w:rsidP="005935EB">
            <w:pPr>
              <w:rPr>
                <w:rFonts w:ascii="Times New Roman" w:eastAsia="Times New Roman" w:hAnsi="Times New Roman" w:cs="Times New Roman"/>
                <w:b/>
                <w:bCs/>
                <w:color w:val="FF0000"/>
                <w:sz w:val="18"/>
                <w:szCs w:val="18"/>
                <w:lang w:eastAsia="pl-PL"/>
              </w:rPr>
            </w:pPr>
          </w:p>
        </w:tc>
        <w:tc>
          <w:tcPr>
            <w:tcW w:w="2127" w:type="dxa"/>
            <w:vMerge/>
            <w:tcBorders>
              <w:top w:val="single" w:sz="4" w:space="0" w:color="auto"/>
              <w:left w:val="single" w:sz="4" w:space="0" w:color="auto"/>
              <w:bottom w:val="single" w:sz="4" w:space="0" w:color="auto"/>
              <w:right w:val="single" w:sz="4" w:space="0" w:color="auto"/>
            </w:tcBorders>
            <w:shd w:val="clear" w:color="auto" w:fill="ADE806"/>
            <w:vAlign w:val="center"/>
            <w:hideMark/>
          </w:tcPr>
          <w:p w14:paraId="203528C6" w14:textId="77777777" w:rsidR="005935EB" w:rsidRPr="005935EB" w:rsidRDefault="005935EB" w:rsidP="005935EB">
            <w:pPr>
              <w:rPr>
                <w:rFonts w:ascii="Times New Roman" w:eastAsia="Times New Roman" w:hAnsi="Times New Roman" w:cs="Times New Roman"/>
                <w:b/>
                <w:bCs/>
                <w:color w:val="FF0000"/>
                <w:sz w:val="18"/>
                <w:szCs w:val="18"/>
                <w:lang w:eastAsia="pl-P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26A09A6" w14:textId="77777777" w:rsidR="005935EB" w:rsidRPr="005935EB" w:rsidRDefault="005935EB" w:rsidP="005935EB">
            <w:pPr>
              <w:rPr>
                <w:rFonts w:ascii="Times New Roman" w:eastAsia="Times New Roman" w:hAnsi="Times New Roman" w:cs="Times New Roman"/>
                <w:b/>
                <w:bCs/>
                <w:color w:val="FF0000"/>
                <w:sz w:val="18"/>
                <w:szCs w:val="18"/>
                <w:lang w:eastAsia="pl-PL"/>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2900F75A"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2021</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1E0D91"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2022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0CFB2D4D"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2023</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058A3D"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2024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950088"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2021-2028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4227FC" w14:textId="77777777" w:rsidR="005935EB" w:rsidRPr="005935EB" w:rsidRDefault="005935EB" w:rsidP="005935EB">
            <w:pPr>
              <w:jc w:val="center"/>
              <w:rPr>
                <w:rFonts w:ascii="Times New Roman" w:eastAsia="Times New Roman" w:hAnsi="Times New Roman" w:cs="Times New Roman"/>
                <w:b/>
                <w:bCs/>
                <w:sz w:val="18"/>
                <w:szCs w:val="18"/>
                <w:lang w:eastAsia="pl-PL"/>
              </w:rPr>
            </w:pPr>
            <w:r w:rsidRPr="005935EB">
              <w:rPr>
                <w:rFonts w:ascii="Times New Roman" w:eastAsia="Times New Roman" w:hAnsi="Times New Roman" w:cs="Times New Roman"/>
                <w:b/>
                <w:bCs/>
                <w:sz w:val="18"/>
                <w:szCs w:val="18"/>
                <w:lang w:eastAsia="pl-PL"/>
              </w:rPr>
              <w:t>Razem</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04F2CD" w14:textId="77777777" w:rsidR="005935EB" w:rsidRPr="005935EB" w:rsidRDefault="005935EB" w:rsidP="005935EB">
            <w:pPr>
              <w:rPr>
                <w:rFonts w:ascii="Times New Roman" w:eastAsia="Times New Roman" w:hAnsi="Times New Roman" w:cs="Times New Roman"/>
                <w:b/>
                <w:bCs/>
                <w:color w:val="FF0000"/>
                <w:sz w:val="18"/>
                <w:szCs w:val="18"/>
                <w:lang w:eastAsia="pl-PL"/>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E34684" w14:textId="77777777" w:rsidR="005935EB" w:rsidRPr="005935EB" w:rsidRDefault="005935EB" w:rsidP="005935EB">
            <w:pPr>
              <w:rPr>
                <w:rFonts w:ascii="Times New Roman" w:eastAsia="Times New Roman" w:hAnsi="Times New Roman" w:cs="Times New Roman"/>
                <w:b/>
                <w:bCs/>
                <w:color w:val="FF0000"/>
                <w:sz w:val="18"/>
                <w:szCs w:val="18"/>
                <w:lang w:eastAsia="pl-PL"/>
              </w:rPr>
            </w:pPr>
          </w:p>
        </w:tc>
      </w:tr>
      <w:tr w:rsidR="00194088" w:rsidRPr="005935EB" w14:paraId="22FF892E" w14:textId="77777777" w:rsidTr="00116910">
        <w:trPr>
          <w:trHeight w:val="68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B3A3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w:t>
            </w:r>
          </w:p>
        </w:tc>
        <w:tc>
          <w:tcPr>
            <w:tcW w:w="1134" w:type="dxa"/>
            <w:vMerge w:val="restart"/>
            <w:tcBorders>
              <w:top w:val="single" w:sz="4" w:space="0" w:color="auto"/>
              <w:left w:val="single" w:sz="4" w:space="0" w:color="auto"/>
              <w:right w:val="single" w:sz="4" w:space="0" w:color="auto"/>
            </w:tcBorders>
            <w:shd w:val="clear" w:color="auto" w:fill="CCFF99"/>
            <w:textDirection w:val="btLr"/>
            <w:vAlign w:val="center"/>
            <w:hideMark/>
          </w:tcPr>
          <w:p w14:paraId="27A4379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
                <w:sz w:val="18"/>
                <w:szCs w:val="18"/>
                <w:lang w:eastAsia="pl-PL"/>
              </w:rPr>
              <w:t>Klimat i</w:t>
            </w:r>
            <w:r w:rsidRPr="005935EB">
              <w:rPr>
                <w:rFonts w:ascii="Times New Roman" w:eastAsia="Times New Roman" w:hAnsi="Times New Roman" w:cs="Times New Roman"/>
                <w:sz w:val="18"/>
                <w:szCs w:val="18"/>
                <w:lang w:eastAsia="pl-PL"/>
              </w:rPr>
              <w:t xml:space="preserve"> </w:t>
            </w:r>
            <w:r w:rsidRPr="005935EB">
              <w:rPr>
                <w:rFonts w:ascii="Times New Roman" w:eastAsia="Times New Roman" w:hAnsi="Times New Roman" w:cs="Times New Roman"/>
                <w:b/>
                <w:sz w:val="18"/>
                <w:szCs w:val="18"/>
                <w:lang w:eastAsia="pl-PL"/>
              </w:rPr>
              <w:t>powietrze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1F4F11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Termomodernizacja PSP Belsk Duży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D1243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683D2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FF112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 xml:space="preserve">4 000 000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2EFE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FA0A6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6D953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03293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4 000 000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50031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93250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4AE233BF" w14:textId="77777777" w:rsidTr="00116910">
        <w:trPr>
          <w:trHeight w:val="96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E802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w:t>
            </w:r>
          </w:p>
        </w:tc>
        <w:tc>
          <w:tcPr>
            <w:tcW w:w="1134" w:type="dxa"/>
            <w:vMerge/>
            <w:tcBorders>
              <w:left w:val="single" w:sz="4" w:space="0" w:color="auto"/>
              <w:right w:val="single" w:sz="4" w:space="0" w:color="auto"/>
            </w:tcBorders>
            <w:shd w:val="clear" w:color="auto" w:fill="CCFF99"/>
            <w:vAlign w:val="center"/>
            <w:hideMark/>
          </w:tcPr>
          <w:p w14:paraId="38C82FB7" w14:textId="77777777" w:rsidR="00194088" w:rsidRPr="005935EB" w:rsidRDefault="00194088" w:rsidP="005935EB">
            <w:pPr>
              <w:rPr>
                <w:rFonts w:ascii="Times New Roman" w:eastAsia="Times New Roman" w:hAnsi="Times New Roman" w:cs="Times New Roman"/>
                <w:color w:val="FF0000"/>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2DB528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Termomodernizacja PSP Zaborów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F8DC3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259449"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B6679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B213F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2 500 000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B4740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D3D1B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22050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2 500 000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28587B"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D7263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763CF44B" w14:textId="77777777" w:rsidTr="00116910">
        <w:trPr>
          <w:trHeight w:val="82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7F47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w:t>
            </w:r>
          </w:p>
        </w:tc>
        <w:tc>
          <w:tcPr>
            <w:tcW w:w="1134" w:type="dxa"/>
            <w:vMerge/>
            <w:tcBorders>
              <w:left w:val="single" w:sz="4" w:space="0" w:color="auto"/>
              <w:right w:val="single" w:sz="4" w:space="0" w:color="auto"/>
            </w:tcBorders>
            <w:shd w:val="clear" w:color="auto" w:fill="CCFF99"/>
            <w:vAlign w:val="center"/>
            <w:hideMark/>
          </w:tcPr>
          <w:p w14:paraId="779A370B"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23E9B9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Termomodernizacja PSP Łęczeszyce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E35CE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6FBF3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069A4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8BF8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4 000 000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B95B7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F5C20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20BD5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4 000 000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0C7AB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CB81B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7D81ED34" w14:textId="77777777" w:rsidTr="00116910">
        <w:trPr>
          <w:trHeight w:val="11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74C9C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w:t>
            </w:r>
          </w:p>
        </w:tc>
        <w:tc>
          <w:tcPr>
            <w:tcW w:w="1134" w:type="dxa"/>
            <w:vMerge/>
            <w:tcBorders>
              <w:left w:val="single" w:sz="4" w:space="0" w:color="auto"/>
              <w:right w:val="single" w:sz="4" w:space="0" w:color="auto"/>
            </w:tcBorders>
            <w:shd w:val="clear" w:color="auto" w:fill="CCFF99"/>
            <w:vAlign w:val="center"/>
          </w:tcPr>
          <w:p w14:paraId="6A6D7364"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3F0A19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Termomodernizacja Przedszkola we wsi Stara Wieś</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73E4A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181A30" w14:textId="77777777" w:rsidR="00194088" w:rsidRPr="005935EB" w:rsidRDefault="00194088" w:rsidP="005935EB">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B16167" w14:textId="77777777" w:rsidR="00194088" w:rsidRPr="005935EB" w:rsidRDefault="00194088" w:rsidP="005935EB">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28E92" w14:textId="77777777" w:rsidR="00194088" w:rsidRPr="005935EB" w:rsidRDefault="00194088" w:rsidP="005935EB">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54754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2 500 000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249AA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4D114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2 500 000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9C446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FA0AE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33FD68F8" w14:textId="77777777" w:rsidTr="00116910">
        <w:trPr>
          <w:trHeight w:val="10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CC4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5.</w:t>
            </w:r>
          </w:p>
        </w:tc>
        <w:tc>
          <w:tcPr>
            <w:tcW w:w="1134" w:type="dxa"/>
            <w:vMerge/>
            <w:tcBorders>
              <w:left w:val="single" w:sz="4" w:space="0" w:color="auto"/>
              <w:right w:val="single" w:sz="4" w:space="0" w:color="auto"/>
            </w:tcBorders>
            <w:shd w:val="clear" w:color="auto" w:fill="CCFF99"/>
            <w:vAlign w:val="center"/>
            <w:hideMark/>
          </w:tcPr>
          <w:p w14:paraId="4E2A2797"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23DB26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Termomodernizacja OSP Belsk Duży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F3195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20610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37CA8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237C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0180E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BA70E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4 000 000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8987F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4 000 000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30C2F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B5B569"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57507D40"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0B44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6.</w:t>
            </w:r>
          </w:p>
        </w:tc>
        <w:tc>
          <w:tcPr>
            <w:tcW w:w="1134" w:type="dxa"/>
            <w:vMerge/>
            <w:tcBorders>
              <w:left w:val="single" w:sz="4" w:space="0" w:color="auto"/>
              <w:right w:val="single" w:sz="4" w:space="0" w:color="auto"/>
            </w:tcBorders>
            <w:shd w:val="clear" w:color="auto" w:fill="CCFF99"/>
            <w:vAlign w:val="center"/>
            <w:hideMark/>
          </w:tcPr>
          <w:p w14:paraId="65000A5C"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A691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Termomodernizacja OSP Wilczogóra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DEF3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E1D3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03AED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56F1C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86355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B8059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2 500 000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BC6A2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2 500 000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0EEE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AB9A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21633892"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E1F4C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7.</w:t>
            </w:r>
          </w:p>
        </w:tc>
        <w:tc>
          <w:tcPr>
            <w:tcW w:w="1134" w:type="dxa"/>
            <w:vMerge/>
            <w:tcBorders>
              <w:left w:val="single" w:sz="4" w:space="0" w:color="auto"/>
              <w:right w:val="single" w:sz="4" w:space="0" w:color="auto"/>
            </w:tcBorders>
            <w:shd w:val="clear" w:color="auto" w:fill="CCFF99"/>
            <w:vAlign w:val="center"/>
          </w:tcPr>
          <w:p w14:paraId="0877C7FE"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6400501"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Termomodernizacja OSP Wola Wólka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0CFE3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21BD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72CAF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E23B7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10A2E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46E4E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3 500 000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C8D32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3 500 000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59599B"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CF725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589A9682"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7E0A4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8.</w:t>
            </w:r>
          </w:p>
        </w:tc>
        <w:tc>
          <w:tcPr>
            <w:tcW w:w="1134" w:type="dxa"/>
            <w:vMerge/>
            <w:tcBorders>
              <w:left w:val="single" w:sz="4" w:space="0" w:color="auto"/>
              <w:right w:val="single" w:sz="4" w:space="0" w:color="auto"/>
            </w:tcBorders>
            <w:shd w:val="clear" w:color="auto" w:fill="CCFF99"/>
            <w:vAlign w:val="center"/>
          </w:tcPr>
          <w:p w14:paraId="5C5C8248"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3FEEB2E"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Termomodernizacja Domu Nauczyciela Lewiczyn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913A8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7FE9D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3AED4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AD35D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F6BD9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D5015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3 000 000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A0F6CB"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3 000 000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28863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B1B5D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7DE11D9C"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8CCE0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9.</w:t>
            </w:r>
          </w:p>
        </w:tc>
        <w:tc>
          <w:tcPr>
            <w:tcW w:w="1134" w:type="dxa"/>
            <w:vMerge/>
            <w:tcBorders>
              <w:left w:val="single" w:sz="4" w:space="0" w:color="auto"/>
              <w:right w:val="single" w:sz="4" w:space="0" w:color="auto"/>
            </w:tcBorders>
            <w:shd w:val="clear" w:color="auto" w:fill="CCFF99"/>
            <w:vAlign w:val="center"/>
          </w:tcPr>
          <w:p w14:paraId="5DC96D83"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7B1B8D"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Termomodernizacja Domu Nauczyciela Łęczeszyce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DCA55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C018D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86550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82A8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057AF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4AB5A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3 000 000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27F82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3 000 000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66B46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237F8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5B5EC9B3"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39DE4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10</w:t>
            </w:r>
          </w:p>
        </w:tc>
        <w:tc>
          <w:tcPr>
            <w:tcW w:w="1134" w:type="dxa"/>
            <w:vMerge/>
            <w:tcBorders>
              <w:left w:val="single" w:sz="4" w:space="0" w:color="auto"/>
              <w:right w:val="single" w:sz="4" w:space="0" w:color="auto"/>
            </w:tcBorders>
            <w:shd w:val="clear" w:color="auto" w:fill="CCFF99"/>
            <w:vAlign w:val="center"/>
          </w:tcPr>
          <w:p w14:paraId="07107C19"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E7570B3"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Wymiana źródeł ciepła w budynkach użyteczności publicznej</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713D8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552F86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 zależności od potrzeb – brak określonych obecnie środków finansowych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0F76E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50872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Zadanie ciągłe</w:t>
            </w:r>
          </w:p>
        </w:tc>
      </w:tr>
      <w:tr w:rsidR="00194088" w:rsidRPr="005935EB" w14:paraId="79E2ECC6"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6CB7B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11.</w:t>
            </w:r>
          </w:p>
        </w:tc>
        <w:tc>
          <w:tcPr>
            <w:tcW w:w="1134" w:type="dxa"/>
            <w:vMerge/>
            <w:tcBorders>
              <w:left w:val="single" w:sz="4" w:space="0" w:color="auto"/>
              <w:right w:val="single" w:sz="4" w:space="0" w:color="auto"/>
            </w:tcBorders>
            <w:shd w:val="clear" w:color="auto" w:fill="CCFF99"/>
            <w:vAlign w:val="center"/>
          </w:tcPr>
          <w:p w14:paraId="0BD0993D"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C935DA6"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Zakup czujników powietrza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7C94C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6375B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A80A3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D52F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84F6B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F8D52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4 240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15B53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4 240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D5275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52145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46811F01"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A2575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12.</w:t>
            </w:r>
          </w:p>
        </w:tc>
        <w:tc>
          <w:tcPr>
            <w:tcW w:w="1134" w:type="dxa"/>
            <w:vMerge/>
            <w:tcBorders>
              <w:left w:val="single" w:sz="4" w:space="0" w:color="auto"/>
              <w:right w:val="single" w:sz="4" w:space="0" w:color="auto"/>
            </w:tcBorders>
            <w:shd w:val="clear" w:color="auto" w:fill="CCFF99"/>
            <w:vAlign w:val="center"/>
          </w:tcPr>
          <w:p w14:paraId="1BFDCF12"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2FDA1EE"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Wybudowanie stacji ładowania pojazdów elektrycznych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3A10B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A0DE1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7480A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95DC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0EF7C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44636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80 000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A59B7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80 000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4AF209"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34252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685FE0A4"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8F562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13.</w:t>
            </w:r>
          </w:p>
        </w:tc>
        <w:tc>
          <w:tcPr>
            <w:tcW w:w="1134" w:type="dxa"/>
            <w:vMerge/>
            <w:tcBorders>
              <w:left w:val="single" w:sz="4" w:space="0" w:color="auto"/>
              <w:right w:val="single" w:sz="4" w:space="0" w:color="auto"/>
            </w:tcBorders>
            <w:shd w:val="clear" w:color="auto" w:fill="CCFF99"/>
            <w:vAlign w:val="center"/>
          </w:tcPr>
          <w:p w14:paraId="2FE932D8"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0505B0B"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Budowa/przebudowa 100 km drogi na terenie całej gminy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C16EE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C8F08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6 000 000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BF7B7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0BF6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EBA23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BB02FB"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54 000 000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6E1959"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60 000 000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CF2DB9"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19C32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0A1052E1"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39E5F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14.</w:t>
            </w:r>
          </w:p>
        </w:tc>
        <w:tc>
          <w:tcPr>
            <w:tcW w:w="1134" w:type="dxa"/>
            <w:vMerge/>
            <w:tcBorders>
              <w:left w:val="single" w:sz="4" w:space="0" w:color="auto"/>
              <w:right w:val="single" w:sz="4" w:space="0" w:color="auto"/>
            </w:tcBorders>
            <w:shd w:val="clear" w:color="auto" w:fill="CCFF99"/>
            <w:vAlign w:val="center"/>
          </w:tcPr>
          <w:p w14:paraId="6539291F"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CEB8106" w14:textId="77777777" w:rsidR="00194088" w:rsidRPr="005935EB" w:rsidRDefault="00194088" w:rsidP="005935EB">
            <w:pPr>
              <w:suppressLineNumbers/>
              <w:snapToGrid w:val="0"/>
              <w:spacing w:after="0" w:line="240" w:lineRule="auto"/>
              <w:rPr>
                <w:rFonts w:ascii="Times New Roman" w:eastAsia="Times New Roman" w:hAnsi="Times New Roman" w:cs="Times New Roman"/>
                <w:sz w:val="18"/>
                <w:szCs w:val="18"/>
                <w:lang w:eastAsia="zh-CN"/>
              </w:rPr>
            </w:pPr>
            <w:r w:rsidRPr="005935EB">
              <w:rPr>
                <w:rFonts w:ascii="Times New Roman" w:eastAsia="Times New Roman" w:hAnsi="Times New Roman" w:cs="Times New Roman"/>
                <w:sz w:val="18"/>
                <w:szCs w:val="18"/>
                <w:lang w:eastAsia="zh-CN"/>
              </w:rPr>
              <w:t xml:space="preserve">Remont dp1610W Sadków-Lewiczyn na </w:t>
            </w:r>
            <w:proofErr w:type="spellStart"/>
            <w:r w:rsidRPr="005935EB">
              <w:rPr>
                <w:rFonts w:ascii="Times New Roman" w:eastAsia="Times New Roman" w:hAnsi="Times New Roman" w:cs="Times New Roman"/>
                <w:sz w:val="18"/>
                <w:szCs w:val="18"/>
                <w:lang w:eastAsia="zh-CN"/>
              </w:rPr>
              <w:t>odc</w:t>
            </w:r>
            <w:proofErr w:type="spellEnd"/>
            <w:r w:rsidRPr="005935EB">
              <w:rPr>
                <w:rFonts w:ascii="Times New Roman" w:eastAsia="Times New Roman" w:hAnsi="Times New Roman" w:cs="Times New Roman"/>
                <w:sz w:val="18"/>
                <w:szCs w:val="18"/>
                <w:lang w:eastAsia="zh-CN"/>
              </w:rPr>
              <w:t xml:space="preserve"> od km 0+200 do km 1+957 w </w:t>
            </w:r>
            <w:proofErr w:type="spellStart"/>
            <w:r w:rsidRPr="005935EB">
              <w:rPr>
                <w:rFonts w:ascii="Times New Roman" w:eastAsia="Times New Roman" w:hAnsi="Times New Roman" w:cs="Times New Roman"/>
                <w:sz w:val="18"/>
                <w:szCs w:val="18"/>
                <w:lang w:eastAsia="zh-CN"/>
              </w:rPr>
              <w:t>msc</w:t>
            </w:r>
            <w:proofErr w:type="spellEnd"/>
            <w:r w:rsidRPr="005935EB">
              <w:rPr>
                <w:rFonts w:ascii="Times New Roman" w:eastAsia="Times New Roman" w:hAnsi="Times New Roman" w:cs="Times New Roman"/>
                <w:sz w:val="18"/>
                <w:szCs w:val="18"/>
                <w:lang w:eastAsia="zh-CN"/>
              </w:rPr>
              <w:t xml:space="preserve"> Belsk Duży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C1993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 powiat grójecki</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1F011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796E6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8C3A5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A79AF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244 372,21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F0AA6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C625D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244 372,21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A726B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 powiat grójecki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85F4E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52B00530"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482DD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15.</w:t>
            </w:r>
          </w:p>
        </w:tc>
        <w:tc>
          <w:tcPr>
            <w:tcW w:w="1134" w:type="dxa"/>
            <w:vMerge/>
            <w:tcBorders>
              <w:left w:val="single" w:sz="4" w:space="0" w:color="auto"/>
              <w:right w:val="single" w:sz="4" w:space="0" w:color="auto"/>
            </w:tcBorders>
            <w:shd w:val="clear" w:color="auto" w:fill="CCFF99"/>
            <w:vAlign w:val="center"/>
          </w:tcPr>
          <w:p w14:paraId="7F149D53"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4E466C6" w14:textId="77777777" w:rsidR="00194088" w:rsidRPr="005935EB" w:rsidRDefault="00194088" w:rsidP="005935EB">
            <w:pPr>
              <w:suppressLineNumbers/>
              <w:snapToGrid w:val="0"/>
              <w:spacing w:after="0" w:line="240" w:lineRule="auto"/>
              <w:rPr>
                <w:rFonts w:ascii="Times New Roman" w:eastAsia="Times New Roman" w:hAnsi="Times New Roman" w:cs="Times New Roman"/>
                <w:sz w:val="18"/>
                <w:szCs w:val="18"/>
                <w:lang w:eastAsia="zh-CN"/>
              </w:rPr>
            </w:pPr>
            <w:r w:rsidRPr="005935EB">
              <w:rPr>
                <w:rFonts w:ascii="Times New Roman" w:eastAsia="Times New Roman" w:hAnsi="Times New Roman" w:cs="Times New Roman"/>
                <w:sz w:val="18"/>
                <w:szCs w:val="18"/>
                <w:lang w:eastAsia="zh-CN"/>
              </w:rPr>
              <w:t xml:space="preserve">Remont dp1610W Sadków-Lewiczyn na </w:t>
            </w:r>
            <w:proofErr w:type="spellStart"/>
            <w:r w:rsidRPr="005935EB">
              <w:rPr>
                <w:rFonts w:ascii="Times New Roman" w:eastAsia="Times New Roman" w:hAnsi="Times New Roman" w:cs="Times New Roman"/>
                <w:sz w:val="18"/>
                <w:szCs w:val="18"/>
                <w:lang w:eastAsia="zh-CN"/>
              </w:rPr>
              <w:t>odc</w:t>
            </w:r>
            <w:proofErr w:type="spellEnd"/>
            <w:r w:rsidRPr="005935EB">
              <w:rPr>
                <w:rFonts w:ascii="Times New Roman" w:eastAsia="Times New Roman" w:hAnsi="Times New Roman" w:cs="Times New Roman"/>
                <w:sz w:val="18"/>
                <w:szCs w:val="18"/>
                <w:lang w:eastAsia="zh-CN"/>
              </w:rPr>
              <w:t xml:space="preserve"> od km 2+022,60 do km 3+800 w </w:t>
            </w:r>
            <w:proofErr w:type="spellStart"/>
            <w:r w:rsidRPr="005935EB">
              <w:rPr>
                <w:rFonts w:ascii="Times New Roman" w:eastAsia="Times New Roman" w:hAnsi="Times New Roman" w:cs="Times New Roman"/>
                <w:sz w:val="18"/>
                <w:szCs w:val="18"/>
                <w:lang w:eastAsia="zh-CN"/>
              </w:rPr>
              <w:t>msc</w:t>
            </w:r>
            <w:proofErr w:type="spellEnd"/>
            <w:r w:rsidRPr="005935EB">
              <w:rPr>
                <w:rFonts w:ascii="Times New Roman" w:eastAsia="Times New Roman" w:hAnsi="Times New Roman" w:cs="Times New Roman"/>
                <w:sz w:val="18"/>
                <w:szCs w:val="18"/>
                <w:lang w:eastAsia="zh-CN"/>
              </w:rPr>
              <w:t xml:space="preserve"> Belsk Duży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4789E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 powiat grójecki</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814F50"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CC69F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AABA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6928D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4FEEB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3 049 375,31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86721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3 049 375,31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D3EDB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 powiat grójecki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536E0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5D9509DF"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C3E0B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16.</w:t>
            </w:r>
          </w:p>
        </w:tc>
        <w:tc>
          <w:tcPr>
            <w:tcW w:w="1134" w:type="dxa"/>
            <w:vMerge/>
            <w:tcBorders>
              <w:left w:val="single" w:sz="4" w:space="0" w:color="auto"/>
              <w:right w:val="single" w:sz="4" w:space="0" w:color="auto"/>
            </w:tcBorders>
            <w:shd w:val="clear" w:color="auto" w:fill="CCFF99"/>
            <w:vAlign w:val="center"/>
          </w:tcPr>
          <w:p w14:paraId="068FF9D7"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C70532B"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sz w:val="18"/>
                <w:szCs w:val="18"/>
                <w:lang w:eastAsia="zh-CN"/>
              </w:rPr>
              <w:t xml:space="preserve">Przebudowa </w:t>
            </w:r>
            <w:proofErr w:type="spellStart"/>
            <w:r w:rsidRPr="005935EB">
              <w:rPr>
                <w:rFonts w:ascii="Times New Roman" w:eastAsia="Times New Roman" w:hAnsi="Times New Roman" w:cs="Times New Roman"/>
                <w:sz w:val="18"/>
                <w:szCs w:val="18"/>
                <w:lang w:eastAsia="zh-CN"/>
              </w:rPr>
              <w:t>dp</w:t>
            </w:r>
            <w:proofErr w:type="spellEnd"/>
            <w:r w:rsidRPr="005935EB">
              <w:rPr>
                <w:rFonts w:ascii="Times New Roman" w:eastAsia="Times New Roman" w:hAnsi="Times New Roman" w:cs="Times New Roman"/>
                <w:sz w:val="18"/>
                <w:szCs w:val="18"/>
                <w:lang w:eastAsia="zh-CN"/>
              </w:rPr>
              <w:t xml:space="preserve"> 1610W Sadków-Lewiczyn na </w:t>
            </w:r>
            <w:proofErr w:type="spellStart"/>
            <w:r w:rsidRPr="005935EB">
              <w:rPr>
                <w:rFonts w:ascii="Times New Roman" w:eastAsia="Times New Roman" w:hAnsi="Times New Roman" w:cs="Times New Roman"/>
                <w:sz w:val="18"/>
                <w:szCs w:val="18"/>
                <w:lang w:eastAsia="zh-CN"/>
              </w:rPr>
              <w:t>odc</w:t>
            </w:r>
            <w:proofErr w:type="spellEnd"/>
            <w:r w:rsidRPr="005935EB">
              <w:rPr>
                <w:rFonts w:ascii="Times New Roman" w:eastAsia="Times New Roman" w:hAnsi="Times New Roman" w:cs="Times New Roman"/>
                <w:sz w:val="18"/>
                <w:szCs w:val="18"/>
                <w:lang w:eastAsia="zh-CN"/>
              </w:rPr>
              <w:t xml:space="preserve"> od km 0+200 do km 1+957 w </w:t>
            </w:r>
            <w:proofErr w:type="spellStart"/>
            <w:r w:rsidRPr="005935EB">
              <w:rPr>
                <w:rFonts w:ascii="Times New Roman" w:eastAsia="Times New Roman" w:hAnsi="Times New Roman" w:cs="Times New Roman"/>
                <w:sz w:val="18"/>
                <w:szCs w:val="18"/>
                <w:lang w:eastAsia="zh-CN"/>
              </w:rPr>
              <w:t>msc</w:t>
            </w:r>
            <w:proofErr w:type="spellEnd"/>
            <w:r w:rsidRPr="005935EB">
              <w:rPr>
                <w:rFonts w:ascii="Times New Roman" w:eastAsia="Times New Roman" w:hAnsi="Times New Roman" w:cs="Times New Roman"/>
                <w:sz w:val="18"/>
                <w:szCs w:val="18"/>
                <w:lang w:eastAsia="zh-CN"/>
              </w:rPr>
              <w:t xml:space="preserve"> Belsk Duży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337CF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 powiat grójecki</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4D586F"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46723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2 879 617,92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8844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1802B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2C2B2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8036DB"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2 879 617,92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C5588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 powiat grójecki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E2459B"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72BF876B"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A8A38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16.</w:t>
            </w:r>
          </w:p>
        </w:tc>
        <w:tc>
          <w:tcPr>
            <w:tcW w:w="1134" w:type="dxa"/>
            <w:vMerge/>
            <w:tcBorders>
              <w:left w:val="single" w:sz="4" w:space="0" w:color="auto"/>
              <w:right w:val="single" w:sz="4" w:space="0" w:color="auto"/>
            </w:tcBorders>
            <w:shd w:val="clear" w:color="auto" w:fill="CCFF99"/>
            <w:vAlign w:val="center"/>
          </w:tcPr>
          <w:p w14:paraId="15973583"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4EC9B89" w14:textId="77777777" w:rsidR="00194088" w:rsidRPr="005935EB" w:rsidRDefault="00194088" w:rsidP="005935EB">
            <w:pPr>
              <w:jc w:val="center"/>
              <w:rPr>
                <w:rFonts w:ascii="Times New Roman" w:eastAsia="Times New Roman" w:hAnsi="Times New Roman" w:cs="Times New Roman"/>
                <w:sz w:val="18"/>
                <w:szCs w:val="18"/>
                <w:lang w:eastAsia="zh-CN"/>
              </w:rPr>
            </w:pPr>
            <w:r w:rsidRPr="005935EB">
              <w:rPr>
                <w:rFonts w:ascii="Times New Roman" w:eastAsia="Times New Roman" w:hAnsi="Times New Roman" w:cs="Times New Roman"/>
                <w:sz w:val="18"/>
                <w:szCs w:val="18"/>
                <w:lang w:eastAsia="zh-CN"/>
              </w:rPr>
              <w:t xml:space="preserve">Przebudowa </w:t>
            </w:r>
            <w:proofErr w:type="spellStart"/>
            <w:r w:rsidRPr="005935EB">
              <w:rPr>
                <w:rFonts w:ascii="Times New Roman" w:eastAsia="Times New Roman" w:hAnsi="Times New Roman" w:cs="Times New Roman"/>
                <w:sz w:val="18"/>
                <w:szCs w:val="18"/>
                <w:lang w:eastAsia="zh-CN"/>
              </w:rPr>
              <w:t>dp</w:t>
            </w:r>
            <w:proofErr w:type="spellEnd"/>
            <w:r w:rsidRPr="005935EB">
              <w:rPr>
                <w:rFonts w:ascii="Times New Roman" w:eastAsia="Times New Roman" w:hAnsi="Times New Roman" w:cs="Times New Roman"/>
                <w:sz w:val="18"/>
                <w:szCs w:val="18"/>
                <w:lang w:eastAsia="zh-CN"/>
              </w:rPr>
              <w:t xml:space="preserve"> 1610W Sadków-Lewiczyn na </w:t>
            </w:r>
            <w:proofErr w:type="spellStart"/>
            <w:r w:rsidRPr="005935EB">
              <w:rPr>
                <w:rFonts w:ascii="Times New Roman" w:eastAsia="Times New Roman" w:hAnsi="Times New Roman" w:cs="Times New Roman"/>
                <w:sz w:val="18"/>
                <w:szCs w:val="18"/>
                <w:lang w:eastAsia="zh-CN"/>
              </w:rPr>
              <w:t>odc</w:t>
            </w:r>
            <w:proofErr w:type="spellEnd"/>
            <w:r w:rsidRPr="005935EB">
              <w:rPr>
                <w:rFonts w:ascii="Times New Roman" w:eastAsia="Times New Roman" w:hAnsi="Times New Roman" w:cs="Times New Roman"/>
                <w:sz w:val="18"/>
                <w:szCs w:val="18"/>
                <w:lang w:eastAsia="zh-CN"/>
              </w:rPr>
              <w:t xml:space="preserve"> od km 3+800 do km 6+243,65 w </w:t>
            </w:r>
            <w:proofErr w:type="spellStart"/>
            <w:r w:rsidRPr="005935EB">
              <w:rPr>
                <w:rFonts w:ascii="Times New Roman" w:eastAsia="Times New Roman" w:hAnsi="Times New Roman" w:cs="Times New Roman"/>
                <w:sz w:val="18"/>
                <w:szCs w:val="18"/>
                <w:lang w:eastAsia="zh-CN"/>
              </w:rPr>
              <w:t>msc</w:t>
            </w:r>
            <w:proofErr w:type="spellEnd"/>
            <w:r w:rsidRPr="005935EB">
              <w:rPr>
                <w:rFonts w:ascii="Times New Roman" w:eastAsia="Times New Roman" w:hAnsi="Times New Roman" w:cs="Times New Roman"/>
                <w:sz w:val="18"/>
                <w:szCs w:val="18"/>
                <w:lang w:eastAsia="zh-CN"/>
              </w:rPr>
              <w:t xml:space="preserve"> Belsk Duży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17B26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 powiat grójecki</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241F3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CF50B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9139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3 363 395,85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5152C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E1B51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EC5B6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3 363 395,85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7AEA1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 powiat grójecki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742BC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6B6F0E0E"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BAFAD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17.</w:t>
            </w:r>
          </w:p>
        </w:tc>
        <w:tc>
          <w:tcPr>
            <w:tcW w:w="1134" w:type="dxa"/>
            <w:vMerge/>
            <w:tcBorders>
              <w:left w:val="single" w:sz="4" w:space="0" w:color="auto"/>
              <w:right w:val="single" w:sz="4" w:space="0" w:color="auto"/>
            </w:tcBorders>
            <w:shd w:val="clear" w:color="auto" w:fill="CCFF99"/>
            <w:vAlign w:val="center"/>
          </w:tcPr>
          <w:p w14:paraId="78353A4E"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D0AB162"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Budowa ścieżek rowerowych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43B79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E6340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65EDA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5AA04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C33BE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DECA2A"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7 000 000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FE89A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7 000 000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F3575B"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6B24C9"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62D23F99"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7B238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18.</w:t>
            </w:r>
          </w:p>
        </w:tc>
        <w:tc>
          <w:tcPr>
            <w:tcW w:w="1134" w:type="dxa"/>
            <w:vMerge/>
            <w:tcBorders>
              <w:left w:val="single" w:sz="4" w:space="0" w:color="auto"/>
              <w:right w:val="single" w:sz="4" w:space="0" w:color="auto"/>
            </w:tcBorders>
            <w:shd w:val="clear" w:color="auto" w:fill="CCFF99"/>
            <w:vAlign w:val="center"/>
          </w:tcPr>
          <w:p w14:paraId="750EB001"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F831EE2"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Edukacja mieszkańców nt. zanieczyszczeń dot. niskiej emisji  i szkodliwości spalania odpadów w piecach domowych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449C2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26FB55"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848ED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9D42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FDDA8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B54383"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5 000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EBC39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5 000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BB713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F414E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Zadanie ciągłe</w:t>
            </w:r>
          </w:p>
        </w:tc>
      </w:tr>
      <w:tr w:rsidR="00194088" w:rsidRPr="005935EB" w14:paraId="02E8858D" w14:textId="77777777" w:rsidTr="00116910">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DEC971"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19.</w:t>
            </w:r>
          </w:p>
        </w:tc>
        <w:tc>
          <w:tcPr>
            <w:tcW w:w="1134" w:type="dxa"/>
            <w:vMerge/>
            <w:tcBorders>
              <w:left w:val="single" w:sz="4" w:space="0" w:color="auto"/>
              <w:right w:val="single" w:sz="4" w:space="0" w:color="auto"/>
            </w:tcBorders>
            <w:shd w:val="clear" w:color="auto" w:fill="CCFF99"/>
            <w:vAlign w:val="center"/>
          </w:tcPr>
          <w:p w14:paraId="1BE2CD5E"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6ED5667" w14:textId="77777777" w:rsidR="00194088" w:rsidRPr="005935EB" w:rsidRDefault="00194088" w:rsidP="005935EB">
            <w:pPr>
              <w:jc w:val="center"/>
              <w:rPr>
                <w:rFonts w:ascii="Times New Roman" w:eastAsia="Times New Roman" w:hAnsi="Times New Roman" w:cs="Times New Roman"/>
                <w:bCs/>
                <w:sz w:val="18"/>
                <w:szCs w:val="18"/>
                <w:lang w:eastAsia="pl-PL"/>
              </w:rPr>
            </w:pPr>
            <w:r w:rsidRPr="005935EB">
              <w:rPr>
                <w:rFonts w:ascii="Times New Roman" w:hAnsi="Times New Roman" w:cs="Times New Roman"/>
                <w:sz w:val="18"/>
                <w:szCs w:val="18"/>
              </w:rPr>
              <w:t>Modernizacja oświetlenia ulicznego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18A3A8"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4B2FA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3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6F3E42"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5 000 000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B42CB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25226D"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5 000 000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A6B2A7"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20584E"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3FB63BE8" w14:textId="77777777" w:rsidTr="00DA2C58">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58243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20.</w:t>
            </w:r>
          </w:p>
        </w:tc>
        <w:tc>
          <w:tcPr>
            <w:tcW w:w="1134" w:type="dxa"/>
            <w:vMerge/>
            <w:tcBorders>
              <w:left w:val="single" w:sz="4" w:space="0" w:color="auto"/>
              <w:right w:val="single" w:sz="4" w:space="0" w:color="auto"/>
            </w:tcBorders>
            <w:shd w:val="clear" w:color="auto" w:fill="CCFF99"/>
            <w:vAlign w:val="center"/>
          </w:tcPr>
          <w:p w14:paraId="2971984A" w14:textId="77777777" w:rsidR="00194088" w:rsidRPr="005935EB" w:rsidRDefault="00194088" w:rsidP="005935EB">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5EC1E9C"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Propagowanie wykorzystania wśród mieszkańców odnawialnych źródeł energii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5F045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E3643E4"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Brak określonych obecnie środków finansowych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D743D6"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5269EB" w14:textId="77777777" w:rsidR="00194088" w:rsidRPr="005935EB" w:rsidRDefault="00194088" w:rsidP="005935EB">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Zadanie ciągłe</w:t>
            </w:r>
          </w:p>
        </w:tc>
      </w:tr>
      <w:tr w:rsidR="00FE5CE5" w:rsidRPr="005935EB" w14:paraId="4232EBBF" w14:textId="77777777" w:rsidTr="00BE0E42">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14B196" w14:textId="420580F6" w:rsidR="00FE5CE5" w:rsidRPr="005935EB" w:rsidRDefault="00FE5CE5" w:rsidP="00194088">
            <w:pPr>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lastRenderedPageBreak/>
              <w:t>21.</w:t>
            </w:r>
          </w:p>
        </w:tc>
        <w:tc>
          <w:tcPr>
            <w:tcW w:w="1134" w:type="dxa"/>
            <w:vMerge/>
            <w:tcBorders>
              <w:left w:val="single" w:sz="4" w:space="0" w:color="auto"/>
              <w:right w:val="single" w:sz="4" w:space="0" w:color="auto"/>
            </w:tcBorders>
            <w:shd w:val="clear" w:color="auto" w:fill="CCFF99"/>
            <w:vAlign w:val="center"/>
          </w:tcPr>
          <w:p w14:paraId="3AED8B14" w14:textId="77777777" w:rsidR="00FE5CE5" w:rsidRPr="005935EB" w:rsidRDefault="00FE5CE5" w:rsidP="00194088">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5FD51F6" w14:textId="215C3C5C" w:rsidR="00FE5CE5" w:rsidRPr="005935EB" w:rsidRDefault="00FE5CE5" w:rsidP="00194088">
            <w:pPr>
              <w:jc w:val="center"/>
              <w:rPr>
                <w:rFonts w:ascii="Times New Roman" w:eastAsia="Times New Roman" w:hAnsi="Times New Roman" w:cs="Times New Roman"/>
                <w:bCs/>
                <w:sz w:val="18"/>
                <w:szCs w:val="18"/>
                <w:lang w:eastAsia="pl-PL"/>
              </w:rPr>
            </w:pPr>
            <w:r w:rsidRPr="005935EB">
              <w:rPr>
                <w:rFonts w:ascii="Times New Roman" w:eastAsia="SimSun" w:hAnsi="Times New Roman" w:cs="Times New Roman"/>
                <w:sz w:val="18"/>
                <w:szCs w:val="18"/>
                <w:lang w:eastAsia="ar-SA" w:bidi="hi-IN"/>
              </w:rPr>
              <w:t>Rewitalizacja parku w Oczesałach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3E2016" w14:textId="6A845BDA"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vMerge w:val="restart"/>
            <w:tcBorders>
              <w:top w:val="single" w:sz="4" w:space="0" w:color="auto"/>
              <w:left w:val="single" w:sz="4" w:space="0" w:color="auto"/>
              <w:right w:val="single" w:sz="4" w:space="0" w:color="auto"/>
            </w:tcBorders>
            <w:shd w:val="clear" w:color="auto" w:fill="auto"/>
            <w:vAlign w:val="center"/>
          </w:tcPr>
          <w:p w14:paraId="4461BE0A" w14:textId="05033F2D" w:rsidR="00FE5CE5" w:rsidRPr="005935EB" w:rsidRDefault="00FE5CE5" w:rsidP="00FE5CE5">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Koszty ujęte w obszarze interwencji „</w:t>
            </w:r>
            <w:r>
              <w:rPr>
                <w:rFonts w:ascii="Times New Roman" w:eastAsia="Times New Roman" w:hAnsi="Times New Roman" w:cs="Times New Roman"/>
                <w:sz w:val="18"/>
                <w:szCs w:val="18"/>
                <w:lang w:eastAsia="pl-PL"/>
              </w:rPr>
              <w:t>zasoby przyrodnicze</w:t>
            </w:r>
            <w:r w:rsidRPr="005935EB">
              <w:rPr>
                <w:rFonts w:ascii="Times New Roman" w:eastAsia="Times New Roman" w:hAnsi="Times New Roman" w:cs="Times New Roman"/>
                <w:sz w:val="18"/>
                <w:szCs w:val="18"/>
                <w:lang w:eastAsia="pl-PL"/>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C45B7F" w14:textId="715AC693"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BF71D7C" w14:textId="4280D8C2"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FE5CE5" w:rsidRPr="005935EB" w14:paraId="13038E9B" w14:textId="77777777" w:rsidTr="00BE0E42">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E6F7AB" w14:textId="6831442B" w:rsidR="00FE5CE5" w:rsidRPr="005935EB" w:rsidRDefault="00FE5CE5" w:rsidP="00194088">
            <w:pPr>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22.</w:t>
            </w:r>
          </w:p>
        </w:tc>
        <w:tc>
          <w:tcPr>
            <w:tcW w:w="1134" w:type="dxa"/>
            <w:vMerge/>
            <w:tcBorders>
              <w:left w:val="single" w:sz="4" w:space="0" w:color="auto"/>
              <w:right w:val="single" w:sz="4" w:space="0" w:color="auto"/>
            </w:tcBorders>
            <w:shd w:val="clear" w:color="auto" w:fill="CCFF99"/>
            <w:vAlign w:val="center"/>
          </w:tcPr>
          <w:p w14:paraId="15B85A94" w14:textId="77777777" w:rsidR="00FE5CE5" w:rsidRPr="005935EB" w:rsidRDefault="00FE5CE5" w:rsidP="00194088">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4085EEB" w14:textId="77777777" w:rsidR="00FE5CE5" w:rsidRPr="005935EB" w:rsidRDefault="00FE5CE5" w:rsidP="00194088">
            <w:pPr>
              <w:overflowPunct w:val="0"/>
              <w:jc w:val="center"/>
              <w:rPr>
                <w:rFonts w:ascii="Times New Roman" w:eastAsia="SimSun" w:hAnsi="Times New Roman" w:cs="Times New Roman"/>
                <w:sz w:val="18"/>
                <w:szCs w:val="18"/>
                <w:lang w:eastAsia="ar-SA" w:bidi="hi-IN"/>
              </w:rPr>
            </w:pPr>
            <w:r w:rsidRPr="005935EB">
              <w:rPr>
                <w:rFonts w:ascii="Times New Roman" w:eastAsia="SimSun" w:hAnsi="Times New Roman" w:cs="Times New Roman"/>
                <w:sz w:val="18"/>
                <w:szCs w:val="18"/>
                <w:lang w:eastAsia="ar-SA" w:bidi="hi-IN"/>
              </w:rPr>
              <w:t xml:space="preserve">Zakładanie terenów zieleni </w:t>
            </w:r>
          </w:p>
          <w:p w14:paraId="5C779231" w14:textId="77777777" w:rsidR="00FE5CE5" w:rsidRPr="005935EB" w:rsidRDefault="00FE5CE5" w:rsidP="00194088">
            <w:pPr>
              <w:jc w:val="center"/>
              <w:rPr>
                <w:rFonts w:ascii="Times New Roman" w:eastAsia="Times New Roman" w:hAnsi="Times New Roman" w:cs="Times New Roman"/>
                <w:bCs/>
                <w:sz w:val="18"/>
                <w:szCs w:val="18"/>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304501" w14:textId="302E5269"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vMerge/>
            <w:tcBorders>
              <w:left w:val="single" w:sz="4" w:space="0" w:color="auto"/>
              <w:right w:val="single" w:sz="4" w:space="0" w:color="auto"/>
            </w:tcBorders>
            <w:shd w:val="clear" w:color="auto" w:fill="auto"/>
            <w:vAlign w:val="center"/>
          </w:tcPr>
          <w:p w14:paraId="40D42416" w14:textId="09BCC160" w:rsidR="00FE5CE5" w:rsidRPr="005935EB" w:rsidRDefault="00FE5CE5" w:rsidP="00194088">
            <w:pPr>
              <w:jc w:val="center"/>
              <w:rPr>
                <w:rFonts w:ascii="Times New Roman" w:eastAsia="Times New Roman" w:hAnsi="Times New Roman" w:cs="Times New Roman"/>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79290D" w14:textId="40FE91EC"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288F05" w14:textId="0130E600"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FE5CE5" w:rsidRPr="005935EB" w14:paraId="60DC2506" w14:textId="77777777" w:rsidTr="00BE0E42">
        <w:trPr>
          <w:trHeight w:val="11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61C6F0" w14:textId="4511078D" w:rsidR="00FE5CE5" w:rsidRPr="005935EB" w:rsidRDefault="00FE5CE5" w:rsidP="00194088">
            <w:pPr>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23.</w:t>
            </w:r>
          </w:p>
        </w:tc>
        <w:tc>
          <w:tcPr>
            <w:tcW w:w="1134" w:type="dxa"/>
            <w:vMerge/>
            <w:tcBorders>
              <w:left w:val="single" w:sz="4" w:space="0" w:color="auto"/>
              <w:right w:val="single" w:sz="4" w:space="0" w:color="auto"/>
            </w:tcBorders>
            <w:shd w:val="clear" w:color="auto" w:fill="CCFF99"/>
            <w:vAlign w:val="center"/>
          </w:tcPr>
          <w:p w14:paraId="2F19C180" w14:textId="77777777" w:rsidR="00FE5CE5" w:rsidRPr="005935EB" w:rsidRDefault="00FE5CE5" w:rsidP="00194088">
            <w:pPr>
              <w:rPr>
                <w:rFonts w:ascii="Times New Roman" w:eastAsia="Times New Roman" w:hAnsi="Times New Roman" w:cs="Times New Roman"/>
                <w:sz w:val="18"/>
                <w:szCs w:val="18"/>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BF44A9E" w14:textId="77777777" w:rsidR="00FE5CE5" w:rsidRPr="005935EB" w:rsidRDefault="00FE5CE5" w:rsidP="00194088">
            <w:pPr>
              <w:suppressAutoHyphens/>
              <w:autoSpaceDE w:val="0"/>
              <w:spacing w:line="100" w:lineRule="atLeast"/>
              <w:jc w:val="center"/>
              <w:rPr>
                <w:rFonts w:ascii="Times New Roman" w:eastAsia="Arial" w:hAnsi="Times New Roman" w:cs="Times New Roman"/>
                <w:sz w:val="18"/>
                <w:szCs w:val="18"/>
                <w:lang w:eastAsia="hi-IN" w:bidi="hi-IN"/>
              </w:rPr>
            </w:pPr>
            <w:r w:rsidRPr="005935EB">
              <w:rPr>
                <w:rFonts w:ascii="Times New Roman" w:eastAsia="Arial" w:hAnsi="Times New Roman" w:cs="Times New Roman"/>
                <w:sz w:val="18"/>
                <w:szCs w:val="18"/>
                <w:lang w:eastAsia="hi-IN" w:bidi="hi-IN"/>
              </w:rPr>
              <w:t>Pielęgnacja drzewostanu w alejach o charakterze historycznym</w:t>
            </w:r>
          </w:p>
          <w:p w14:paraId="0A211CF3" w14:textId="77777777" w:rsidR="00FE5CE5" w:rsidRPr="005935EB" w:rsidRDefault="00FE5CE5" w:rsidP="00194088">
            <w:pPr>
              <w:jc w:val="center"/>
              <w:rPr>
                <w:rFonts w:ascii="Times New Roman" w:eastAsia="Times New Roman" w:hAnsi="Times New Roman" w:cs="Times New Roman"/>
                <w:bCs/>
                <w:sz w:val="18"/>
                <w:szCs w:val="18"/>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605AC3" w14:textId="75DF6736"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vMerge/>
            <w:tcBorders>
              <w:left w:val="single" w:sz="4" w:space="0" w:color="auto"/>
              <w:right w:val="single" w:sz="4" w:space="0" w:color="auto"/>
            </w:tcBorders>
            <w:shd w:val="clear" w:color="auto" w:fill="auto"/>
            <w:vAlign w:val="center"/>
          </w:tcPr>
          <w:p w14:paraId="1286C56E" w14:textId="6BE9DC0C" w:rsidR="00FE5CE5" w:rsidRPr="005935EB" w:rsidRDefault="00FE5CE5" w:rsidP="00194088">
            <w:pPr>
              <w:jc w:val="center"/>
              <w:rPr>
                <w:rFonts w:ascii="Times New Roman" w:eastAsia="Times New Roman" w:hAnsi="Times New Roman" w:cs="Times New Roman"/>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50D797" w14:textId="7EFD541E"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6B9266" w14:textId="579100C7"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FE5CE5" w:rsidRPr="005935EB" w14:paraId="7DEEA909" w14:textId="77777777" w:rsidTr="00BE0E42">
        <w:trPr>
          <w:trHeight w:val="725"/>
        </w:trPr>
        <w:tc>
          <w:tcPr>
            <w:tcW w:w="567" w:type="dxa"/>
            <w:tcBorders>
              <w:top w:val="single" w:sz="4" w:space="0" w:color="auto"/>
              <w:left w:val="single" w:sz="8" w:space="0" w:color="auto"/>
              <w:bottom w:val="single" w:sz="8" w:space="0" w:color="auto"/>
              <w:right w:val="single" w:sz="4" w:space="0" w:color="auto"/>
            </w:tcBorders>
            <w:shd w:val="clear" w:color="auto" w:fill="auto"/>
            <w:vAlign w:val="center"/>
          </w:tcPr>
          <w:p w14:paraId="3309DD2F" w14:textId="395B9593" w:rsidR="00FE5CE5" w:rsidRPr="005935EB" w:rsidRDefault="00FE5CE5" w:rsidP="00194088">
            <w:pPr>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24.</w:t>
            </w:r>
          </w:p>
        </w:tc>
        <w:tc>
          <w:tcPr>
            <w:tcW w:w="1134" w:type="dxa"/>
            <w:vMerge/>
            <w:tcBorders>
              <w:left w:val="single" w:sz="4" w:space="0" w:color="auto"/>
              <w:bottom w:val="single" w:sz="8" w:space="0" w:color="000000"/>
              <w:right w:val="single" w:sz="4" w:space="0" w:color="auto"/>
            </w:tcBorders>
            <w:shd w:val="clear" w:color="auto" w:fill="CCFF99"/>
            <w:textDirection w:val="btLr"/>
            <w:vAlign w:val="center"/>
          </w:tcPr>
          <w:p w14:paraId="1C773050" w14:textId="77777777" w:rsidR="00FE5CE5" w:rsidRPr="005935EB" w:rsidRDefault="00FE5CE5" w:rsidP="00194088">
            <w:pPr>
              <w:jc w:val="center"/>
              <w:rPr>
                <w:rFonts w:ascii="Times New Roman" w:eastAsia="Times New Roman" w:hAnsi="Times New Roman" w:cs="Times New Roman"/>
                <w:b/>
                <w:sz w:val="18"/>
                <w:szCs w:val="18"/>
                <w:lang w:eastAsia="pl-PL"/>
              </w:rPr>
            </w:pPr>
          </w:p>
        </w:tc>
        <w:tc>
          <w:tcPr>
            <w:tcW w:w="2127" w:type="dxa"/>
            <w:tcBorders>
              <w:top w:val="single" w:sz="4" w:space="0" w:color="auto"/>
              <w:left w:val="single" w:sz="4" w:space="0" w:color="auto"/>
              <w:bottom w:val="single" w:sz="8" w:space="0" w:color="auto"/>
              <w:right w:val="single" w:sz="8" w:space="0" w:color="auto"/>
            </w:tcBorders>
            <w:shd w:val="clear" w:color="auto" w:fill="auto"/>
            <w:vAlign w:val="center"/>
          </w:tcPr>
          <w:p w14:paraId="2385378B" w14:textId="70D7B220"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hAnsi="Times New Roman" w:cs="Times New Roman"/>
                <w:sz w:val="18"/>
                <w:szCs w:val="18"/>
                <w:lang w:bidi="hi-IN"/>
              </w:rPr>
              <w:t>Utrzymywanie terenów zieleni</w:t>
            </w:r>
          </w:p>
        </w:tc>
        <w:tc>
          <w:tcPr>
            <w:tcW w:w="1559" w:type="dxa"/>
            <w:tcBorders>
              <w:top w:val="single" w:sz="4" w:space="0" w:color="auto"/>
              <w:left w:val="nil"/>
              <w:bottom w:val="single" w:sz="8" w:space="0" w:color="auto"/>
              <w:right w:val="single" w:sz="4" w:space="0" w:color="auto"/>
            </w:tcBorders>
            <w:shd w:val="clear" w:color="auto" w:fill="auto"/>
            <w:vAlign w:val="center"/>
          </w:tcPr>
          <w:p w14:paraId="48B0981A" w14:textId="1DD95BAE"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vMerge/>
            <w:tcBorders>
              <w:left w:val="single" w:sz="4" w:space="0" w:color="auto"/>
              <w:bottom w:val="single" w:sz="8" w:space="0" w:color="auto"/>
              <w:right w:val="single" w:sz="4" w:space="0" w:color="auto"/>
            </w:tcBorders>
            <w:shd w:val="clear" w:color="auto" w:fill="auto"/>
            <w:vAlign w:val="center"/>
          </w:tcPr>
          <w:p w14:paraId="39C7F7A9" w14:textId="3673A730" w:rsidR="00FE5CE5" w:rsidRPr="005935EB" w:rsidRDefault="00FE5CE5" w:rsidP="00194088">
            <w:pPr>
              <w:jc w:val="center"/>
              <w:rPr>
                <w:rFonts w:ascii="Times New Roman" w:eastAsia="Times New Roman" w:hAnsi="Times New Roman" w:cs="Times New Roman"/>
                <w:sz w:val="18"/>
                <w:szCs w:val="18"/>
                <w:lang w:eastAsia="pl-PL"/>
              </w:rPr>
            </w:pP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774DC8B" w14:textId="67F0E5E3"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nil"/>
              <w:bottom w:val="single" w:sz="8" w:space="0" w:color="auto"/>
              <w:right w:val="single" w:sz="8" w:space="0" w:color="auto"/>
            </w:tcBorders>
            <w:shd w:val="clear" w:color="auto" w:fill="auto"/>
            <w:vAlign w:val="center"/>
          </w:tcPr>
          <w:p w14:paraId="693DABA4" w14:textId="1FB01AEC" w:rsidR="00FE5CE5" w:rsidRPr="005935EB" w:rsidRDefault="00FE5CE5"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5BBAA505" w14:textId="77777777" w:rsidTr="005935EB">
        <w:trPr>
          <w:trHeight w:val="725"/>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14:paraId="4D24FD7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FFFFBD"/>
            <w:textDirection w:val="btLr"/>
            <w:vAlign w:val="center"/>
            <w:hideMark/>
          </w:tcPr>
          <w:p w14:paraId="1F1C6AF7"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Zagrożenie  hałasem</w:t>
            </w:r>
          </w:p>
        </w:tc>
        <w:tc>
          <w:tcPr>
            <w:tcW w:w="2127" w:type="dxa"/>
            <w:tcBorders>
              <w:top w:val="single" w:sz="4" w:space="0" w:color="auto"/>
              <w:left w:val="nil"/>
              <w:bottom w:val="single" w:sz="8" w:space="0" w:color="auto"/>
              <w:right w:val="single" w:sz="8" w:space="0" w:color="auto"/>
            </w:tcBorders>
            <w:shd w:val="clear" w:color="auto" w:fill="auto"/>
            <w:vAlign w:val="center"/>
          </w:tcPr>
          <w:p w14:paraId="20404A1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Rozwój systemu dróg rowerowych</w:t>
            </w:r>
          </w:p>
        </w:tc>
        <w:tc>
          <w:tcPr>
            <w:tcW w:w="1559" w:type="dxa"/>
            <w:tcBorders>
              <w:top w:val="single" w:sz="4" w:space="0" w:color="auto"/>
              <w:left w:val="nil"/>
              <w:bottom w:val="single" w:sz="8" w:space="0" w:color="auto"/>
              <w:right w:val="single" w:sz="8" w:space="0" w:color="auto"/>
            </w:tcBorders>
            <w:shd w:val="clear" w:color="auto" w:fill="auto"/>
            <w:vAlign w:val="center"/>
          </w:tcPr>
          <w:p w14:paraId="5D663AD3"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single" w:sz="4" w:space="0" w:color="auto"/>
              <w:left w:val="nil"/>
              <w:bottom w:val="single" w:sz="8" w:space="0" w:color="auto"/>
              <w:right w:val="single" w:sz="8" w:space="0" w:color="auto"/>
            </w:tcBorders>
            <w:shd w:val="clear" w:color="auto" w:fill="auto"/>
            <w:vAlign w:val="center"/>
          </w:tcPr>
          <w:p w14:paraId="35EBA9E3"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Koszty ujęte w obszarze interwencji „klimat i powietrze”</w:t>
            </w:r>
          </w:p>
        </w:tc>
        <w:tc>
          <w:tcPr>
            <w:tcW w:w="1701" w:type="dxa"/>
            <w:tcBorders>
              <w:top w:val="single" w:sz="4" w:space="0" w:color="auto"/>
              <w:left w:val="nil"/>
              <w:bottom w:val="single" w:sz="8" w:space="0" w:color="auto"/>
              <w:right w:val="single" w:sz="8" w:space="0" w:color="auto"/>
            </w:tcBorders>
            <w:shd w:val="clear" w:color="auto" w:fill="auto"/>
            <w:vAlign w:val="center"/>
          </w:tcPr>
          <w:p w14:paraId="2CE13F4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nil"/>
              <w:bottom w:val="single" w:sz="8" w:space="0" w:color="auto"/>
              <w:right w:val="single" w:sz="8" w:space="0" w:color="auto"/>
            </w:tcBorders>
            <w:shd w:val="clear" w:color="auto" w:fill="auto"/>
            <w:vAlign w:val="center"/>
          </w:tcPr>
          <w:p w14:paraId="58449FF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01022EAA" w14:textId="77777777" w:rsidTr="005935EB">
        <w:trPr>
          <w:trHeight w:val="550"/>
        </w:trPr>
        <w:tc>
          <w:tcPr>
            <w:tcW w:w="567" w:type="dxa"/>
            <w:tcBorders>
              <w:top w:val="nil"/>
              <w:left w:val="single" w:sz="8" w:space="0" w:color="auto"/>
              <w:bottom w:val="single" w:sz="8" w:space="0" w:color="auto"/>
              <w:right w:val="single" w:sz="8" w:space="0" w:color="auto"/>
            </w:tcBorders>
            <w:shd w:val="clear" w:color="auto" w:fill="auto"/>
            <w:vAlign w:val="center"/>
          </w:tcPr>
          <w:p w14:paraId="2259912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22.</w:t>
            </w:r>
          </w:p>
        </w:tc>
        <w:tc>
          <w:tcPr>
            <w:tcW w:w="1134" w:type="dxa"/>
            <w:vMerge/>
            <w:tcBorders>
              <w:top w:val="nil"/>
              <w:left w:val="single" w:sz="8" w:space="0" w:color="auto"/>
              <w:bottom w:val="single" w:sz="8" w:space="0" w:color="000000"/>
              <w:right w:val="single" w:sz="8" w:space="0" w:color="auto"/>
            </w:tcBorders>
            <w:shd w:val="clear" w:color="auto" w:fill="FFFFBD"/>
            <w:vAlign w:val="center"/>
            <w:hideMark/>
          </w:tcPr>
          <w:p w14:paraId="61233573" w14:textId="77777777" w:rsidR="00194088" w:rsidRPr="005935EB" w:rsidRDefault="00194088" w:rsidP="00194088">
            <w:pPr>
              <w:rPr>
                <w:rFonts w:ascii="Times New Roman" w:eastAsia="Times New Roman" w:hAnsi="Times New Roman" w:cs="Times New Roman"/>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1EC66F4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zh-CN"/>
              </w:rPr>
              <w:t xml:space="preserve">Miejscowy plan zagospodarowania przestrzennego dla zakładu Ferrero w sołectwie Belsk Duży wraz z otoczeniem – </w:t>
            </w:r>
            <w:r w:rsidRPr="005935EB">
              <w:rPr>
                <w:rFonts w:ascii="Times New Roman" w:eastAsia="Times New Roman" w:hAnsi="Times New Roman" w:cs="Times New Roman"/>
                <w:sz w:val="18"/>
                <w:szCs w:val="18"/>
                <w:lang w:eastAsia="zh-CN"/>
              </w:rPr>
              <w:lastRenderedPageBreak/>
              <w:t>etap II, obejmujące działkę nr ewid. 7/49</w:t>
            </w:r>
          </w:p>
        </w:tc>
        <w:tc>
          <w:tcPr>
            <w:tcW w:w="1559" w:type="dxa"/>
            <w:tcBorders>
              <w:top w:val="nil"/>
              <w:left w:val="nil"/>
              <w:bottom w:val="single" w:sz="8" w:space="0" w:color="auto"/>
              <w:right w:val="single" w:sz="8" w:space="0" w:color="auto"/>
            </w:tcBorders>
            <w:shd w:val="clear" w:color="auto" w:fill="auto"/>
            <w:vAlign w:val="center"/>
          </w:tcPr>
          <w:p w14:paraId="3DA7728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5BE14AF5" w14:textId="77777777" w:rsidR="00194088" w:rsidRPr="005935EB" w:rsidRDefault="00194088" w:rsidP="00194088">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32 000</w:t>
            </w:r>
          </w:p>
        </w:tc>
        <w:tc>
          <w:tcPr>
            <w:tcW w:w="992" w:type="dxa"/>
            <w:tcBorders>
              <w:top w:val="nil"/>
              <w:left w:val="nil"/>
              <w:bottom w:val="single" w:sz="8" w:space="0" w:color="auto"/>
              <w:right w:val="single" w:sz="8" w:space="0" w:color="auto"/>
            </w:tcBorders>
            <w:shd w:val="clear" w:color="auto" w:fill="auto"/>
            <w:vAlign w:val="center"/>
          </w:tcPr>
          <w:p w14:paraId="6D056F65" w14:textId="77777777" w:rsidR="00194088" w:rsidRPr="005935EB" w:rsidRDefault="00194088" w:rsidP="00194088">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w:t>
            </w:r>
          </w:p>
        </w:tc>
        <w:tc>
          <w:tcPr>
            <w:tcW w:w="1134" w:type="dxa"/>
            <w:gridSpan w:val="2"/>
            <w:tcBorders>
              <w:top w:val="nil"/>
              <w:left w:val="nil"/>
              <w:bottom w:val="single" w:sz="8" w:space="0" w:color="auto"/>
              <w:right w:val="single" w:sz="8" w:space="0" w:color="auto"/>
            </w:tcBorders>
            <w:shd w:val="clear" w:color="auto" w:fill="auto"/>
            <w:vAlign w:val="center"/>
          </w:tcPr>
          <w:p w14:paraId="048F601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0B662980"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6952D07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2915461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32 000</w:t>
            </w:r>
          </w:p>
        </w:tc>
        <w:tc>
          <w:tcPr>
            <w:tcW w:w="1701" w:type="dxa"/>
            <w:tcBorders>
              <w:top w:val="nil"/>
              <w:left w:val="nil"/>
              <w:bottom w:val="single" w:sz="8" w:space="0" w:color="auto"/>
              <w:right w:val="single" w:sz="8" w:space="0" w:color="auto"/>
            </w:tcBorders>
            <w:shd w:val="clear" w:color="auto" w:fill="auto"/>
            <w:vAlign w:val="center"/>
          </w:tcPr>
          <w:p w14:paraId="302DE14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6B28383B"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7080D3CA" w14:textId="77777777" w:rsidTr="005935EB">
        <w:trPr>
          <w:trHeight w:val="550"/>
        </w:trPr>
        <w:tc>
          <w:tcPr>
            <w:tcW w:w="567" w:type="dxa"/>
            <w:tcBorders>
              <w:top w:val="nil"/>
              <w:left w:val="single" w:sz="8" w:space="0" w:color="auto"/>
              <w:bottom w:val="single" w:sz="8" w:space="0" w:color="auto"/>
              <w:right w:val="single" w:sz="8" w:space="0" w:color="auto"/>
            </w:tcBorders>
            <w:shd w:val="clear" w:color="auto" w:fill="auto"/>
            <w:vAlign w:val="center"/>
          </w:tcPr>
          <w:p w14:paraId="4BC4F3B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23.</w:t>
            </w:r>
          </w:p>
        </w:tc>
        <w:tc>
          <w:tcPr>
            <w:tcW w:w="1134" w:type="dxa"/>
            <w:vMerge/>
            <w:tcBorders>
              <w:top w:val="nil"/>
              <w:left w:val="single" w:sz="8" w:space="0" w:color="auto"/>
              <w:bottom w:val="single" w:sz="8" w:space="0" w:color="000000"/>
              <w:right w:val="single" w:sz="8" w:space="0" w:color="auto"/>
            </w:tcBorders>
            <w:shd w:val="clear" w:color="auto" w:fill="FFFFBD"/>
            <w:vAlign w:val="center"/>
          </w:tcPr>
          <w:p w14:paraId="5DC6AA04" w14:textId="77777777" w:rsidR="00194088" w:rsidRPr="005935EB" w:rsidRDefault="00194088" w:rsidP="00194088">
            <w:pPr>
              <w:rPr>
                <w:rFonts w:ascii="Times New Roman" w:eastAsia="Times New Roman" w:hAnsi="Times New Roman" w:cs="Times New Roman"/>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29754E6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zh-CN"/>
              </w:rPr>
              <w:t>Miejscowy plan zagospodarowania przestrzennego dla terenu usług turystyki i rekreacji w sołectwie Mała Wieś, obejmujący obszar objęty planem przyjętym uchwałą nr XXIII/163/2020 Rady Gminy Belsk Duży z dnia 25 września 2020 r.</w:t>
            </w:r>
          </w:p>
        </w:tc>
        <w:tc>
          <w:tcPr>
            <w:tcW w:w="1559" w:type="dxa"/>
            <w:tcBorders>
              <w:top w:val="nil"/>
              <w:left w:val="nil"/>
              <w:bottom w:val="single" w:sz="8" w:space="0" w:color="auto"/>
              <w:right w:val="single" w:sz="8" w:space="0" w:color="auto"/>
            </w:tcBorders>
            <w:shd w:val="clear" w:color="auto" w:fill="auto"/>
            <w:vAlign w:val="center"/>
          </w:tcPr>
          <w:p w14:paraId="144D449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734D5521" w14:textId="77777777" w:rsidR="00194088" w:rsidRPr="005935EB" w:rsidRDefault="00194088" w:rsidP="00194088">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29000</w:t>
            </w:r>
          </w:p>
        </w:tc>
        <w:tc>
          <w:tcPr>
            <w:tcW w:w="992" w:type="dxa"/>
            <w:tcBorders>
              <w:top w:val="nil"/>
              <w:left w:val="nil"/>
              <w:bottom w:val="single" w:sz="8" w:space="0" w:color="auto"/>
              <w:right w:val="single" w:sz="8" w:space="0" w:color="auto"/>
            </w:tcBorders>
            <w:shd w:val="clear" w:color="auto" w:fill="auto"/>
            <w:vAlign w:val="center"/>
          </w:tcPr>
          <w:p w14:paraId="78C7D1FD" w14:textId="77777777" w:rsidR="00194088" w:rsidRPr="005935EB" w:rsidRDefault="00194088" w:rsidP="00194088">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w:t>
            </w:r>
          </w:p>
        </w:tc>
        <w:tc>
          <w:tcPr>
            <w:tcW w:w="1134" w:type="dxa"/>
            <w:gridSpan w:val="2"/>
            <w:tcBorders>
              <w:top w:val="nil"/>
              <w:left w:val="nil"/>
              <w:bottom w:val="single" w:sz="8" w:space="0" w:color="auto"/>
              <w:right w:val="single" w:sz="8" w:space="0" w:color="auto"/>
            </w:tcBorders>
            <w:shd w:val="clear" w:color="auto" w:fill="auto"/>
            <w:vAlign w:val="center"/>
          </w:tcPr>
          <w:p w14:paraId="24CFD29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53CFCD0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65F9EA1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3F95B4E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29 000</w:t>
            </w:r>
          </w:p>
        </w:tc>
        <w:tc>
          <w:tcPr>
            <w:tcW w:w="1701" w:type="dxa"/>
            <w:tcBorders>
              <w:top w:val="nil"/>
              <w:left w:val="nil"/>
              <w:bottom w:val="single" w:sz="8" w:space="0" w:color="auto"/>
              <w:right w:val="single" w:sz="8" w:space="0" w:color="auto"/>
            </w:tcBorders>
            <w:shd w:val="clear" w:color="auto" w:fill="auto"/>
            <w:vAlign w:val="center"/>
          </w:tcPr>
          <w:p w14:paraId="6D496E6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351E8FD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2357510D" w14:textId="77777777" w:rsidTr="005935EB">
        <w:trPr>
          <w:trHeight w:val="550"/>
        </w:trPr>
        <w:tc>
          <w:tcPr>
            <w:tcW w:w="567" w:type="dxa"/>
            <w:tcBorders>
              <w:top w:val="nil"/>
              <w:left w:val="single" w:sz="8" w:space="0" w:color="auto"/>
              <w:bottom w:val="single" w:sz="8" w:space="0" w:color="auto"/>
              <w:right w:val="single" w:sz="8" w:space="0" w:color="auto"/>
            </w:tcBorders>
            <w:shd w:val="clear" w:color="auto" w:fill="auto"/>
            <w:vAlign w:val="center"/>
          </w:tcPr>
          <w:p w14:paraId="1949DE6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24.</w:t>
            </w:r>
          </w:p>
        </w:tc>
        <w:tc>
          <w:tcPr>
            <w:tcW w:w="1134" w:type="dxa"/>
            <w:vMerge/>
            <w:tcBorders>
              <w:top w:val="nil"/>
              <w:left w:val="single" w:sz="8" w:space="0" w:color="auto"/>
              <w:bottom w:val="single" w:sz="8" w:space="0" w:color="000000"/>
              <w:right w:val="single" w:sz="8" w:space="0" w:color="auto"/>
            </w:tcBorders>
            <w:shd w:val="clear" w:color="auto" w:fill="FFFFBD"/>
            <w:vAlign w:val="center"/>
          </w:tcPr>
          <w:p w14:paraId="41E6C0C2" w14:textId="77777777" w:rsidR="00194088" w:rsidRPr="005935EB" w:rsidRDefault="00194088" w:rsidP="00194088">
            <w:pPr>
              <w:rPr>
                <w:rFonts w:ascii="Times New Roman" w:eastAsia="Times New Roman" w:hAnsi="Times New Roman" w:cs="Times New Roman"/>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4C7D9F0E" w14:textId="77777777" w:rsidR="00194088" w:rsidRPr="005935EB" w:rsidRDefault="00194088" w:rsidP="00194088">
            <w:pPr>
              <w:jc w:val="center"/>
              <w:rPr>
                <w:rFonts w:ascii="Times New Roman" w:eastAsia="Times New Roman" w:hAnsi="Times New Roman" w:cs="Times New Roman"/>
                <w:sz w:val="18"/>
                <w:szCs w:val="18"/>
                <w:lang w:eastAsia="zh-CN"/>
              </w:rPr>
            </w:pPr>
            <w:r w:rsidRPr="005935EB">
              <w:rPr>
                <w:rFonts w:ascii="Times New Roman" w:eastAsia="Times New Roman" w:hAnsi="Times New Roman" w:cs="Times New Roman"/>
                <w:sz w:val="18"/>
                <w:szCs w:val="18"/>
                <w:lang w:eastAsia="zh-CN"/>
              </w:rPr>
              <w:t>Miejscowy plan zagospodarowania przestrzennego dla osiedla mieszkaniowego w sołectwie Belsk Duży, obejmującego działki nr ewid. 15/2, 15/5, 15/6 i 15/7</w:t>
            </w:r>
          </w:p>
        </w:tc>
        <w:tc>
          <w:tcPr>
            <w:tcW w:w="1559" w:type="dxa"/>
            <w:tcBorders>
              <w:top w:val="nil"/>
              <w:left w:val="nil"/>
              <w:bottom w:val="single" w:sz="8" w:space="0" w:color="auto"/>
              <w:right w:val="single" w:sz="8" w:space="0" w:color="auto"/>
            </w:tcBorders>
            <w:shd w:val="clear" w:color="auto" w:fill="auto"/>
            <w:vAlign w:val="center"/>
          </w:tcPr>
          <w:p w14:paraId="0A4BA7F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13786ED4" w14:textId="77777777" w:rsidR="00194088" w:rsidRPr="005935EB" w:rsidRDefault="00194088" w:rsidP="00194088">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36 000</w:t>
            </w:r>
          </w:p>
        </w:tc>
        <w:tc>
          <w:tcPr>
            <w:tcW w:w="992" w:type="dxa"/>
            <w:tcBorders>
              <w:top w:val="nil"/>
              <w:left w:val="nil"/>
              <w:bottom w:val="single" w:sz="8" w:space="0" w:color="auto"/>
              <w:right w:val="single" w:sz="8" w:space="0" w:color="auto"/>
            </w:tcBorders>
            <w:shd w:val="clear" w:color="auto" w:fill="auto"/>
            <w:vAlign w:val="center"/>
          </w:tcPr>
          <w:p w14:paraId="0E406D4C" w14:textId="77777777" w:rsidR="00194088" w:rsidRPr="005935EB" w:rsidRDefault="00194088" w:rsidP="00194088">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w:t>
            </w:r>
          </w:p>
        </w:tc>
        <w:tc>
          <w:tcPr>
            <w:tcW w:w="1134" w:type="dxa"/>
            <w:gridSpan w:val="2"/>
            <w:tcBorders>
              <w:top w:val="nil"/>
              <w:left w:val="nil"/>
              <w:bottom w:val="single" w:sz="8" w:space="0" w:color="auto"/>
              <w:right w:val="single" w:sz="8" w:space="0" w:color="auto"/>
            </w:tcBorders>
            <w:shd w:val="clear" w:color="auto" w:fill="auto"/>
            <w:vAlign w:val="center"/>
          </w:tcPr>
          <w:p w14:paraId="58ADAB83"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1999B58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38D6D0D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2415BFA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36 000</w:t>
            </w:r>
          </w:p>
        </w:tc>
        <w:tc>
          <w:tcPr>
            <w:tcW w:w="1701" w:type="dxa"/>
            <w:tcBorders>
              <w:top w:val="nil"/>
              <w:left w:val="nil"/>
              <w:bottom w:val="single" w:sz="8" w:space="0" w:color="auto"/>
              <w:right w:val="single" w:sz="8" w:space="0" w:color="auto"/>
            </w:tcBorders>
            <w:shd w:val="clear" w:color="auto" w:fill="auto"/>
            <w:vAlign w:val="center"/>
          </w:tcPr>
          <w:p w14:paraId="7166992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080E301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256B05F3" w14:textId="77777777" w:rsidTr="005935EB">
        <w:trPr>
          <w:trHeight w:val="550"/>
        </w:trPr>
        <w:tc>
          <w:tcPr>
            <w:tcW w:w="567" w:type="dxa"/>
            <w:tcBorders>
              <w:top w:val="nil"/>
              <w:left w:val="single" w:sz="8" w:space="0" w:color="auto"/>
              <w:bottom w:val="single" w:sz="8" w:space="0" w:color="auto"/>
              <w:right w:val="single" w:sz="8" w:space="0" w:color="auto"/>
            </w:tcBorders>
            <w:shd w:val="clear" w:color="auto" w:fill="auto"/>
            <w:vAlign w:val="center"/>
          </w:tcPr>
          <w:p w14:paraId="67CD14C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25.</w:t>
            </w:r>
          </w:p>
        </w:tc>
        <w:tc>
          <w:tcPr>
            <w:tcW w:w="1134" w:type="dxa"/>
            <w:vMerge/>
            <w:tcBorders>
              <w:top w:val="nil"/>
              <w:left w:val="single" w:sz="8" w:space="0" w:color="auto"/>
              <w:bottom w:val="single" w:sz="8" w:space="0" w:color="000000"/>
              <w:right w:val="single" w:sz="8" w:space="0" w:color="auto"/>
            </w:tcBorders>
            <w:shd w:val="clear" w:color="auto" w:fill="FFFFBD"/>
            <w:vAlign w:val="center"/>
          </w:tcPr>
          <w:p w14:paraId="41A2BA7C" w14:textId="77777777" w:rsidR="00194088" w:rsidRPr="005935EB" w:rsidRDefault="00194088" w:rsidP="00194088">
            <w:pPr>
              <w:rPr>
                <w:rFonts w:ascii="Times New Roman" w:eastAsia="Times New Roman" w:hAnsi="Times New Roman" w:cs="Times New Roman"/>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1AD8F6A0" w14:textId="77777777" w:rsidR="00194088" w:rsidRPr="005935EB" w:rsidRDefault="00194088" w:rsidP="00194088">
            <w:pPr>
              <w:jc w:val="center"/>
              <w:rPr>
                <w:rFonts w:ascii="Times New Roman" w:eastAsia="Times New Roman" w:hAnsi="Times New Roman" w:cs="Times New Roman"/>
                <w:sz w:val="18"/>
                <w:szCs w:val="18"/>
                <w:lang w:eastAsia="zh-CN"/>
              </w:rPr>
            </w:pPr>
            <w:r w:rsidRPr="005935EB">
              <w:rPr>
                <w:rFonts w:ascii="Times New Roman" w:eastAsia="Times New Roman" w:hAnsi="Times New Roman" w:cs="Times New Roman"/>
                <w:sz w:val="18"/>
                <w:szCs w:val="18"/>
                <w:lang w:eastAsia="zh-CN"/>
              </w:rPr>
              <w:t xml:space="preserve">Miejscowy plan zagospodarowania przestrzennego Gminy Belsk Duży dla części obrębów PGR Belsk Duży, </w:t>
            </w:r>
            <w:r w:rsidRPr="005935EB">
              <w:rPr>
                <w:rFonts w:ascii="Times New Roman" w:eastAsia="Times New Roman" w:hAnsi="Times New Roman" w:cs="Times New Roman"/>
                <w:sz w:val="18"/>
                <w:szCs w:val="18"/>
                <w:lang w:eastAsia="zh-CN"/>
              </w:rPr>
              <w:lastRenderedPageBreak/>
              <w:t>PGR Stara Wieś, Mała Wieś i Rębowola</w:t>
            </w:r>
          </w:p>
        </w:tc>
        <w:tc>
          <w:tcPr>
            <w:tcW w:w="1559" w:type="dxa"/>
            <w:tcBorders>
              <w:top w:val="nil"/>
              <w:left w:val="nil"/>
              <w:bottom w:val="single" w:sz="8" w:space="0" w:color="auto"/>
              <w:right w:val="single" w:sz="8" w:space="0" w:color="auto"/>
            </w:tcBorders>
            <w:shd w:val="clear" w:color="auto" w:fill="auto"/>
            <w:vAlign w:val="center"/>
          </w:tcPr>
          <w:p w14:paraId="107A07D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348C2B16" w14:textId="77777777" w:rsidR="00194088" w:rsidRPr="005935EB" w:rsidRDefault="00194088" w:rsidP="00194088">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29 000</w:t>
            </w:r>
          </w:p>
        </w:tc>
        <w:tc>
          <w:tcPr>
            <w:tcW w:w="992" w:type="dxa"/>
            <w:tcBorders>
              <w:top w:val="nil"/>
              <w:left w:val="nil"/>
              <w:bottom w:val="single" w:sz="8" w:space="0" w:color="auto"/>
              <w:right w:val="single" w:sz="8" w:space="0" w:color="auto"/>
            </w:tcBorders>
            <w:shd w:val="clear" w:color="auto" w:fill="auto"/>
            <w:vAlign w:val="center"/>
          </w:tcPr>
          <w:p w14:paraId="005DAC42" w14:textId="77777777" w:rsidR="00194088" w:rsidRPr="005935EB" w:rsidRDefault="00194088" w:rsidP="00194088">
            <w:pPr>
              <w:snapToGrid w:val="0"/>
              <w:contextualSpacing/>
              <w:jc w:val="center"/>
              <w:rPr>
                <w:rFonts w:ascii="Times New Roman" w:hAnsi="Times New Roman" w:cs="Times New Roman"/>
                <w:sz w:val="18"/>
                <w:szCs w:val="18"/>
              </w:rPr>
            </w:pPr>
            <w:r w:rsidRPr="005935EB">
              <w:rPr>
                <w:rFonts w:ascii="Times New Roman" w:hAnsi="Times New Roman" w:cs="Times New Roman"/>
                <w:sz w:val="18"/>
                <w:szCs w:val="18"/>
              </w:rPr>
              <w:t>-</w:t>
            </w:r>
          </w:p>
        </w:tc>
        <w:tc>
          <w:tcPr>
            <w:tcW w:w="1134" w:type="dxa"/>
            <w:gridSpan w:val="2"/>
            <w:tcBorders>
              <w:top w:val="nil"/>
              <w:left w:val="nil"/>
              <w:bottom w:val="single" w:sz="8" w:space="0" w:color="auto"/>
              <w:right w:val="single" w:sz="8" w:space="0" w:color="auto"/>
            </w:tcBorders>
            <w:shd w:val="clear" w:color="auto" w:fill="auto"/>
            <w:vAlign w:val="center"/>
          </w:tcPr>
          <w:p w14:paraId="24A61B7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1378ACFB"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1790C7A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2847A9B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29 000</w:t>
            </w:r>
          </w:p>
        </w:tc>
        <w:tc>
          <w:tcPr>
            <w:tcW w:w="1701" w:type="dxa"/>
            <w:tcBorders>
              <w:top w:val="nil"/>
              <w:left w:val="nil"/>
              <w:bottom w:val="single" w:sz="8" w:space="0" w:color="auto"/>
              <w:right w:val="single" w:sz="8" w:space="0" w:color="auto"/>
            </w:tcBorders>
            <w:shd w:val="clear" w:color="auto" w:fill="auto"/>
            <w:vAlign w:val="center"/>
          </w:tcPr>
          <w:p w14:paraId="60474BE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2A37455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6B7B031B" w14:textId="77777777" w:rsidTr="00116910">
        <w:trPr>
          <w:cantSplit/>
          <w:trHeight w:val="2001"/>
        </w:trPr>
        <w:tc>
          <w:tcPr>
            <w:tcW w:w="567" w:type="dxa"/>
            <w:tcBorders>
              <w:top w:val="nil"/>
              <w:left w:val="single" w:sz="8" w:space="0" w:color="auto"/>
              <w:bottom w:val="single" w:sz="8" w:space="0" w:color="auto"/>
              <w:right w:val="single" w:sz="8" w:space="0" w:color="auto"/>
            </w:tcBorders>
            <w:shd w:val="clear" w:color="auto" w:fill="auto"/>
            <w:vAlign w:val="center"/>
          </w:tcPr>
          <w:p w14:paraId="15D006B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26.</w:t>
            </w:r>
          </w:p>
        </w:tc>
        <w:tc>
          <w:tcPr>
            <w:tcW w:w="1134" w:type="dxa"/>
            <w:vMerge w:val="restart"/>
            <w:tcBorders>
              <w:top w:val="single" w:sz="8" w:space="0" w:color="000000"/>
              <w:left w:val="nil"/>
              <w:right w:val="single" w:sz="8" w:space="0" w:color="auto"/>
            </w:tcBorders>
            <w:shd w:val="clear" w:color="auto" w:fill="CCFF99"/>
            <w:textDirection w:val="btLr"/>
            <w:vAlign w:val="center"/>
            <w:hideMark/>
          </w:tcPr>
          <w:p w14:paraId="689F0A66"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 xml:space="preserve">Pola </w:t>
            </w:r>
          </w:p>
          <w:p w14:paraId="385EDC6C"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elektromagnetyczne</w:t>
            </w:r>
          </w:p>
        </w:tc>
        <w:tc>
          <w:tcPr>
            <w:tcW w:w="2127" w:type="dxa"/>
            <w:tcBorders>
              <w:top w:val="nil"/>
              <w:left w:val="nil"/>
              <w:bottom w:val="single" w:sz="8" w:space="0" w:color="auto"/>
              <w:right w:val="single" w:sz="8" w:space="0" w:color="auto"/>
            </w:tcBorders>
            <w:shd w:val="clear" w:color="auto" w:fill="auto"/>
            <w:vAlign w:val="center"/>
            <w:hideMark/>
          </w:tcPr>
          <w:p w14:paraId="2A3AEE4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Wprowadzanie zapisów do miejscowych planów zagospodarowania przestrzennego w zakresie możliwości lokalizacji emitujących promieniowanie elektromagnetyczne</w:t>
            </w:r>
          </w:p>
        </w:tc>
        <w:tc>
          <w:tcPr>
            <w:tcW w:w="1559" w:type="dxa"/>
            <w:tcBorders>
              <w:top w:val="nil"/>
              <w:left w:val="nil"/>
              <w:bottom w:val="single" w:sz="8" w:space="0" w:color="auto"/>
              <w:right w:val="single" w:sz="8" w:space="0" w:color="auto"/>
            </w:tcBorders>
            <w:shd w:val="clear" w:color="auto" w:fill="auto"/>
            <w:vAlign w:val="center"/>
            <w:hideMark/>
          </w:tcPr>
          <w:p w14:paraId="31D3175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nil"/>
              <w:left w:val="nil"/>
              <w:bottom w:val="single" w:sz="8" w:space="0" w:color="auto"/>
              <w:right w:val="single" w:sz="8" w:space="0" w:color="auto"/>
            </w:tcBorders>
            <w:shd w:val="clear" w:color="auto" w:fill="auto"/>
            <w:vAlign w:val="center"/>
          </w:tcPr>
          <w:p w14:paraId="0A335BB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Brak wyznaczonych środków</w:t>
            </w:r>
          </w:p>
        </w:tc>
        <w:tc>
          <w:tcPr>
            <w:tcW w:w="1701" w:type="dxa"/>
            <w:tcBorders>
              <w:top w:val="nil"/>
              <w:left w:val="nil"/>
              <w:bottom w:val="single" w:sz="8" w:space="0" w:color="auto"/>
              <w:right w:val="single" w:sz="8" w:space="0" w:color="auto"/>
            </w:tcBorders>
            <w:shd w:val="clear" w:color="auto" w:fill="auto"/>
            <w:vAlign w:val="center"/>
            <w:hideMark/>
          </w:tcPr>
          <w:p w14:paraId="6F535A8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hideMark/>
          </w:tcPr>
          <w:p w14:paraId="6BC479A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Zadanie ciągłe</w:t>
            </w:r>
          </w:p>
        </w:tc>
      </w:tr>
      <w:tr w:rsidR="00194088" w:rsidRPr="005935EB" w14:paraId="44E08C64" w14:textId="77777777" w:rsidTr="00116910">
        <w:trPr>
          <w:cantSplit/>
          <w:trHeight w:val="2001"/>
        </w:trPr>
        <w:tc>
          <w:tcPr>
            <w:tcW w:w="567" w:type="dxa"/>
            <w:tcBorders>
              <w:top w:val="nil"/>
              <w:left w:val="single" w:sz="8" w:space="0" w:color="auto"/>
              <w:bottom w:val="single" w:sz="8" w:space="0" w:color="auto"/>
              <w:right w:val="single" w:sz="8" w:space="0" w:color="auto"/>
            </w:tcBorders>
            <w:shd w:val="clear" w:color="auto" w:fill="auto"/>
            <w:vAlign w:val="center"/>
          </w:tcPr>
          <w:p w14:paraId="6933191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27.</w:t>
            </w:r>
          </w:p>
        </w:tc>
        <w:tc>
          <w:tcPr>
            <w:tcW w:w="1134" w:type="dxa"/>
            <w:vMerge/>
            <w:tcBorders>
              <w:left w:val="nil"/>
              <w:bottom w:val="single" w:sz="4" w:space="0" w:color="auto"/>
              <w:right w:val="single" w:sz="8" w:space="0" w:color="auto"/>
            </w:tcBorders>
            <w:shd w:val="clear" w:color="auto" w:fill="CCFF99"/>
            <w:textDirection w:val="btLr"/>
            <w:vAlign w:val="center"/>
          </w:tcPr>
          <w:p w14:paraId="68578CE8" w14:textId="77777777" w:rsidR="00194088" w:rsidRPr="005935EB" w:rsidRDefault="00194088" w:rsidP="00194088">
            <w:pPr>
              <w:jc w:val="center"/>
              <w:rPr>
                <w:rFonts w:ascii="Times New Roman" w:eastAsia="Times New Roman" w:hAnsi="Times New Roman" w:cs="Times New Roman"/>
                <w:b/>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01C5878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Prowadzenie ewidencji  źródeł promieniowania elektromagnetycznego</w:t>
            </w:r>
          </w:p>
        </w:tc>
        <w:tc>
          <w:tcPr>
            <w:tcW w:w="1559" w:type="dxa"/>
            <w:tcBorders>
              <w:top w:val="nil"/>
              <w:left w:val="nil"/>
              <w:bottom w:val="single" w:sz="8" w:space="0" w:color="auto"/>
              <w:right w:val="single" w:sz="8" w:space="0" w:color="auto"/>
            </w:tcBorders>
            <w:shd w:val="clear" w:color="auto" w:fill="auto"/>
            <w:vAlign w:val="center"/>
          </w:tcPr>
          <w:p w14:paraId="11ED51C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nil"/>
              <w:left w:val="nil"/>
              <w:bottom w:val="single" w:sz="8" w:space="0" w:color="auto"/>
              <w:right w:val="single" w:sz="8" w:space="0" w:color="auto"/>
            </w:tcBorders>
            <w:shd w:val="clear" w:color="auto" w:fill="auto"/>
            <w:vAlign w:val="center"/>
          </w:tcPr>
          <w:p w14:paraId="58675CA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Brak wyznaczonych środków</w:t>
            </w:r>
          </w:p>
        </w:tc>
        <w:tc>
          <w:tcPr>
            <w:tcW w:w="1701" w:type="dxa"/>
            <w:tcBorders>
              <w:top w:val="nil"/>
              <w:left w:val="nil"/>
              <w:bottom w:val="single" w:sz="8" w:space="0" w:color="auto"/>
              <w:right w:val="single" w:sz="8" w:space="0" w:color="auto"/>
            </w:tcBorders>
            <w:shd w:val="clear" w:color="auto" w:fill="auto"/>
            <w:vAlign w:val="center"/>
          </w:tcPr>
          <w:p w14:paraId="105A018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67F88A5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Zadanie ciągłe</w:t>
            </w:r>
          </w:p>
        </w:tc>
      </w:tr>
      <w:tr w:rsidR="00194088" w:rsidRPr="005935EB" w14:paraId="419DC8DE" w14:textId="77777777" w:rsidTr="005935EB">
        <w:trPr>
          <w:cantSplit/>
          <w:trHeight w:val="1250"/>
        </w:trPr>
        <w:tc>
          <w:tcPr>
            <w:tcW w:w="567" w:type="dxa"/>
            <w:tcBorders>
              <w:left w:val="single" w:sz="8" w:space="0" w:color="auto"/>
              <w:bottom w:val="single" w:sz="8" w:space="0" w:color="auto"/>
              <w:right w:val="single" w:sz="8" w:space="0" w:color="auto"/>
            </w:tcBorders>
            <w:shd w:val="clear" w:color="auto" w:fill="auto"/>
            <w:vAlign w:val="center"/>
          </w:tcPr>
          <w:p w14:paraId="7576AF2B"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28.</w:t>
            </w:r>
          </w:p>
        </w:tc>
        <w:tc>
          <w:tcPr>
            <w:tcW w:w="1134" w:type="dxa"/>
            <w:vMerge w:val="restart"/>
            <w:tcBorders>
              <w:left w:val="nil"/>
              <w:right w:val="single" w:sz="8" w:space="0" w:color="auto"/>
            </w:tcBorders>
            <w:shd w:val="clear" w:color="auto" w:fill="FFFFBD"/>
            <w:textDirection w:val="btLr"/>
            <w:vAlign w:val="center"/>
          </w:tcPr>
          <w:p w14:paraId="652AF277"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 xml:space="preserve">Gospodarowanie </w:t>
            </w:r>
          </w:p>
          <w:p w14:paraId="3BA4A429"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wodami</w:t>
            </w:r>
          </w:p>
        </w:tc>
        <w:tc>
          <w:tcPr>
            <w:tcW w:w="2127" w:type="dxa"/>
            <w:tcBorders>
              <w:top w:val="single" w:sz="4" w:space="0" w:color="auto"/>
              <w:left w:val="nil"/>
              <w:bottom w:val="single" w:sz="8" w:space="0" w:color="auto"/>
              <w:right w:val="single" w:sz="8" w:space="0" w:color="auto"/>
            </w:tcBorders>
            <w:shd w:val="clear" w:color="auto" w:fill="auto"/>
            <w:vAlign w:val="center"/>
          </w:tcPr>
          <w:p w14:paraId="363A861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Melioracja rowów, bieżąca konserwacja, pogłębianie</w:t>
            </w:r>
          </w:p>
        </w:tc>
        <w:tc>
          <w:tcPr>
            <w:tcW w:w="1559" w:type="dxa"/>
            <w:tcBorders>
              <w:top w:val="single" w:sz="4" w:space="0" w:color="auto"/>
              <w:left w:val="nil"/>
              <w:bottom w:val="single" w:sz="8" w:space="0" w:color="auto"/>
              <w:right w:val="single" w:sz="8" w:space="0" w:color="auto"/>
            </w:tcBorders>
            <w:shd w:val="clear" w:color="auto" w:fill="auto"/>
            <w:vAlign w:val="center"/>
          </w:tcPr>
          <w:p w14:paraId="7E363DD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single" w:sz="4" w:space="0" w:color="auto"/>
              <w:left w:val="nil"/>
              <w:bottom w:val="single" w:sz="8" w:space="0" w:color="auto"/>
              <w:right w:val="single" w:sz="8" w:space="0" w:color="auto"/>
            </w:tcBorders>
            <w:shd w:val="clear" w:color="auto" w:fill="auto"/>
            <w:vAlign w:val="center"/>
          </w:tcPr>
          <w:p w14:paraId="01EEA6F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 zależności od potrzeb – brak określonych obecnie środków finansowych</w:t>
            </w:r>
          </w:p>
        </w:tc>
        <w:tc>
          <w:tcPr>
            <w:tcW w:w="1701" w:type="dxa"/>
            <w:tcBorders>
              <w:top w:val="single" w:sz="4" w:space="0" w:color="auto"/>
              <w:left w:val="nil"/>
              <w:bottom w:val="single" w:sz="8" w:space="0" w:color="auto"/>
              <w:right w:val="single" w:sz="8" w:space="0" w:color="auto"/>
            </w:tcBorders>
            <w:shd w:val="clear" w:color="auto" w:fill="auto"/>
            <w:vAlign w:val="center"/>
          </w:tcPr>
          <w:p w14:paraId="3B88070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nil"/>
              <w:bottom w:val="single" w:sz="8" w:space="0" w:color="auto"/>
              <w:right w:val="single" w:sz="8" w:space="0" w:color="auto"/>
            </w:tcBorders>
            <w:shd w:val="clear" w:color="auto" w:fill="auto"/>
            <w:vAlign w:val="center"/>
          </w:tcPr>
          <w:p w14:paraId="6C8190D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Zadanie ciągłe</w:t>
            </w:r>
          </w:p>
        </w:tc>
      </w:tr>
      <w:tr w:rsidR="00194088" w:rsidRPr="005935EB" w14:paraId="70C3ED6C" w14:textId="77777777" w:rsidTr="005935EB">
        <w:trPr>
          <w:cantSplit/>
          <w:trHeight w:val="1250"/>
        </w:trPr>
        <w:tc>
          <w:tcPr>
            <w:tcW w:w="567" w:type="dxa"/>
            <w:tcBorders>
              <w:left w:val="single" w:sz="8" w:space="0" w:color="auto"/>
              <w:bottom w:val="single" w:sz="8" w:space="0" w:color="auto"/>
              <w:right w:val="single" w:sz="8" w:space="0" w:color="auto"/>
            </w:tcBorders>
            <w:shd w:val="clear" w:color="auto" w:fill="auto"/>
            <w:vAlign w:val="center"/>
          </w:tcPr>
          <w:p w14:paraId="5D2FBAC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29.</w:t>
            </w:r>
          </w:p>
        </w:tc>
        <w:tc>
          <w:tcPr>
            <w:tcW w:w="1134" w:type="dxa"/>
            <w:vMerge/>
            <w:tcBorders>
              <w:left w:val="nil"/>
              <w:bottom w:val="single" w:sz="8" w:space="0" w:color="auto"/>
              <w:right w:val="single" w:sz="8" w:space="0" w:color="auto"/>
            </w:tcBorders>
            <w:shd w:val="clear" w:color="auto" w:fill="FFFFBD"/>
            <w:textDirection w:val="btLr"/>
            <w:vAlign w:val="center"/>
          </w:tcPr>
          <w:p w14:paraId="0B1E0F43" w14:textId="77777777" w:rsidR="00194088" w:rsidRPr="005935EB" w:rsidRDefault="00194088" w:rsidP="00194088">
            <w:pPr>
              <w:jc w:val="center"/>
              <w:rPr>
                <w:rFonts w:ascii="Times New Roman" w:eastAsia="Times New Roman" w:hAnsi="Times New Roman" w:cs="Times New Roman"/>
                <w:b/>
                <w:sz w:val="18"/>
                <w:szCs w:val="18"/>
                <w:lang w:eastAsia="pl-PL"/>
              </w:rPr>
            </w:pPr>
          </w:p>
        </w:tc>
        <w:tc>
          <w:tcPr>
            <w:tcW w:w="2127" w:type="dxa"/>
            <w:tcBorders>
              <w:top w:val="single" w:sz="4" w:space="0" w:color="auto"/>
              <w:left w:val="nil"/>
              <w:bottom w:val="single" w:sz="8" w:space="0" w:color="auto"/>
              <w:right w:val="single" w:sz="8" w:space="0" w:color="auto"/>
            </w:tcBorders>
            <w:shd w:val="clear" w:color="auto" w:fill="auto"/>
            <w:vAlign w:val="center"/>
          </w:tcPr>
          <w:p w14:paraId="1B3C2714" w14:textId="77777777" w:rsidR="00194088" w:rsidRPr="005935EB" w:rsidRDefault="00194088" w:rsidP="00194088">
            <w:pPr>
              <w:jc w:val="center"/>
              <w:rPr>
                <w:rFonts w:ascii="Times New Roman" w:eastAsia="Times New Roman" w:hAnsi="Times New Roman" w:cs="Times New Roman"/>
                <w:bCs/>
                <w:sz w:val="18"/>
                <w:szCs w:val="18"/>
                <w:lang w:eastAsia="pl-PL"/>
              </w:rPr>
            </w:pPr>
            <w:r w:rsidRPr="005935EB">
              <w:rPr>
                <w:rFonts w:ascii="Times New Roman" w:hAnsi="Times New Roman" w:cs="Times New Roman"/>
                <w:sz w:val="18"/>
                <w:szCs w:val="18"/>
                <w:lang w:eastAsia="pl-PL" w:bidi="hi-IN"/>
              </w:rPr>
              <w:t>Rewitalizacja terenu nad zbiornikiem dolnym (drenaż terenu zielonego oraz rekreacyjnego)</w:t>
            </w:r>
          </w:p>
        </w:tc>
        <w:tc>
          <w:tcPr>
            <w:tcW w:w="1559" w:type="dxa"/>
            <w:tcBorders>
              <w:top w:val="single" w:sz="4" w:space="0" w:color="auto"/>
              <w:left w:val="nil"/>
              <w:bottom w:val="single" w:sz="8" w:space="0" w:color="auto"/>
              <w:right w:val="single" w:sz="8" w:space="0" w:color="auto"/>
            </w:tcBorders>
            <w:shd w:val="clear" w:color="auto" w:fill="auto"/>
            <w:vAlign w:val="center"/>
          </w:tcPr>
          <w:p w14:paraId="6DB3E46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single" w:sz="4" w:space="0" w:color="auto"/>
              <w:left w:val="nil"/>
              <w:bottom w:val="single" w:sz="8" w:space="0" w:color="auto"/>
              <w:right w:val="single" w:sz="8" w:space="0" w:color="auto"/>
            </w:tcBorders>
            <w:shd w:val="clear" w:color="auto" w:fill="auto"/>
            <w:vAlign w:val="center"/>
          </w:tcPr>
          <w:p w14:paraId="294E6830"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3FFFBD6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12 000 000</w:t>
            </w:r>
          </w:p>
        </w:tc>
        <w:tc>
          <w:tcPr>
            <w:tcW w:w="1134" w:type="dxa"/>
            <w:gridSpan w:val="2"/>
            <w:tcBorders>
              <w:top w:val="single" w:sz="4" w:space="0" w:color="auto"/>
              <w:left w:val="nil"/>
              <w:bottom w:val="single" w:sz="8" w:space="0" w:color="auto"/>
              <w:right w:val="single" w:sz="8" w:space="0" w:color="auto"/>
            </w:tcBorders>
            <w:shd w:val="clear" w:color="auto" w:fill="auto"/>
            <w:vAlign w:val="center"/>
          </w:tcPr>
          <w:p w14:paraId="5111C23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3155128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nil"/>
              <w:bottom w:val="single" w:sz="8" w:space="0" w:color="auto"/>
              <w:right w:val="single" w:sz="8" w:space="0" w:color="auto"/>
            </w:tcBorders>
            <w:shd w:val="clear" w:color="auto" w:fill="auto"/>
            <w:vAlign w:val="center"/>
          </w:tcPr>
          <w:p w14:paraId="27B558C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single" w:sz="4" w:space="0" w:color="auto"/>
              <w:left w:val="nil"/>
              <w:bottom w:val="single" w:sz="8" w:space="0" w:color="auto"/>
              <w:right w:val="single" w:sz="8" w:space="0" w:color="auto"/>
            </w:tcBorders>
            <w:shd w:val="clear" w:color="auto" w:fill="auto"/>
            <w:vAlign w:val="center"/>
          </w:tcPr>
          <w:p w14:paraId="731BB4E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12 000 000</w:t>
            </w:r>
          </w:p>
        </w:tc>
        <w:tc>
          <w:tcPr>
            <w:tcW w:w="1701" w:type="dxa"/>
            <w:tcBorders>
              <w:top w:val="single" w:sz="4" w:space="0" w:color="auto"/>
              <w:left w:val="nil"/>
              <w:bottom w:val="single" w:sz="8" w:space="0" w:color="auto"/>
              <w:right w:val="single" w:sz="8" w:space="0" w:color="auto"/>
            </w:tcBorders>
            <w:shd w:val="clear" w:color="auto" w:fill="auto"/>
            <w:vAlign w:val="center"/>
          </w:tcPr>
          <w:p w14:paraId="08F8610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single" w:sz="4" w:space="0" w:color="auto"/>
              <w:left w:val="nil"/>
              <w:bottom w:val="single" w:sz="8" w:space="0" w:color="auto"/>
              <w:right w:val="single" w:sz="8" w:space="0" w:color="auto"/>
            </w:tcBorders>
            <w:shd w:val="clear" w:color="auto" w:fill="auto"/>
            <w:vAlign w:val="center"/>
          </w:tcPr>
          <w:p w14:paraId="3BB02D3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5FB6C155" w14:textId="77777777" w:rsidTr="001032CD">
        <w:trPr>
          <w:trHeight w:val="1117"/>
        </w:trPr>
        <w:tc>
          <w:tcPr>
            <w:tcW w:w="567" w:type="dxa"/>
            <w:tcBorders>
              <w:top w:val="nil"/>
              <w:left w:val="single" w:sz="8" w:space="0" w:color="auto"/>
              <w:bottom w:val="single" w:sz="8" w:space="0" w:color="auto"/>
              <w:right w:val="single" w:sz="8" w:space="0" w:color="auto"/>
            </w:tcBorders>
            <w:shd w:val="clear" w:color="auto" w:fill="auto"/>
            <w:vAlign w:val="center"/>
          </w:tcPr>
          <w:p w14:paraId="277842E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30.</w:t>
            </w:r>
          </w:p>
        </w:tc>
        <w:tc>
          <w:tcPr>
            <w:tcW w:w="1134" w:type="dxa"/>
            <w:vMerge w:val="restart"/>
            <w:tcBorders>
              <w:top w:val="nil"/>
              <w:left w:val="single" w:sz="8" w:space="0" w:color="auto"/>
              <w:right w:val="single" w:sz="8" w:space="0" w:color="auto"/>
            </w:tcBorders>
            <w:shd w:val="clear" w:color="auto" w:fill="CCFF99"/>
            <w:textDirection w:val="btLr"/>
            <w:vAlign w:val="center"/>
            <w:hideMark/>
          </w:tcPr>
          <w:p w14:paraId="4BAB0C01"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 xml:space="preserve">Gospodarka </w:t>
            </w:r>
          </w:p>
          <w:p w14:paraId="7BF860C5"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wodno-ściekowa</w:t>
            </w:r>
          </w:p>
        </w:tc>
        <w:tc>
          <w:tcPr>
            <w:tcW w:w="2127" w:type="dxa"/>
            <w:tcBorders>
              <w:top w:val="nil"/>
              <w:left w:val="nil"/>
              <w:bottom w:val="single" w:sz="8" w:space="0" w:color="auto"/>
              <w:right w:val="single" w:sz="8" w:space="0" w:color="auto"/>
            </w:tcBorders>
            <w:shd w:val="clear" w:color="auto" w:fill="auto"/>
            <w:vAlign w:val="center"/>
          </w:tcPr>
          <w:p w14:paraId="02A560A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 xml:space="preserve">Budowa kanalizacji sanitarnej 100 km na terenie: Mała Wieś- Belsk Duży </w:t>
            </w:r>
          </w:p>
        </w:tc>
        <w:tc>
          <w:tcPr>
            <w:tcW w:w="1559" w:type="dxa"/>
            <w:tcBorders>
              <w:top w:val="nil"/>
              <w:left w:val="nil"/>
              <w:bottom w:val="single" w:sz="8" w:space="0" w:color="auto"/>
              <w:right w:val="single" w:sz="8" w:space="0" w:color="auto"/>
            </w:tcBorders>
            <w:shd w:val="clear" w:color="auto" w:fill="auto"/>
            <w:vAlign w:val="center"/>
          </w:tcPr>
          <w:p w14:paraId="1D7A911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021DA4D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2126" w:type="dxa"/>
            <w:gridSpan w:val="3"/>
            <w:tcBorders>
              <w:top w:val="nil"/>
              <w:left w:val="nil"/>
              <w:bottom w:val="single" w:sz="8" w:space="0" w:color="auto"/>
              <w:right w:val="single" w:sz="8" w:space="0" w:color="auto"/>
            </w:tcBorders>
            <w:shd w:val="clear" w:color="auto" w:fill="auto"/>
            <w:vAlign w:val="center"/>
          </w:tcPr>
          <w:p w14:paraId="464A538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2 000 000</w:t>
            </w:r>
          </w:p>
        </w:tc>
        <w:tc>
          <w:tcPr>
            <w:tcW w:w="992" w:type="dxa"/>
            <w:tcBorders>
              <w:top w:val="nil"/>
              <w:left w:val="nil"/>
              <w:bottom w:val="single" w:sz="8" w:space="0" w:color="auto"/>
              <w:right w:val="single" w:sz="8" w:space="0" w:color="auto"/>
            </w:tcBorders>
            <w:shd w:val="clear" w:color="auto" w:fill="auto"/>
            <w:vAlign w:val="center"/>
          </w:tcPr>
          <w:p w14:paraId="2C743AF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0205FD8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3ADCE76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2 000 000</w:t>
            </w:r>
          </w:p>
        </w:tc>
        <w:tc>
          <w:tcPr>
            <w:tcW w:w="1701" w:type="dxa"/>
            <w:tcBorders>
              <w:top w:val="nil"/>
              <w:left w:val="nil"/>
              <w:bottom w:val="single" w:sz="8" w:space="0" w:color="auto"/>
              <w:right w:val="single" w:sz="8" w:space="0" w:color="auto"/>
            </w:tcBorders>
            <w:shd w:val="clear" w:color="auto" w:fill="auto"/>
            <w:vAlign w:val="center"/>
          </w:tcPr>
          <w:p w14:paraId="47A765AB"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hideMark/>
          </w:tcPr>
          <w:p w14:paraId="7BF4218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6A8EAFF2" w14:textId="77777777" w:rsidTr="001032CD">
        <w:trPr>
          <w:trHeight w:val="1153"/>
        </w:trPr>
        <w:tc>
          <w:tcPr>
            <w:tcW w:w="567" w:type="dxa"/>
            <w:tcBorders>
              <w:top w:val="nil"/>
              <w:left w:val="single" w:sz="8" w:space="0" w:color="auto"/>
              <w:bottom w:val="single" w:sz="8" w:space="0" w:color="auto"/>
              <w:right w:val="single" w:sz="8" w:space="0" w:color="auto"/>
            </w:tcBorders>
            <w:shd w:val="clear" w:color="auto" w:fill="auto"/>
            <w:vAlign w:val="center"/>
          </w:tcPr>
          <w:p w14:paraId="0123C7C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31.</w:t>
            </w:r>
          </w:p>
        </w:tc>
        <w:tc>
          <w:tcPr>
            <w:tcW w:w="1134" w:type="dxa"/>
            <w:vMerge/>
            <w:tcBorders>
              <w:left w:val="single" w:sz="8" w:space="0" w:color="auto"/>
              <w:right w:val="single" w:sz="8" w:space="0" w:color="auto"/>
            </w:tcBorders>
            <w:shd w:val="clear" w:color="auto" w:fill="CCFF99"/>
            <w:textDirection w:val="btLr"/>
            <w:vAlign w:val="center"/>
          </w:tcPr>
          <w:p w14:paraId="54B4C8DB" w14:textId="77777777" w:rsidR="00194088" w:rsidRPr="005935EB" w:rsidRDefault="00194088" w:rsidP="00194088">
            <w:pPr>
              <w:jc w:val="center"/>
              <w:rPr>
                <w:rFonts w:ascii="Times New Roman" w:eastAsia="Times New Roman" w:hAnsi="Times New Roman" w:cs="Times New Roman"/>
                <w:b/>
                <w:color w:val="FF0000"/>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368A5B0B"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Budowa kanalizacji sanitarnej oaz budowa sieci wodociągowej na terenie Skowronki-Mała Wieś</w:t>
            </w:r>
          </w:p>
        </w:tc>
        <w:tc>
          <w:tcPr>
            <w:tcW w:w="1559" w:type="dxa"/>
            <w:tcBorders>
              <w:top w:val="nil"/>
              <w:left w:val="nil"/>
              <w:bottom w:val="single" w:sz="8" w:space="0" w:color="auto"/>
              <w:right w:val="single" w:sz="8" w:space="0" w:color="auto"/>
            </w:tcBorders>
            <w:shd w:val="clear" w:color="auto" w:fill="auto"/>
            <w:vAlign w:val="center"/>
          </w:tcPr>
          <w:p w14:paraId="74D37FF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70E2530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3597CA8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2126" w:type="dxa"/>
            <w:gridSpan w:val="3"/>
            <w:tcBorders>
              <w:top w:val="nil"/>
              <w:left w:val="nil"/>
              <w:bottom w:val="single" w:sz="8" w:space="0" w:color="auto"/>
              <w:right w:val="single" w:sz="8" w:space="0" w:color="auto"/>
            </w:tcBorders>
            <w:shd w:val="clear" w:color="auto" w:fill="auto"/>
            <w:vAlign w:val="center"/>
          </w:tcPr>
          <w:p w14:paraId="1B422DB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7 000 000</w:t>
            </w:r>
          </w:p>
        </w:tc>
        <w:tc>
          <w:tcPr>
            <w:tcW w:w="1134" w:type="dxa"/>
            <w:tcBorders>
              <w:top w:val="nil"/>
              <w:left w:val="nil"/>
              <w:bottom w:val="single" w:sz="8" w:space="0" w:color="auto"/>
              <w:right w:val="single" w:sz="8" w:space="0" w:color="auto"/>
            </w:tcBorders>
            <w:shd w:val="clear" w:color="auto" w:fill="auto"/>
            <w:vAlign w:val="center"/>
          </w:tcPr>
          <w:p w14:paraId="54E0523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3CBF038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7 000 000</w:t>
            </w:r>
          </w:p>
        </w:tc>
        <w:tc>
          <w:tcPr>
            <w:tcW w:w="1701" w:type="dxa"/>
            <w:tcBorders>
              <w:top w:val="nil"/>
              <w:left w:val="nil"/>
              <w:bottom w:val="single" w:sz="8" w:space="0" w:color="auto"/>
              <w:right w:val="single" w:sz="8" w:space="0" w:color="auto"/>
            </w:tcBorders>
            <w:shd w:val="clear" w:color="auto" w:fill="auto"/>
            <w:vAlign w:val="center"/>
          </w:tcPr>
          <w:p w14:paraId="06F78CC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61E0078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6922BC94" w14:textId="77777777" w:rsidTr="001032CD">
        <w:trPr>
          <w:trHeight w:val="1407"/>
        </w:trPr>
        <w:tc>
          <w:tcPr>
            <w:tcW w:w="567" w:type="dxa"/>
            <w:tcBorders>
              <w:top w:val="nil"/>
              <w:left w:val="single" w:sz="8" w:space="0" w:color="auto"/>
              <w:bottom w:val="single" w:sz="8" w:space="0" w:color="auto"/>
              <w:right w:val="single" w:sz="8" w:space="0" w:color="auto"/>
            </w:tcBorders>
            <w:shd w:val="clear" w:color="auto" w:fill="auto"/>
            <w:vAlign w:val="center"/>
          </w:tcPr>
          <w:p w14:paraId="7F00BD30"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32.</w:t>
            </w:r>
          </w:p>
        </w:tc>
        <w:tc>
          <w:tcPr>
            <w:tcW w:w="1134" w:type="dxa"/>
            <w:vMerge/>
            <w:tcBorders>
              <w:left w:val="single" w:sz="8" w:space="0" w:color="auto"/>
              <w:right w:val="single" w:sz="8" w:space="0" w:color="auto"/>
            </w:tcBorders>
            <w:shd w:val="clear" w:color="auto" w:fill="CCFF99"/>
            <w:vAlign w:val="center"/>
            <w:hideMark/>
          </w:tcPr>
          <w:p w14:paraId="5A66D851" w14:textId="77777777" w:rsidR="00194088" w:rsidRPr="005935EB" w:rsidRDefault="00194088" w:rsidP="00194088">
            <w:pPr>
              <w:rPr>
                <w:rFonts w:ascii="Times New Roman" w:eastAsia="Times New Roman" w:hAnsi="Times New Roman" w:cs="Times New Roman"/>
                <w:color w:val="FF0000"/>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hideMark/>
          </w:tcPr>
          <w:p w14:paraId="36857B43"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bCs/>
                <w:sz w:val="18"/>
                <w:szCs w:val="18"/>
                <w:lang w:eastAsia="pl-PL"/>
              </w:rPr>
              <w:t>Rozbudowa oczyszczalni ścieków- budowa nowego reaktora chemicznego z linią zagospodarowania osadów, zwiększenie przepustowości</w:t>
            </w:r>
          </w:p>
        </w:tc>
        <w:tc>
          <w:tcPr>
            <w:tcW w:w="1559" w:type="dxa"/>
            <w:tcBorders>
              <w:top w:val="nil"/>
              <w:left w:val="nil"/>
              <w:bottom w:val="single" w:sz="8" w:space="0" w:color="auto"/>
              <w:right w:val="single" w:sz="8" w:space="0" w:color="auto"/>
            </w:tcBorders>
            <w:shd w:val="clear" w:color="auto" w:fill="auto"/>
            <w:vAlign w:val="center"/>
            <w:hideMark/>
          </w:tcPr>
          <w:p w14:paraId="39D6790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73EDEA8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094AB62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nil"/>
              <w:left w:val="nil"/>
              <w:bottom w:val="single" w:sz="8" w:space="0" w:color="auto"/>
              <w:right w:val="single" w:sz="8" w:space="0" w:color="auto"/>
            </w:tcBorders>
            <w:shd w:val="clear" w:color="auto" w:fill="auto"/>
            <w:vAlign w:val="center"/>
          </w:tcPr>
          <w:p w14:paraId="123AB4B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71345D7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00F2C83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7CF8D1E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20 000 000</w:t>
            </w:r>
          </w:p>
        </w:tc>
        <w:tc>
          <w:tcPr>
            <w:tcW w:w="1701" w:type="dxa"/>
            <w:tcBorders>
              <w:top w:val="nil"/>
              <w:left w:val="nil"/>
              <w:bottom w:val="single" w:sz="8" w:space="0" w:color="auto"/>
              <w:right w:val="single" w:sz="8" w:space="0" w:color="auto"/>
            </w:tcBorders>
            <w:shd w:val="clear" w:color="auto" w:fill="auto"/>
            <w:vAlign w:val="center"/>
            <w:hideMark/>
          </w:tcPr>
          <w:p w14:paraId="709993E3"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hideMark/>
          </w:tcPr>
          <w:p w14:paraId="4ECB525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78F12E3F" w14:textId="77777777" w:rsidTr="001032CD">
        <w:trPr>
          <w:trHeight w:val="1407"/>
        </w:trPr>
        <w:tc>
          <w:tcPr>
            <w:tcW w:w="567" w:type="dxa"/>
            <w:tcBorders>
              <w:top w:val="nil"/>
              <w:left w:val="single" w:sz="8" w:space="0" w:color="auto"/>
              <w:bottom w:val="single" w:sz="8" w:space="0" w:color="auto"/>
              <w:right w:val="single" w:sz="8" w:space="0" w:color="auto"/>
            </w:tcBorders>
            <w:shd w:val="clear" w:color="auto" w:fill="auto"/>
            <w:vAlign w:val="center"/>
          </w:tcPr>
          <w:p w14:paraId="74A965F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33.</w:t>
            </w:r>
          </w:p>
        </w:tc>
        <w:tc>
          <w:tcPr>
            <w:tcW w:w="1134" w:type="dxa"/>
            <w:vMerge/>
            <w:tcBorders>
              <w:left w:val="single" w:sz="8" w:space="0" w:color="auto"/>
              <w:right w:val="single" w:sz="8" w:space="0" w:color="auto"/>
            </w:tcBorders>
            <w:shd w:val="clear" w:color="auto" w:fill="E1FD91"/>
            <w:vAlign w:val="center"/>
          </w:tcPr>
          <w:p w14:paraId="21B9734C" w14:textId="77777777" w:rsidR="00194088" w:rsidRPr="005935EB" w:rsidRDefault="00194088" w:rsidP="00194088">
            <w:pPr>
              <w:rPr>
                <w:rFonts w:ascii="Times New Roman" w:eastAsia="Times New Roman" w:hAnsi="Times New Roman" w:cs="Times New Roman"/>
                <w:color w:val="FF0000"/>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6288F7DC" w14:textId="77777777" w:rsidR="00194088" w:rsidRPr="005935EB" w:rsidRDefault="00194088" w:rsidP="00194088">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Dofinasowanie budowy indywidulanych przydomowych oczyszczalni ścieków</w:t>
            </w:r>
          </w:p>
        </w:tc>
        <w:tc>
          <w:tcPr>
            <w:tcW w:w="1559" w:type="dxa"/>
            <w:tcBorders>
              <w:top w:val="nil"/>
              <w:left w:val="nil"/>
              <w:bottom w:val="single" w:sz="8" w:space="0" w:color="auto"/>
              <w:right w:val="single" w:sz="8" w:space="0" w:color="auto"/>
            </w:tcBorders>
            <w:shd w:val="clear" w:color="auto" w:fill="auto"/>
            <w:vAlign w:val="center"/>
          </w:tcPr>
          <w:p w14:paraId="3B99972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0E49748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330887C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nil"/>
              <w:left w:val="nil"/>
              <w:bottom w:val="single" w:sz="8" w:space="0" w:color="auto"/>
              <w:right w:val="single" w:sz="8" w:space="0" w:color="auto"/>
            </w:tcBorders>
            <w:shd w:val="clear" w:color="auto" w:fill="auto"/>
            <w:vAlign w:val="center"/>
          </w:tcPr>
          <w:p w14:paraId="694DDF9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6B879F2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4CF2CD8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2 500 000</w:t>
            </w:r>
          </w:p>
        </w:tc>
        <w:tc>
          <w:tcPr>
            <w:tcW w:w="1134" w:type="dxa"/>
            <w:tcBorders>
              <w:top w:val="nil"/>
              <w:left w:val="nil"/>
              <w:bottom w:val="single" w:sz="8" w:space="0" w:color="auto"/>
              <w:right w:val="single" w:sz="8" w:space="0" w:color="auto"/>
            </w:tcBorders>
            <w:shd w:val="clear" w:color="auto" w:fill="auto"/>
            <w:vAlign w:val="center"/>
          </w:tcPr>
          <w:p w14:paraId="19C38CD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2 500 000</w:t>
            </w:r>
          </w:p>
        </w:tc>
        <w:tc>
          <w:tcPr>
            <w:tcW w:w="1701" w:type="dxa"/>
            <w:tcBorders>
              <w:top w:val="nil"/>
              <w:left w:val="nil"/>
              <w:bottom w:val="single" w:sz="8" w:space="0" w:color="auto"/>
              <w:right w:val="single" w:sz="8" w:space="0" w:color="auto"/>
            </w:tcBorders>
            <w:shd w:val="clear" w:color="auto" w:fill="auto"/>
            <w:vAlign w:val="center"/>
          </w:tcPr>
          <w:p w14:paraId="7DFEAA9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2DE302D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30F46EAE" w14:textId="77777777" w:rsidTr="001032CD">
        <w:trPr>
          <w:trHeight w:val="1407"/>
        </w:trPr>
        <w:tc>
          <w:tcPr>
            <w:tcW w:w="567" w:type="dxa"/>
            <w:tcBorders>
              <w:top w:val="nil"/>
              <w:left w:val="single" w:sz="8" w:space="0" w:color="auto"/>
              <w:bottom w:val="single" w:sz="8" w:space="0" w:color="auto"/>
              <w:right w:val="single" w:sz="8" w:space="0" w:color="auto"/>
            </w:tcBorders>
            <w:shd w:val="clear" w:color="auto" w:fill="auto"/>
            <w:vAlign w:val="center"/>
          </w:tcPr>
          <w:p w14:paraId="57882AE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34.</w:t>
            </w:r>
          </w:p>
        </w:tc>
        <w:tc>
          <w:tcPr>
            <w:tcW w:w="1134" w:type="dxa"/>
            <w:vMerge/>
            <w:tcBorders>
              <w:left w:val="single" w:sz="8" w:space="0" w:color="auto"/>
              <w:right w:val="single" w:sz="8" w:space="0" w:color="auto"/>
            </w:tcBorders>
            <w:shd w:val="clear" w:color="auto" w:fill="E1FD91"/>
            <w:vAlign w:val="center"/>
          </w:tcPr>
          <w:p w14:paraId="1DE30895" w14:textId="77777777" w:rsidR="00194088" w:rsidRPr="005935EB" w:rsidRDefault="00194088" w:rsidP="00194088">
            <w:pPr>
              <w:rPr>
                <w:rFonts w:ascii="Times New Roman" w:eastAsia="Times New Roman" w:hAnsi="Times New Roman" w:cs="Times New Roman"/>
                <w:color w:val="FF0000"/>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29CD1119" w14:textId="77777777" w:rsidR="00194088" w:rsidRPr="005935EB" w:rsidRDefault="00194088" w:rsidP="00194088">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Utrzymanie studni wiejskich</w:t>
            </w:r>
          </w:p>
        </w:tc>
        <w:tc>
          <w:tcPr>
            <w:tcW w:w="1559" w:type="dxa"/>
            <w:tcBorders>
              <w:top w:val="nil"/>
              <w:left w:val="nil"/>
              <w:bottom w:val="single" w:sz="8" w:space="0" w:color="auto"/>
              <w:right w:val="single" w:sz="8" w:space="0" w:color="auto"/>
            </w:tcBorders>
            <w:shd w:val="clear" w:color="auto" w:fill="auto"/>
            <w:vAlign w:val="center"/>
          </w:tcPr>
          <w:p w14:paraId="3B15C52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nil"/>
              <w:left w:val="nil"/>
              <w:bottom w:val="single" w:sz="8" w:space="0" w:color="auto"/>
              <w:right w:val="single" w:sz="8" w:space="0" w:color="auto"/>
            </w:tcBorders>
            <w:shd w:val="clear" w:color="auto" w:fill="auto"/>
            <w:vAlign w:val="center"/>
          </w:tcPr>
          <w:p w14:paraId="4D3A01B3"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 zależności od potrzeb – brak określonych obecnie środków finansowych</w:t>
            </w:r>
          </w:p>
        </w:tc>
        <w:tc>
          <w:tcPr>
            <w:tcW w:w="1701" w:type="dxa"/>
            <w:tcBorders>
              <w:top w:val="nil"/>
              <w:left w:val="nil"/>
              <w:bottom w:val="single" w:sz="8" w:space="0" w:color="auto"/>
              <w:right w:val="single" w:sz="8" w:space="0" w:color="auto"/>
            </w:tcBorders>
            <w:shd w:val="clear" w:color="auto" w:fill="auto"/>
            <w:vAlign w:val="center"/>
          </w:tcPr>
          <w:p w14:paraId="45600C4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10C3572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6B71CA43" w14:textId="77777777" w:rsidTr="001032CD">
        <w:trPr>
          <w:trHeight w:val="1407"/>
        </w:trPr>
        <w:tc>
          <w:tcPr>
            <w:tcW w:w="567" w:type="dxa"/>
            <w:tcBorders>
              <w:top w:val="nil"/>
              <w:left w:val="single" w:sz="8" w:space="0" w:color="auto"/>
              <w:bottom w:val="single" w:sz="8" w:space="0" w:color="auto"/>
              <w:right w:val="single" w:sz="8" w:space="0" w:color="auto"/>
            </w:tcBorders>
            <w:shd w:val="clear" w:color="auto" w:fill="auto"/>
            <w:vAlign w:val="center"/>
          </w:tcPr>
          <w:p w14:paraId="2C46E36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35.</w:t>
            </w:r>
          </w:p>
        </w:tc>
        <w:tc>
          <w:tcPr>
            <w:tcW w:w="1134" w:type="dxa"/>
            <w:vMerge/>
            <w:tcBorders>
              <w:left w:val="single" w:sz="8" w:space="0" w:color="auto"/>
              <w:bottom w:val="single" w:sz="8" w:space="0" w:color="000000"/>
              <w:right w:val="single" w:sz="8" w:space="0" w:color="auto"/>
            </w:tcBorders>
            <w:shd w:val="clear" w:color="auto" w:fill="E1FD91"/>
            <w:vAlign w:val="center"/>
          </w:tcPr>
          <w:p w14:paraId="368F9AC0" w14:textId="77777777" w:rsidR="00194088" w:rsidRPr="005935EB" w:rsidRDefault="00194088" w:rsidP="00194088">
            <w:pPr>
              <w:rPr>
                <w:rFonts w:ascii="Times New Roman" w:eastAsia="Times New Roman" w:hAnsi="Times New Roman" w:cs="Times New Roman"/>
                <w:color w:val="FF0000"/>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3E307C89" w14:textId="77777777" w:rsidR="00194088" w:rsidRPr="005935EB" w:rsidRDefault="00194088" w:rsidP="00194088">
            <w:pPr>
              <w:jc w:val="center"/>
              <w:rPr>
                <w:rFonts w:ascii="Times New Roman" w:eastAsia="Times New Roman" w:hAnsi="Times New Roman" w:cs="Times New Roman"/>
                <w:bCs/>
                <w:sz w:val="18"/>
                <w:szCs w:val="18"/>
                <w:lang w:eastAsia="pl-PL"/>
              </w:rPr>
            </w:pPr>
            <w:r w:rsidRPr="005935EB">
              <w:rPr>
                <w:rFonts w:ascii="Times New Roman" w:eastAsia="Times New Roman" w:hAnsi="Times New Roman" w:cs="Times New Roman"/>
                <w:bCs/>
                <w:sz w:val="18"/>
                <w:szCs w:val="18"/>
                <w:lang w:eastAsia="pl-PL"/>
              </w:rPr>
              <w:t xml:space="preserve">Budowa nowych ujęć wody (Lewiczyn, </w:t>
            </w:r>
            <w:proofErr w:type="spellStart"/>
            <w:r w:rsidRPr="005935EB">
              <w:rPr>
                <w:rFonts w:ascii="Times New Roman" w:eastAsia="Times New Roman" w:hAnsi="Times New Roman" w:cs="Times New Roman"/>
                <w:bCs/>
                <w:sz w:val="18"/>
                <w:szCs w:val="18"/>
                <w:lang w:eastAsia="pl-PL"/>
              </w:rPr>
              <w:t>Różce</w:t>
            </w:r>
            <w:proofErr w:type="spellEnd"/>
            <w:r w:rsidRPr="005935EB">
              <w:rPr>
                <w:rFonts w:ascii="Times New Roman" w:eastAsia="Times New Roman" w:hAnsi="Times New Roman" w:cs="Times New Roman"/>
                <w:bCs/>
                <w:sz w:val="18"/>
                <w:szCs w:val="18"/>
                <w:lang w:eastAsia="pl-PL"/>
              </w:rPr>
              <w:t>, Łęczeszyce) oraz dostosowanie istniejących SUW</w:t>
            </w:r>
          </w:p>
        </w:tc>
        <w:tc>
          <w:tcPr>
            <w:tcW w:w="1559" w:type="dxa"/>
            <w:tcBorders>
              <w:top w:val="nil"/>
              <w:left w:val="nil"/>
              <w:bottom w:val="single" w:sz="8" w:space="0" w:color="auto"/>
              <w:right w:val="single" w:sz="8" w:space="0" w:color="auto"/>
            </w:tcBorders>
            <w:shd w:val="clear" w:color="auto" w:fill="auto"/>
            <w:vAlign w:val="center"/>
          </w:tcPr>
          <w:p w14:paraId="652663D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063" w:type="dxa"/>
            <w:tcBorders>
              <w:top w:val="nil"/>
              <w:left w:val="nil"/>
              <w:bottom w:val="single" w:sz="8" w:space="0" w:color="auto"/>
              <w:right w:val="single" w:sz="8" w:space="0" w:color="auto"/>
            </w:tcBorders>
            <w:shd w:val="clear" w:color="auto" w:fill="auto"/>
            <w:vAlign w:val="center"/>
          </w:tcPr>
          <w:p w14:paraId="0CD21C2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063" w:type="dxa"/>
            <w:gridSpan w:val="3"/>
            <w:tcBorders>
              <w:top w:val="nil"/>
              <w:left w:val="nil"/>
              <w:bottom w:val="single" w:sz="8" w:space="0" w:color="auto"/>
              <w:right w:val="single" w:sz="8" w:space="0" w:color="auto"/>
            </w:tcBorders>
            <w:shd w:val="clear" w:color="auto" w:fill="auto"/>
            <w:vAlign w:val="center"/>
          </w:tcPr>
          <w:p w14:paraId="738F029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063" w:type="dxa"/>
            <w:tcBorders>
              <w:top w:val="nil"/>
              <w:left w:val="nil"/>
              <w:bottom w:val="single" w:sz="8" w:space="0" w:color="auto"/>
              <w:right w:val="single" w:sz="8" w:space="0" w:color="auto"/>
            </w:tcBorders>
            <w:shd w:val="clear" w:color="auto" w:fill="auto"/>
            <w:vAlign w:val="center"/>
          </w:tcPr>
          <w:p w14:paraId="5062854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063" w:type="dxa"/>
            <w:gridSpan w:val="2"/>
            <w:tcBorders>
              <w:top w:val="nil"/>
              <w:left w:val="nil"/>
              <w:bottom w:val="single" w:sz="8" w:space="0" w:color="auto"/>
              <w:right w:val="single" w:sz="8" w:space="0" w:color="auto"/>
            </w:tcBorders>
            <w:shd w:val="clear" w:color="auto" w:fill="auto"/>
            <w:vAlign w:val="center"/>
          </w:tcPr>
          <w:p w14:paraId="6EA0313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128DC45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1 000 000</w:t>
            </w:r>
          </w:p>
        </w:tc>
        <w:tc>
          <w:tcPr>
            <w:tcW w:w="1134" w:type="dxa"/>
            <w:tcBorders>
              <w:top w:val="nil"/>
              <w:left w:val="nil"/>
              <w:bottom w:val="single" w:sz="8" w:space="0" w:color="auto"/>
              <w:right w:val="single" w:sz="8" w:space="0" w:color="auto"/>
            </w:tcBorders>
            <w:shd w:val="clear" w:color="auto" w:fill="auto"/>
            <w:vAlign w:val="center"/>
          </w:tcPr>
          <w:p w14:paraId="63B1BC5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1 000 000</w:t>
            </w:r>
          </w:p>
        </w:tc>
        <w:tc>
          <w:tcPr>
            <w:tcW w:w="1701" w:type="dxa"/>
            <w:tcBorders>
              <w:top w:val="nil"/>
              <w:left w:val="nil"/>
              <w:bottom w:val="single" w:sz="8" w:space="0" w:color="auto"/>
              <w:right w:val="single" w:sz="8" w:space="0" w:color="auto"/>
            </w:tcBorders>
            <w:shd w:val="clear" w:color="auto" w:fill="auto"/>
            <w:vAlign w:val="center"/>
          </w:tcPr>
          <w:p w14:paraId="3492DF5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018F245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1F198EF1" w14:textId="77777777" w:rsidTr="008B71E9">
        <w:trPr>
          <w:trHeight w:val="1166"/>
        </w:trPr>
        <w:tc>
          <w:tcPr>
            <w:tcW w:w="567" w:type="dxa"/>
            <w:tcBorders>
              <w:top w:val="nil"/>
              <w:left w:val="single" w:sz="8" w:space="0" w:color="auto"/>
              <w:bottom w:val="single" w:sz="8" w:space="0" w:color="auto"/>
              <w:right w:val="single" w:sz="8" w:space="0" w:color="auto"/>
            </w:tcBorders>
            <w:shd w:val="clear" w:color="auto" w:fill="auto"/>
            <w:vAlign w:val="center"/>
          </w:tcPr>
          <w:p w14:paraId="07695013"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36.</w:t>
            </w:r>
          </w:p>
        </w:tc>
        <w:tc>
          <w:tcPr>
            <w:tcW w:w="1134" w:type="dxa"/>
            <w:vMerge w:val="restart"/>
            <w:tcBorders>
              <w:top w:val="nil"/>
              <w:left w:val="single" w:sz="8" w:space="0" w:color="auto"/>
              <w:right w:val="single" w:sz="8" w:space="0" w:color="auto"/>
            </w:tcBorders>
            <w:shd w:val="clear" w:color="auto" w:fill="FFFF99"/>
            <w:textDirection w:val="btLr"/>
            <w:vAlign w:val="center"/>
            <w:hideMark/>
          </w:tcPr>
          <w:p w14:paraId="6E319EEC"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 xml:space="preserve">Gospodarka </w:t>
            </w:r>
          </w:p>
          <w:p w14:paraId="00AAC284"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odpadami</w:t>
            </w:r>
          </w:p>
        </w:tc>
        <w:tc>
          <w:tcPr>
            <w:tcW w:w="2127" w:type="dxa"/>
            <w:tcBorders>
              <w:top w:val="nil"/>
              <w:left w:val="nil"/>
              <w:bottom w:val="single" w:sz="8" w:space="0" w:color="auto"/>
              <w:right w:val="single" w:sz="8" w:space="0" w:color="auto"/>
            </w:tcBorders>
            <w:shd w:val="clear" w:color="auto" w:fill="auto"/>
            <w:vAlign w:val="center"/>
          </w:tcPr>
          <w:p w14:paraId="31F5025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 xml:space="preserve">Prowadzenie działań informacyjnych i edukacyjnych w zakresie prawidłowego gospodarowania odpadami komunalnymi w szczególności w zakresie </w:t>
            </w:r>
            <w:r w:rsidRPr="005935EB">
              <w:rPr>
                <w:rFonts w:ascii="Times New Roman" w:eastAsia="Times New Roman" w:hAnsi="Times New Roman" w:cs="Times New Roman"/>
                <w:sz w:val="18"/>
                <w:szCs w:val="18"/>
                <w:lang w:eastAsia="pl-PL"/>
              </w:rPr>
              <w:lastRenderedPageBreak/>
              <w:t>selektywnego zbierania odpadów komunalnych</w:t>
            </w:r>
          </w:p>
        </w:tc>
        <w:tc>
          <w:tcPr>
            <w:tcW w:w="1559" w:type="dxa"/>
            <w:tcBorders>
              <w:top w:val="nil"/>
              <w:left w:val="nil"/>
              <w:bottom w:val="single" w:sz="8" w:space="0" w:color="auto"/>
              <w:right w:val="single" w:sz="8" w:space="0" w:color="auto"/>
            </w:tcBorders>
            <w:shd w:val="clear" w:color="auto" w:fill="auto"/>
            <w:vAlign w:val="center"/>
          </w:tcPr>
          <w:p w14:paraId="1F66B86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Gmina Belsk Duży</w:t>
            </w:r>
          </w:p>
        </w:tc>
        <w:tc>
          <w:tcPr>
            <w:tcW w:w="6520" w:type="dxa"/>
            <w:gridSpan w:val="9"/>
            <w:tcBorders>
              <w:top w:val="nil"/>
              <w:left w:val="nil"/>
              <w:bottom w:val="single" w:sz="8" w:space="0" w:color="auto"/>
              <w:right w:val="single" w:sz="8" w:space="0" w:color="auto"/>
            </w:tcBorders>
            <w:shd w:val="clear" w:color="auto" w:fill="auto"/>
            <w:vAlign w:val="center"/>
          </w:tcPr>
          <w:p w14:paraId="42BCA6F0"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Zadanie nie wymagające nakładów finansowych</w:t>
            </w:r>
          </w:p>
        </w:tc>
        <w:tc>
          <w:tcPr>
            <w:tcW w:w="1701" w:type="dxa"/>
            <w:tcBorders>
              <w:top w:val="nil"/>
              <w:left w:val="nil"/>
              <w:bottom w:val="single" w:sz="8" w:space="0" w:color="auto"/>
              <w:right w:val="single" w:sz="8" w:space="0" w:color="auto"/>
            </w:tcBorders>
            <w:shd w:val="clear" w:color="auto" w:fill="auto"/>
            <w:vAlign w:val="center"/>
          </w:tcPr>
          <w:p w14:paraId="5A5D15C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418" w:type="dxa"/>
            <w:tcBorders>
              <w:top w:val="nil"/>
              <w:left w:val="nil"/>
              <w:bottom w:val="single" w:sz="8" w:space="0" w:color="auto"/>
              <w:right w:val="single" w:sz="8" w:space="0" w:color="auto"/>
            </w:tcBorders>
            <w:shd w:val="clear" w:color="auto" w:fill="auto"/>
            <w:vAlign w:val="center"/>
          </w:tcPr>
          <w:p w14:paraId="4019212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03403316" w14:textId="77777777" w:rsidTr="008B71E9">
        <w:trPr>
          <w:trHeight w:val="824"/>
        </w:trPr>
        <w:tc>
          <w:tcPr>
            <w:tcW w:w="567" w:type="dxa"/>
            <w:tcBorders>
              <w:top w:val="nil"/>
              <w:left w:val="single" w:sz="8" w:space="0" w:color="auto"/>
              <w:bottom w:val="single" w:sz="8" w:space="0" w:color="auto"/>
              <w:right w:val="single" w:sz="8" w:space="0" w:color="auto"/>
            </w:tcBorders>
            <w:shd w:val="clear" w:color="auto" w:fill="auto"/>
            <w:vAlign w:val="center"/>
          </w:tcPr>
          <w:p w14:paraId="328D68C0"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37.</w:t>
            </w:r>
          </w:p>
        </w:tc>
        <w:tc>
          <w:tcPr>
            <w:tcW w:w="1134" w:type="dxa"/>
            <w:vMerge/>
            <w:tcBorders>
              <w:left w:val="single" w:sz="8" w:space="0" w:color="auto"/>
              <w:right w:val="single" w:sz="8" w:space="0" w:color="auto"/>
            </w:tcBorders>
            <w:shd w:val="clear" w:color="auto" w:fill="FFFF99"/>
            <w:vAlign w:val="center"/>
            <w:hideMark/>
          </w:tcPr>
          <w:p w14:paraId="75F8663D" w14:textId="77777777" w:rsidR="00194088" w:rsidRPr="005935EB" w:rsidRDefault="00194088" w:rsidP="00194088">
            <w:pPr>
              <w:rPr>
                <w:rFonts w:ascii="Times New Roman" w:eastAsia="Times New Roman" w:hAnsi="Times New Roman" w:cs="Times New Roman"/>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55771FDB"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hAnsi="Times New Roman" w:cs="Times New Roman"/>
                <w:sz w:val="18"/>
                <w:szCs w:val="18"/>
                <w:lang w:bidi="hi-IN"/>
              </w:rPr>
              <w:t>Bieżąca likwidacja miejsc nielegalnych wysypisk</w:t>
            </w:r>
          </w:p>
        </w:tc>
        <w:tc>
          <w:tcPr>
            <w:tcW w:w="1559" w:type="dxa"/>
            <w:tcBorders>
              <w:top w:val="nil"/>
              <w:left w:val="nil"/>
              <w:bottom w:val="single" w:sz="8" w:space="0" w:color="auto"/>
              <w:right w:val="single" w:sz="8" w:space="0" w:color="auto"/>
            </w:tcBorders>
            <w:shd w:val="clear" w:color="auto" w:fill="auto"/>
            <w:vAlign w:val="center"/>
          </w:tcPr>
          <w:p w14:paraId="560DEB6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nil"/>
              <w:left w:val="nil"/>
              <w:bottom w:val="single" w:sz="8" w:space="0" w:color="auto"/>
              <w:right w:val="single" w:sz="8" w:space="0" w:color="auto"/>
            </w:tcBorders>
            <w:shd w:val="clear" w:color="auto" w:fill="auto"/>
            <w:vAlign w:val="center"/>
          </w:tcPr>
          <w:p w14:paraId="6F0C95E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zależności od potrzeb – brak określonych obecnie środków finansowych</w:t>
            </w:r>
          </w:p>
        </w:tc>
        <w:tc>
          <w:tcPr>
            <w:tcW w:w="1701" w:type="dxa"/>
            <w:tcBorders>
              <w:top w:val="nil"/>
              <w:left w:val="nil"/>
              <w:bottom w:val="single" w:sz="8" w:space="0" w:color="auto"/>
              <w:right w:val="single" w:sz="8" w:space="0" w:color="auto"/>
            </w:tcBorders>
            <w:shd w:val="clear" w:color="auto" w:fill="auto"/>
            <w:vAlign w:val="center"/>
          </w:tcPr>
          <w:p w14:paraId="50DF7D5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28D80B8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129DE0EA" w14:textId="77777777" w:rsidTr="008B71E9">
        <w:trPr>
          <w:trHeight w:val="824"/>
        </w:trPr>
        <w:tc>
          <w:tcPr>
            <w:tcW w:w="567" w:type="dxa"/>
            <w:tcBorders>
              <w:top w:val="nil"/>
              <w:left w:val="single" w:sz="8" w:space="0" w:color="auto"/>
              <w:bottom w:val="single" w:sz="8" w:space="0" w:color="auto"/>
              <w:right w:val="single" w:sz="8" w:space="0" w:color="auto"/>
            </w:tcBorders>
            <w:shd w:val="clear" w:color="auto" w:fill="auto"/>
            <w:vAlign w:val="center"/>
          </w:tcPr>
          <w:p w14:paraId="50F4871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38.</w:t>
            </w:r>
          </w:p>
        </w:tc>
        <w:tc>
          <w:tcPr>
            <w:tcW w:w="1134" w:type="dxa"/>
            <w:vMerge/>
            <w:tcBorders>
              <w:left w:val="single" w:sz="8" w:space="0" w:color="auto"/>
              <w:right w:val="single" w:sz="8" w:space="0" w:color="auto"/>
            </w:tcBorders>
            <w:shd w:val="clear" w:color="auto" w:fill="FFFF99"/>
            <w:vAlign w:val="center"/>
          </w:tcPr>
          <w:p w14:paraId="4FEE7A3C" w14:textId="77777777" w:rsidR="00194088" w:rsidRPr="005935EB" w:rsidRDefault="00194088" w:rsidP="00194088">
            <w:pPr>
              <w:rPr>
                <w:rFonts w:ascii="Times New Roman" w:eastAsia="Times New Roman" w:hAnsi="Times New Roman" w:cs="Times New Roman"/>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0AD41F39" w14:textId="77777777" w:rsidR="00194088" w:rsidRPr="005935EB" w:rsidRDefault="00194088" w:rsidP="00194088">
            <w:pPr>
              <w:jc w:val="center"/>
              <w:rPr>
                <w:rFonts w:ascii="Times New Roman" w:hAnsi="Times New Roman" w:cs="Times New Roman"/>
                <w:sz w:val="18"/>
                <w:szCs w:val="18"/>
                <w:lang w:bidi="hi-IN"/>
              </w:rPr>
            </w:pPr>
            <w:r w:rsidRPr="005935EB">
              <w:rPr>
                <w:rFonts w:ascii="Times New Roman" w:eastAsia="Times New Roman" w:hAnsi="Times New Roman" w:cs="Times New Roman"/>
                <w:bCs/>
                <w:sz w:val="18"/>
                <w:szCs w:val="18"/>
                <w:lang w:eastAsia="pl-PL"/>
              </w:rPr>
              <w:t>Opracowanie aktualizacji Programu Usuwania Azbestu z terenu gminy Belsk Duży</w:t>
            </w:r>
          </w:p>
        </w:tc>
        <w:tc>
          <w:tcPr>
            <w:tcW w:w="1559" w:type="dxa"/>
            <w:tcBorders>
              <w:top w:val="nil"/>
              <w:left w:val="nil"/>
              <w:bottom w:val="single" w:sz="8" w:space="0" w:color="auto"/>
              <w:right w:val="single" w:sz="8" w:space="0" w:color="auto"/>
            </w:tcBorders>
            <w:shd w:val="clear" w:color="auto" w:fill="auto"/>
            <w:vAlign w:val="center"/>
          </w:tcPr>
          <w:p w14:paraId="06BE95D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6520" w:type="dxa"/>
            <w:gridSpan w:val="9"/>
            <w:tcBorders>
              <w:top w:val="nil"/>
              <w:left w:val="nil"/>
              <w:bottom w:val="single" w:sz="8" w:space="0" w:color="auto"/>
              <w:right w:val="single" w:sz="8" w:space="0" w:color="auto"/>
            </w:tcBorders>
            <w:shd w:val="clear" w:color="auto" w:fill="auto"/>
            <w:vAlign w:val="center"/>
          </w:tcPr>
          <w:p w14:paraId="5888160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Brak określonych obecnie środków finansowych</w:t>
            </w:r>
          </w:p>
        </w:tc>
        <w:tc>
          <w:tcPr>
            <w:tcW w:w="1701" w:type="dxa"/>
            <w:tcBorders>
              <w:top w:val="nil"/>
              <w:left w:val="nil"/>
              <w:bottom w:val="single" w:sz="8" w:space="0" w:color="auto"/>
              <w:right w:val="single" w:sz="8" w:space="0" w:color="auto"/>
            </w:tcBorders>
            <w:shd w:val="clear" w:color="auto" w:fill="auto"/>
            <w:vAlign w:val="center"/>
          </w:tcPr>
          <w:p w14:paraId="77C2D79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08D5F17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2EAAEEAF" w14:textId="77777777" w:rsidTr="00194088">
        <w:trPr>
          <w:trHeight w:val="1696"/>
        </w:trPr>
        <w:tc>
          <w:tcPr>
            <w:tcW w:w="567" w:type="dxa"/>
            <w:tcBorders>
              <w:top w:val="nil"/>
              <w:left w:val="single" w:sz="8" w:space="0" w:color="auto"/>
              <w:bottom w:val="single" w:sz="8" w:space="0" w:color="auto"/>
              <w:right w:val="single" w:sz="8" w:space="0" w:color="auto"/>
            </w:tcBorders>
            <w:shd w:val="clear" w:color="auto" w:fill="auto"/>
            <w:vAlign w:val="center"/>
          </w:tcPr>
          <w:p w14:paraId="4DCA33B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39.</w:t>
            </w:r>
          </w:p>
        </w:tc>
        <w:tc>
          <w:tcPr>
            <w:tcW w:w="1134" w:type="dxa"/>
            <w:vMerge w:val="restart"/>
            <w:tcBorders>
              <w:top w:val="nil"/>
              <w:left w:val="single" w:sz="8" w:space="0" w:color="auto"/>
              <w:right w:val="single" w:sz="8" w:space="0" w:color="auto"/>
            </w:tcBorders>
            <w:shd w:val="clear" w:color="auto" w:fill="CCFF99"/>
            <w:textDirection w:val="btLr"/>
            <w:vAlign w:val="center"/>
            <w:hideMark/>
          </w:tcPr>
          <w:p w14:paraId="612E0077" w14:textId="77777777" w:rsidR="00194088" w:rsidRPr="005935EB" w:rsidRDefault="00194088" w:rsidP="00194088">
            <w:pPr>
              <w:jc w:val="center"/>
              <w:rPr>
                <w:rFonts w:ascii="Times New Roman" w:eastAsia="Times New Roman" w:hAnsi="Times New Roman" w:cs="Times New Roman"/>
                <w:b/>
                <w:sz w:val="18"/>
                <w:szCs w:val="18"/>
                <w:lang w:eastAsia="pl-PL"/>
              </w:rPr>
            </w:pPr>
            <w:r w:rsidRPr="005935EB">
              <w:rPr>
                <w:rFonts w:ascii="Times New Roman" w:eastAsia="Times New Roman" w:hAnsi="Times New Roman" w:cs="Times New Roman"/>
                <w:b/>
                <w:sz w:val="18"/>
                <w:szCs w:val="18"/>
                <w:lang w:eastAsia="pl-PL"/>
              </w:rPr>
              <w:t>Zasoby przyrodnicze</w:t>
            </w:r>
          </w:p>
        </w:tc>
        <w:tc>
          <w:tcPr>
            <w:tcW w:w="2127" w:type="dxa"/>
            <w:tcBorders>
              <w:top w:val="nil"/>
              <w:left w:val="nil"/>
              <w:bottom w:val="single" w:sz="8" w:space="0" w:color="auto"/>
              <w:right w:val="single" w:sz="8" w:space="0" w:color="auto"/>
            </w:tcBorders>
            <w:shd w:val="clear" w:color="auto" w:fill="auto"/>
            <w:vAlign w:val="center"/>
          </w:tcPr>
          <w:p w14:paraId="3CD4B60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SimSun" w:hAnsi="Times New Roman" w:cs="Times New Roman"/>
                <w:sz w:val="18"/>
                <w:szCs w:val="18"/>
                <w:lang w:eastAsia="ar-SA" w:bidi="hi-IN"/>
              </w:rPr>
              <w:t>Rewitalizacja parku w Oczesałach</w:t>
            </w:r>
          </w:p>
        </w:tc>
        <w:tc>
          <w:tcPr>
            <w:tcW w:w="1559" w:type="dxa"/>
            <w:tcBorders>
              <w:top w:val="nil"/>
              <w:left w:val="nil"/>
              <w:bottom w:val="single" w:sz="8" w:space="0" w:color="auto"/>
              <w:right w:val="single" w:sz="8" w:space="0" w:color="auto"/>
            </w:tcBorders>
            <w:shd w:val="clear" w:color="auto" w:fill="auto"/>
            <w:vAlign w:val="center"/>
          </w:tcPr>
          <w:p w14:paraId="47586B2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086" w:type="dxa"/>
            <w:gridSpan w:val="2"/>
            <w:tcBorders>
              <w:top w:val="nil"/>
              <w:left w:val="nil"/>
              <w:bottom w:val="single" w:sz="8" w:space="0" w:color="auto"/>
              <w:right w:val="single" w:sz="8" w:space="0" w:color="auto"/>
            </w:tcBorders>
            <w:shd w:val="clear" w:color="auto" w:fill="auto"/>
            <w:vAlign w:val="center"/>
          </w:tcPr>
          <w:p w14:paraId="2614C3D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040" w:type="dxa"/>
            <w:gridSpan w:val="2"/>
            <w:tcBorders>
              <w:top w:val="nil"/>
              <w:left w:val="nil"/>
              <w:bottom w:val="single" w:sz="8" w:space="0" w:color="auto"/>
              <w:right w:val="single" w:sz="8" w:space="0" w:color="auto"/>
            </w:tcBorders>
            <w:shd w:val="clear" w:color="auto" w:fill="auto"/>
            <w:vAlign w:val="center"/>
          </w:tcPr>
          <w:p w14:paraId="05A9D9D0"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8 000 000</w:t>
            </w:r>
          </w:p>
        </w:tc>
        <w:tc>
          <w:tcPr>
            <w:tcW w:w="1134" w:type="dxa"/>
            <w:gridSpan w:val="2"/>
            <w:tcBorders>
              <w:top w:val="nil"/>
              <w:left w:val="nil"/>
              <w:bottom w:val="single" w:sz="8" w:space="0" w:color="auto"/>
              <w:right w:val="single" w:sz="8" w:space="0" w:color="auto"/>
            </w:tcBorders>
            <w:shd w:val="clear" w:color="auto" w:fill="auto"/>
            <w:vAlign w:val="center"/>
          </w:tcPr>
          <w:p w14:paraId="6015B7B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3C358EF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6DBA8F5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291AE9B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8 000 000</w:t>
            </w:r>
          </w:p>
        </w:tc>
        <w:tc>
          <w:tcPr>
            <w:tcW w:w="1701" w:type="dxa"/>
            <w:tcBorders>
              <w:top w:val="nil"/>
              <w:left w:val="nil"/>
              <w:bottom w:val="single" w:sz="8" w:space="0" w:color="auto"/>
              <w:right w:val="single" w:sz="8" w:space="0" w:color="auto"/>
            </w:tcBorders>
            <w:shd w:val="clear" w:color="auto" w:fill="auto"/>
            <w:vAlign w:val="center"/>
          </w:tcPr>
          <w:p w14:paraId="08858A0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060CA88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4CC0D8A3" w14:textId="77777777" w:rsidTr="00194088">
        <w:trPr>
          <w:trHeight w:val="1844"/>
        </w:trPr>
        <w:tc>
          <w:tcPr>
            <w:tcW w:w="567" w:type="dxa"/>
            <w:tcBorders>
              <w:top w:val="nil"/>
              <w:left w:val="single" w:sz="8" w:space="0" w:color="auto"/>
              <w:bottom w:val="single" w:sz="8" w:space="0" w:color="auto"/>
              <w:right w:val="single" w:sz="8" w:space="0" w:color="auto"/>
            </w:tcBorders>
            <w:shd w:val="clear" w:color="auto" w:fill="auto"/>
            <w:vAlign w:val="center"/>
          </w:tcPr>
          <w:p w14:paraId="6E9371A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lastRenderedPageBreak/>
              <w:t>40.</w:t>
            </w:r>
          </w:p>
        </w:tc>
        <w:tc>
          <w:tcPr>
            <w:tcW w:w="1134" w:type="dxa"/>
            <w:vMerge/>
            <w:tcBorders>
              <w:left w:val="single" w:sz="8" w:space="0" w:color="auto"/>
              <w:right w:val="single" w:sz="8" w:space="0" w:color="auto"/>
            </w:tcBorders>
            <w:shd w:val="clear" w:color="auto" w:fill="CCFF99"/>
            <w:vAlign w:val="center"/>
            <w:hideMark/>
          </w:tcPr>
          <w:p w14:paraId="297C422D" w14:textId="77777777" w:rsidR="00194088" w:rsidRPr="005935EB" w:rsidRDefault="00194088" w:rsidP="00194088">
            <w:pPr>
              <w:rPr>
                <w:rFonts w:ascii="Times New Roman" w:eastAsia="Times New Roman" w:hAnsi="Times New Roman" w:cs="Times New Roman"/>
                <w:color w:val="FF0000"/>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1F0393D6" w14:textId="77777777" w:rsidR="00194088" w:rsidRPr="005935EB" w:rsidRDefault="00194088" w:rsidP="00194088">
            <w:pPr>
              <w:overflowPunct w:val="0"/>
              <w:jc w:val="center"/>
              <w:rPr>
                <w:rFonts w:ascii="Times New Roman" w:eastAsia="SimSun" w:hAnsi="Times New Roman" w:cs="Times New Roman"/>
                <w:sz w:val="18"/>
                <w:szCs w:val="18"/>
                <w:lang w:eastAsia="ar-SA" w:bidi="hi-IN"/>
              </w:rPr>
            </w:pPr>
            <w:r w:rsidRPr="005935EB">
              <w:rPr>
                <w:rFonts w:ascii="Times New Roman" w:eastAsia="SimSun" w:hAnsi="Times New Roman" w:cs="Times New Roman"/>
                <w:sz w:val="18"/>
                <w:szCs w:val="18"/>
                <w:lang w:eastAsia="ar-SA" w:bidi="hi-IN"/>
              </w:rPr>
              <w:t xml:space="preserve">Zakładanie terenów zieleni </w:t>
            </w:r>
          </w:p>
          <w:p w14:paraId="674B4A43" w14:textId="77777777" w:rsidR="00194088" w:rsidRPr="005935EB" w:rsidRDefault="00194088" w:rsidP="00194088">
            <w:pPr>
              <w:jc w:val="center"/>
              <w:rPr>
                <w:rFonts w:ascii="Times New Roman" w:eastAsia="Times New Roman" w:hAnsi="Times New Roman" w:cs="Times New Roman"/>
                <w:sz w:val="18"/>
                <w:szCs w:val="18"/>
                <w:lang w:eastAsia="pl-PL"/>
              </w:rPr>
            </w:pPr>
          </w:p>
        </w:tc>
        <w:tc>
          <w:tcPr>
            <w:tcW w:w="1559" w:type="dxa"/>
            <w:tcBorders>
              <w:top w:val="nil"/>
              <w:left w:val="nil"/>
              <w:bottom w:val="single" w:sz="8" w:space="0" w:color="auto"/>
              <w:right w:val="single" w:sz="8" w:space="0" w:color="auto"/>
            </w:tcBorders>
            <w:shd w:val="clear" w:color="auto" w:fill="auto"/>
            <w:vAlign w:val="center"/>
          </w:tcPr>
          <w:p w14:paraId="4E6CDE2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086" w:type="dxa"/>
            <w:gridSpan w:val="2"/>
            <w:tcBorders>
              <w:top w:val="nil"/>
              <w:left w:val="nil"/>
              <w:bottom w:val="single" w:sz="8" w:space="0" w:color="auto"/>
              <w:right w:val="single" w:sz="8" w:space="0" w:color="auto"/>
            </w:tcBorders>
            <w:shd w:val="clear" w:color="auto" w:fill="auto"/>
            <w:vAlign w:val="center"/>
          </w:tcPr>
          <w:p w14:paraId="41937B00"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040" w:type="dxa"/>
            <w:gridSpan w:val="2"/>
            <w:tcBorders>
              <w:top w:val="nil"/>
              <w:left w:val="nil"/>
              <w:bottom w:val="single" w:sz="8" w:space="0" w:color="auto"/>
              <w:right w:val="single" w:sz="8" w:space="0" w:color="auto"/>
            </w:tcBorders>
            <w:shd w:val="clear" w:color="auto" w:fill="auto"/>
            <w:vAlign w:val="center"/>
          </w:tcPr>
          <w:p w14:paraId="51E27A0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nil"/>
              <w:left w:val="nil"/>
              <w:bottom w:val="single" w:sz="8" w:space="0" w:color="auto"/>
              <w:right w:val="single" w:sz="8" w:space="0" w:color="auto"/>
            </w:tcBorders>
            <w:shd w:val="clear" w:color="auto" w:fill="auto"/>
            <w:vAlign w:val="center"/>
          </w:tcPr>
          <w:p w14:paraId="786F4B6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60ABD254"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3AB0D7B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200 000</w:t>
            </w:r>
          </w:p>
        </w:tc>
        <w:tc>
          <w:tcPr>
            <w:tcW w:w="1134" w:type="dxa"/>
            <w:tcBorders>
              <w:top w:val="nil"/>
              <w:left w:val="nil"/>
              <w:bottom w:val="single" w:sz="8" w:space="0" w:color="auto"/>
              <w:right w:val="single" w:sz="8" w:space="0" w:color="auto"/>
            </w:tcBorders>
            <w:shd w:val="clear" w:color="auto" w:fill="auto"/>
            <w:vAlign w:val="center"/>
          </w:tcPr>
          <w:p w14:paraId="2D50D409"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200 000</w:t>
            </w:r>
          </w:p>
        </w:tc>
        <w:tc>
          <w:tcPr>
            <w:tcW w:w="1701" w:type="dxa"/>
            <w:tcBorders>
              <w:top w:val="nil"/>
              <w:left w:val="nil"/>
              <w:bottom w:val="single" w:sz="8" w:space="0" w:color="auto"/>
              <w:right w:val="single" w:sz="8" w:space="0" w:color="auto"/>
            </w:tcBorders>
            <w:shd w:val="clear" w:color="auto" w:fill="auto"/>
            <w:vAlign w:val="center"/>
          </w:tcPr>
          <w:p w14:paraId="10E3327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7713C6DC"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7C6EF94E" w14:textId="77777777" w:rsidTr="001032CD">
        <w:trPr>
          <w:trHeight w:val="1455"/>
        </w:trPr>
        <w:tc>
          <w:tcPr>
            <w:tcW w:w="567" w:type="dxa"/>
            <w:tcBorders>
              <w:top w:val="nil"/>
              <w:left w:val="single" w:sz="8" w:space="0" w:color="auto"/>
              <w:bottom w:val="single" w:sz="8" w:space="0" w:color="auto"/>
              <w:right w:val="single" w:sz="8" w:space="0" w:color="auto"/>
            </w:tcBorders>
            <w:shd w:val="clear" w:color="auto" w:fill="auto"/>
            <w:vAlign w:val="center"/>
          </w:tcPr>
          <w:p w14:paraId="1D43C2A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41.</w:t>
            </w:r>
          </w:p>
        </w:tc>
        <w:tc>
          <w:tcPr>
            <w:tcW w:w="1134" w:type="dxa"/>
            <w:vMerge/>
            <w:tcBorders>
              <w:left w:val="single" w:sz="8" w:space="0" w:color="auto"/>
              <w:right w:val="single" w:sz="8" w:space="0" w:color="auto"/>
            </w:tcBorders>
            <w:shd w:val="clear" w:color="auto" w:fill="CCFF99"/>
            <w:vAlign w:val="center"/>
            <w:hideMark/>
          </w:tcPr>
          <w:p w14:paraId="4B8F478D" w14:textId="77777777" w:rsidR="00194088" w:rsidRPr="005935EB" w:rsidRDefault="00194088" w:rsidP="00194088">
            <w:pPr>
              <w:rPr>
                <w:rFonts w:ascii="Times New Roman" w:eastAsia="Times New Roman" w:hAnsi="Times New Roman" w:cs="Times New Roman"/>
                <w:color w:val="FF0000"/>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52B8BF9E" w14:textId="77777777" w:rsidR="00194088" w:rsidRPr="005935EB" w:rsidRDefault="00194088" w:rsidP="00194088">
            <w:pPr>
              <w:suppressAutoHyphens/>
              <w:autoSpaceDE w:val="0"/>
              <w:spacing w:line="100" w:lineRule="atLeast"/>
              <w:jc w:val="center"/>
              <w:rPr>
                <w:rFonts w:ascii="Times New Roman" w:eastAsia="Arial" w:hAnsi="Times New Roman" w:cs="Times New Roman"/>
                <w:sz w:val="18"/>
                <w:szCs w:val="18"/>
                <w:lang w:eastAsia="hi-IN" w:bidi="hi-IN"/>
              </w:rPr>
            </w:pPr>
            <w:r w:rsidRPr="005935EB">
              <w:rPr>
                <w:rFonts w:ascii="Times New Roman" w:eastAsia="Arial" w:hAnsi="Times New Roman" w:cs="Times New Roman"/>
                <w:sz w:val="18"/>
                <w:szCs w:val="18"/>
                <w:lang w:eastAsia="hi-IN" w:bidi="hi-IN"/>
              </w:rPr>
              <w:t>Pielęgnacja drzewostanu w alejach o charakterze historycznym</w:t>
            </w:r>
          </w:p>
          <w:p w14:paraId="149BF09C" w14:textId="77777777" w:rsidR="00194088" w:rsidRPr="005935EB" w:rsidRDefault="00194088" w:rsidP="00194088">
            <w:pPr>
              <w:jc w:val="center"/>
              <w:rPr>
                <w:rFonts w:ascii="Times New Roman" w:hAnsi="Times New Roman" w:cs="Times New Roman"/>
                <w:sz w:val="18"/>
                <w:szCs w:val="18"/>
                <w:lang w:bidi="hi-IN"/>
              </w:rPr>
            </w:pPr>
          </w:p>
        </w:tc>
        <w:tc>
          <w:tcPr>
            <w:tcW w:w="1559" w:type="dxa"/>
            <w:tcBorders>
              <w:top w:val="nil"/>
              <w:left w:val="nil"/>
              <w:bottom w:val="single" w:sz="8" w:space="0" w:color="auto"/>
              <w:right w:val="single" w:sz="8" w:space="0" w:color="auto"/>
            </w:tcBorders>
            <w:shd w:val="clear" w:color="auto" w:fill="auto"/>
            <w:vAlign w:val="center"/>
          </w:tcPr>
          <w:p w14:paraId="3D6A4CD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3212A87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10D61808"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nil"/>
              <w:left w:val="nil"/>
              <w:bottom w:val="single" w:sz="8" w:space="0" w:color="auto"/>
              <w:right w:val="single" w:sz="8" w:space="0" w:color="auto"/>
            </w:tcBorders>
            <w:shd w:val="clear" w:color="auto" w:fill="auto"/>
            <w:vAlign w:val="center"/>
          </w:tcPr>
          <w:p w14:paraId="006497D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2E22D287"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08F3455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150 000</w:t>
            </w:r>
          </w:p>
        </w:tc>
        <w:tc>
          <w:tcPr>
            <w:tcW w:w="1134" w:type="dxa"/>
            <w:tcBorders>
              <w:top w:val="nil"/>
              <w:left w:val="nil"/>
              <w:bottom w:val="single" w:sz="8" w:space="0" w:color="auto"/>
              <w:right w:val="single" w:sz="8" w:space="0" w:color="auto"/>
            </w:tcBorders>
            <w:shd w:val="clear" w:color="auto" w:fill="auto"/>
            <w:vAlign w:val="center"/>
          </w:tcPr>
          <w:p w14:paraId="77B7B042"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150 000</w:t>
            </w:r>
          </w:p>
        </w:tc>
        <w:tc>
          <w:tcPr>
            <w:tcW w:w="1701" w:type="dxa"/>
            <w:tcBorders>
              <w:top w:val="nil"/>
              <w:left w:val="nil"/>
              <w:bottom w:val="single" w:sz="8" w:space="0" w:color="auto"/>
              <w:right w:val="single" w:sz="8" w:space="0" w:color="auto"/>
            </w:tcBorders>
            <w:shd w:val="clear" w:color="auto" w:fill="auto"/>
            <w:vAlign w:val="center"/>
          </w:tcPr>
          <w:p w14:paraId="5CF1C0C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417D3BE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r w:rsidR="00194088" w:rsidRPr="005935EB" w14:paraId="2896B2BD" w14:textId="77777777" w:rsidTr="001032CD">
        <w:trPr>
          <w:trHeight w:val="1455"/>
        </w:trPr>
        <w:tc>
          <w:tcPr>
            <w:tcW w:w="567" w:type="dxa"/>
            <w:tcBorders>
              <w:top w:val="nil"/>
              <w:left w:val="single" w:sz="8" w:space="0" w:color="auto"/>
              <w:bottom w:val="single" w:sz="8" w:space="0" w:color="auto"/>
              <w:right w:val="single" w:sz="8" w:space="0" w:color="auto"/>
            </w:tcBorders>
            <w:shd w:val="clear" w:color="auto" w:fill="auto"/>
            <w:vAlign w:val="center"/>
          </w:tcPr>
          <w:p w14:paraId="485F2BFB"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42.</w:t>
            </w:r>
          </w:p>
        </w:tc>
        <w:tc>
          <w:tcPr>
            <w:tcW w:w="1134" w:type="dxa"/>
            <w:vMerge/>
            <w:tcBorders>
              <w:left w:val="single" w:sz="8" w:space="0" w:color="auto"/>
              <w:bottom w:val="single" w:sz="8" w:space="0" w:color="000000"/>
              <w:right w:val="single" w:sz="8" w:space="0" w:color="auto"/>
            </w:tcBorders>
            <w:shd w:val="clear" w:color="auto" w:fill="FFFFBD"/>
            <w:vAlign w:val="center"/>
          </w:tcPr>
          <w:p w14:paraId="062725C3" w14:textId="77777777" w:rsidR="00194088" w:rsidRPr="005935EB" w:rsidRDefault="00194088" w:rsidP="00194088">
            <w:pPr>
              <w:rPr>
                <w:rFonts w:ascii="Times New Roman" w:eastAsia="Times New Roman" w:hAnsi="Times New Roman" w:cs="Times New Roman"/>
                <w:color w:val="FF0000"/>
                <w:sz w:val="18"/>
                <w:szCs w:val="18"/>
                <w:lang w:eastAsia="pl-PL"/>
              </w:rPr>
            </w:pPr>
          </w:p>
        </w:tc>
        <w:tc>
          <w:tcPr>
            <w:tcW w:w="2127" w:type="dxa"/>
            <w:tcBorders>
              <w:top w:val="nil"/>
              <w:left w:val="nil"/>
              <w:bottom w:val="single" w:sz="8" w:space="0" w:color="auto"/>
              <w:right w:val="single" w:sz="8" w:space="0" w:color="auto"/>
            </w:tcBorders>
            <w:shd w:val="clear" w:color="auto" w:fill="auto"/>
            <w:vAlign w:val="center"/>
          </w:tcPr>
          <w:p w14:paraId="26E05AB2" w14:textId="77777777" w:rsidR="00194088" w:rsidRPr="005935EB" w:rsidRDefault="00194088" w:rsidP="00194088">
            <w:pPr>
              <w:overflowPunct w:val="0"/>
              <w:jc w:val="center"/>
              <w:rPr>
                <w:rFonts w:ascii="Times New Roman" w:hAnsi="Times New Roman" w:cs="Times New Roman"/>
                <w:sz w:val="18"/>
                <w:szCs w:val="18"/>
                <w:lang w:bidi="hi-IN"/>
              </w:rPr>
            </w:pPr>
            <w:r w:rsidRPr="005935EB">
              <w:rPr>
                <w:rFonts w:ascii="Times New Roman" w:hAnsi="Times New Roman" w:cs="Times New Roman"/>
                <w:sz w:val="18"/>
                <w:szCs w:val="18"/>
                <w:lang w:bidi="hi-IN"/>
              </w:rPr>
              <w:t>Utrzymywanie terenów zieleni</w:t>
            </w:r>
          </w:p>
        </w:tc>
        <w:tc>
          <w:tcPr>
            <w:tcW w:w="1559" w:type="dxa"/>
            <w:tcBorders>
              <w:top w:val="nil"/>
              <w:left w:val="nil"/>
              <w:bottom w:val="single" w:sz="8" w:space="0" w:color="auto"/>
              <w:right w:val="single" w:sz="8" w:space="0" w:color="auto"/>
            </w:tcBorders>
            <w:shd w:val="clear" w:color="auto" w:fill="auto"/>
            <w:vAlign w:val="center"/>
          </w:tcPr>
          <w:p w14:paraId="080422A1"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Gmina Belsk Duży</w:t>
            </w:r>
          </w:p>
        </w:tc>
        <w:tc>
          <w:tcPr>
            <w:tcW w:w="1134" w:type="dxa"/>
            <w:gridSpan w:val="3"/>
            <w:tcBorders>
              <w:top w:val="nil"/>
              <w:left w:val="nil"/>
              <w:bottom w:val="single" w:sz="8" w:space="0" w:color="auto"/>
              <w:right w:val="single" w:sz="8" w:space="0" w:color="auto"/>
            </w:tcBorders>
            <w:shd w:val="clear" w:color="auto" w:fill="auto"/>
            <w:vAlign w:val="center"/>
          </w:tcPr>
          <w:p w14:paraId="21B1244D"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23CA5F1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gridSpan w:val="2"/>
            <w:tcBorders>
              <w:top w:val="nil"/>
              <w:left w:val="nil"/>
              <w:bottom w:val="single" w:sz="8" w:space="0" w:color="auto"/>
              <w:right w:val="single" w:sz="8" w:space="0" w:color="auto"/>
            </w:tcBorders>
            <w:shd w:val="clear" w:color="auto" w:fill="auto"/>
            <w:vAlign w:val="center"/>
          </w:tcPr>
          <w:p w14:paraId="25AEA2EA"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992" w:type="dxa"/>
            <w:tcBorders>
              <w:top w:val="nil"/>
              <w:left w:val="nil"/>
              <w:bottom w:val="single" w:sz="8" w:space="0" w:color="auto"/>
              <w:right w:val="single" w:sz="8" w:space="0" w:color="auto"/>
            </w:tcBorders>
            <w:shd w:val="clear" w:color="auto" w:fill="auto"/>
            <w:vAlign w:val="center"/>
          </w:tcPr>
          <w:p w14:paraId="37ACAF4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c>
          <w:tcPr>
            <w:tcW w:w="1134" w:type="dxa"/>
            <w:tcBorders>
              <w:top w:val="nil"/>
              <w:left w:val="nil"/>
              <w:bottom w:val="single" w:sz="8" w:space="0" w:color="auto"/>
              <w:right w:val="single" w:sz="8" w:space="0" w:color="auto"/>
            </w:tcBorders>
            <w:shd w:val="clear" w:color="auto" w:fill="auto"/>
            <w:vAlign w:val="center"/>
          </w:tcPr>
          <w:p w14:paraId="76CCAFBF"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120 000</w:t>
            </w:r>
          </w:p>
        </w:tc>
        <w:tc>
          <w:tcPr>
            <w:tcW w:w="1134" w:type="dxa"/>
            <w:tcBorders>
              <w:top w:val="nil"/>
              <w:left w:val="nil"/>
              <w:bottom w:val="single" w:sz="8" w:space="0" w:color="auto"/>
              <w:right w:val="single" w:sz="8" w:space="0" w:color="auto"/>
            </w:tcBorders>
            <w:shd w:val="clear" w:color="auto" w:fill="auto"/>
            <w:vAlign w:val="center"/>
          </w:tcPr>
          <w:p w14:paraId="257F2FBE"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120 000</w:t>
            </w:r>
          </w:p>
        </w:tc>
        <w:tc>
          <w:tcPr>
            <w:tcW w:w="1701" w:type="dxa"/>
            <w:tcBorders>
              <w:top w:val="nil"/>
              <w:left w:val="nil"/>
              <w:bottom w:val="single" w:sz="8" w:space="0" w:color="auto"/>
              <w:right w:val="single" w:sz="8" w:space="0" w:color="auto"/>
            </w:tcBorders>
            <w:shd w:val="clear" w:color="auto" w:fill="auto"/>
            <w:vAlign w:val="center"/>
          </w:tcPr>
          <w:p w14:paraId="1B576185"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Budżet gminy</w:t>
            </w:r>
          </w:p>
        </w:tc>
        <w:tc>
          <w:tcPr>
            <w:tcW w:w="1418" w:type="dxa"/>
            <w:tcBorders>
              <w:top w:val="nil"/>
              <w:left w:val="nil"/>
              <w:bottom w:val="single" w:sz="8" w:space="0" w:color="auto"/>
              <w:right w:val="single" w:sz="8" w:space="0" w:color="auto"/>
            </w:tcBorders>
            <w:shd w:val="clear" w:color="auto" w:fill="auto"/>
            <w:vAlign w:val="center"/>
          </w:tcPr>
          <w:p w14:paraId="0244E876" w14:textId="77777777" w:rsidR="00194088" w:rsidRPr="005935EB" w:rsidRDefault="00194088" w:rsidP="00194088">
            <w:pPr>
              <w:jc w:val="center"/>
              <w:rPr>
                <w:rFonts w:ascii="Times New Roman" w:eastAsia="Times New Roman" w:hAnsi="Times New Roman" w:cs="Times New Roman"/>
                <w:sz w:val="18"/>
                <w:szCs w:val="18"/>
                <w:lang w:eastAsia="pl-PL"/>
              </w:rPr>
            </w:pPr>
            <w:r w:rsidRPr="005935EB">
              <w:rPr>
                <w:rFonts w:ascii="Times New Roman" w:eastAsia="Times New Roman" w:hAnsi="Times New Roman" w:cs="Times New Roman"/>
                <w:sz w:val="18"/>
                <w:szCs w:val="18"/>
                <w:lang w:eastAsia="pl-PL"/>
              </w:rPr>
              <w:t>-</w:t>
            </w:r>
          </w:p>
        </w:tc>
      </w:tr>
    </w:tbl>
    <w:p w14:paraId="3853B529" w14:textId="77777777" w:rsidR="000F1617" w:rsidRPr="000F1617" w:rsidRDefault="000F1617" w:rsidP="000F1617">
      <w:pPr>
        <w:rPr>
          <w:rFonts w:ascii="Times New Roman" w:eastAsia="Times New Roman" w:hAnsi="Times New Roman" w:cs="Times New Roman"/>
          <w:lang w:eastAsia="pl-PL"/>
        </w:rPr>
      </w:pPr>
    </w:p>
    <w:p w14:paraId="7E59AEB9" w14:textId="77777777" w:rsidR="000F1617" w:rsidRPr="000F1617" w:rsidRDefault="000F1617" w:rsidP="000F1617">
      <w:pPr>
        <w:rPr>
          <w:rFonts w:ascii="Times New Roman" w:eastAsia="Times New Roman" w:hAnsi="Times New Roman" w:cs="Times New Roman"/>
          <w:lang w:eastAsia="pl-PL"/>
        </w:rPr>
      </w:pPr>
    </w:p>
    <w:p w14:paraId="5190DE53" w14:textId="77777777" w:rsidR="00F35B96" w:rsidRPr="00F35B96" w:rsidRDefault="00F35B96" w:rsidP="00F35B96">
      <w:pPr>
        <w:pStyle w:val="Legenda"/>
        <w:keepNext/>
        <w:rPr>
          <w:rFonts w:ascii="Times New Roman" w:hAnsi="Times New Roman" w:cs="Times New Roman"/>
          <w:sz w:val="18"/>
        </w:rPr>
      </w:pPr>
      <w:bookmarkStart w:id="130" w:name="_Toc83906500"/>
      <w:r w:rsidRPr="00F35B96">
        <w:rPr>
          <w:rFonts w:ascii="Times New Roman" w:hAnsi="Times New Roman" w:cs="Times New Roman"/>
          <w:sz w:val="18"/>
        </w:rPr>
        <w:lastRenderedPageBreak/>
        <w:t xml:space="preserve">Tabela </w:t>
      </w:r>
      <w:r w:rsidRPr="00F35B96">
        <w:rPr>
          <w:rFonts w:ascii="Times New Roman" w:hAnsi="Times New Roman" w:cs="Times New Roman"/>
          <w:sz w:val="18"/>
        </w:rPr>
        <w:fldChar w:fldCharType="begin"/>
      </w:r>
      <w:r w:rsidRPr="00F35B96">
        <w:rPr>
          <w:rFonts w:ascii="Times New Roman" w:hAnsi="Times New Roman" w:cs="Times New Roman"/>
          <w:sz w:val="18"/>
        </w:rPr>
        <w:instrText xml:space="preserve"> SEQ Tabela \* ARABIC </w:instrText>
      </w:r>
      <w:r w:rsidRPr="00F35B96">
        <w:rPr>
          <w:rFonts w:ascii="Times New Roman" w:hAnsi="Times New Roman" w:cs="Times New Roman"/>
          <w:sz w:val="18"/>
        </w:rPr>
        <w:fldChar w:fldCharType="separate"/>
      </w:r>
      <w:r w:rsidR="004E7B87">
        <w:rPr>
          <w:rFonts w:ascii="Times New Roman" w:hAnsi="Times New Roman" w:cs="Times New Roman"/>
          <w:noProof/>
          <w:sz w:val="18"/>
        </w:rPr>
        <w:t>50</w:t>
      </w:r>
      <w:r w:rsidRPr="00F35B96">
        <w:rPr>
          <w:rFonts w:ascii="Times New Roman" w:hAnsi="Times New Roman" w:cs="Times New Roman"/>
          <w:sz w:val="18"/>
        </w:rPr>
        <w:fldChar w:fldCharType="end"/>
      </w:r>
      <w:r w:rsidRPr="00F35B96">
        <w:rPr>
          <w:rFonts w:ascii="Times New Roman" w:hAnsi="Times New Roman" w:cs="Times New Roman"/>
          <w:sz w:val="18"/>
          <w:lang w:val="pl-PL"/>
        </w:rPr>
        <w:t>. Harmonogram zadań monitorowanych wraz z ich finansowaniem</w:t>
      </w:r>
      <w:bookmarkEnd w:id="130"/>
    </w:p>
    <w:tbl>
      <w:tblPr>
        <w:tblW w:w="12880" w:type="dxa"/>
        <w:jc w:val="center"/>
        <w:tblCellMar>
          <w:left w:w="70" w:type="dxa"/>
          <w:right w:w="70" w:type="dxa"/>
        </w:tblCellMar>
        <w:tblLook w:val="04A0" w:firstRow="1" w:lastRow="0" w:firstColumn="1" w:lastColumn="0" w:noHBand="0" w:noVBand="1"/>
      </w:tblPr>
      <w:tblGrid>
        <w:gridCol w:w="556"/>
        <w:gridCol w:w="1352"/>
        <w:gridCol w:w="2115"/>
        <w:gridCol w:w="2044"/>
        <w:gridCol w:w="1415"/>
        <w:gridCol w:w="1171"/>
        <w:gridCol w:w="1438"/>
        <w:gridCol w:w="2789"/>
      </w:tblGrid>
      <w:tr w:rsidR="008B71E9" w:rsidRPr="00122F9B" w14:paraId="71E75C59" w14:textId="77777777" w:rsidTr="001032CD">
        <w:trPr>
          <w:trHeight w:val="761"/>
          <w:tblHeader/>
          <w:jc w:val="center"/>
        </w:trPr>
        <w:tc>
          <w:tcPr>
            <w:tcW w:w="556"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3DADFE61"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Lp.</w:t>
            </w:r>
          </w:p>
        </w:tc>
        <w:tc>
          <w:tcPr>
            <w:tcW w:w="1352"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57049C1D"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Obszar interwencji</w:t>
            </w:r>
          </w:p>
        </w:tc>
        <w:tc>
          <w:tcPr>
            <w:tcW w:w="2115"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66E5EC4F"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Zadanie</w:t>
            </w:r>
          </w:p>
        </w:tc>
        <w:tc>
          <w:tcPr>
            <w:tcW w:w="2044"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1DA7827F"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Podmiot odpowiedzialny za realizację (+jednostki włączone)</w:t>
            </w:r>
          </w:p>
        </w:tc>
        <w:tc>
          <w:tcPr>
            <w:tcW w:w="1415"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3E45F5EA"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Szacunkowe koszty realizacji zadania</w:t>
            </w:r>
          </w:p>
        </w:tc>
        <w:tc>
          <w:tcPr>
            <w:tcW w:w="1171"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1CF7D931"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Czas realizacji</w:t>
            </w:r>
          </w:p>
        </w:tc>
        <w:tc>
          <w:tcPr>
            <w:tcW w:w="1438"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6B53F5B4"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Źródła finansowania</w:t>
            </w:r>
          </w:p>
        </w:tc>
        <w:tc>
          <w:tcPr>
            <w:tcW w:w="2789"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0F05F07B"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Dodatkowe informacje o zadaniu</w:t>
            </w:r>
          </w:p>
        </w:tc>
      </w:tr>
      <w:tr w:rsidR="008B71E9" w:rsidRPr="00122F9B" w14:paraId="7D872F16" w14:textId="77777777" w:rsidTr="001032CD">
        <w:trPr>
          <w:trHeight w:val="450"/>
          <w:jc w:val="center"/>
        </w:trPr>
        <w:tc>
          <w:tcPr>
            <w:tcW w:w="556"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53CEAEFA"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1352"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3B1B9559"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211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2C3D39B8"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2044"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43DC1F23"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141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6EA34CA4"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1171"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09C021FF"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1438"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2AE4F533"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2789"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2C9F7CE5"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r>
      <w:tr w:rsidR="008B71E9" w:rsidRPr="00122F9B" w14:paraId="54264930" w14:textId="77777777" w:rsidTr="001032CD">
        <w:trPr>
          <w:trHeight w:val="450"/>
          <w:jc w:val="center"/>
        </w:trPr>
        <w:tc>
          <w:tcPr>
            <w:tcW w:w="556"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46264D49"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1352"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466FD1BF"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211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4ACE5943"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2044"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6943471D"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141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550C1354"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1171"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4B4E57A7"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1438"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17858F37"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c>
          <w:tcPr>
            <w:tcW w:w="2789"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79D3F9E2" w14:textId="77777777" w:rsidR="008B71E9" w:rsidRPr="00122F9B" w:rsidRDefault="008B71E9" w:rsidP="001032CD">
            <w:pPr>
              <w:rPr>
                <w:rFonts w:ascii="Times New Roman" w:eastAsia="Times New Roman" w:hAnsi="Times New Roman" w:cs="Times New Roman"/>
                <w:b/>
                <w:bCs/>
                <w:color w:val="000000"/>
                <w:sz w:val="18"/>
                <w:szCs w:val="18"/>
                <w:lang w:eastAsia="pl-PL"/>
              </w:rPr>
            </w:pPr>
          </w:p>
        </w:tc>
      </w:tr>
      <w:tr w:rsidR="008B71E9" w:rsidRPr="00122F9B" w14:paraId="627D827C" w14:textId="77777777" w:rsidTr="008B71E9">
        <w:trPr>
          <w:trHeight w:val="932"/>
          <w:jc w:val="center"/>
        </w:trPr>
        <w:tc>
          <w:tcPr>
            <w:tcW w:w="556" w:type="dxa"/>
            <w:tcBorders>
              <w:top w:val="nil"/>
              <w:left w:val="single" w:sz="8" w:space="0" w:color="auto"/>
              <w:bottom w:val="single" w:sz="8" w:space="0" w:color="auto"/>
              <w:right w:val="single" w:sz="8" w:space="0" w:color="auto"/>
            </w:tcBorders>
            <w:shd w:val="clear" w:color="auto" w:fill="auto"/>
            <w:vAlign w:val="center"/>
            <w:hideMark/>
          </w:tcPr>
          <w:p w14:paraId="5BD29A77" w14:textId="77777777" w:rsidR="008B71E9" w:rsidRPr="00122F9B" w:rsidRDefault="008B71E9" w:rsidP="001032CD">
            <w:pPr>
              <w:jc w:val="center"/>
              <w:rPr>
                <w:rFonts w:ascii="Times New Roman" w:eastAsia="Times New Roman" w:hAnsi="Times New Roman" w:cs="Times New Roman"/>
                <w:color w:val="000000"/>
                <w:sz w:val="18"/>
                <w:szCs w:val="18"/>
                <w:lang w:eastAsia="pl-PL"/>
              </w:rPr>
            </w:pPr>
            <w:r w:rsidRPr="00122F9B">
              <w:rPr>
                <w:rFonts w:ascii="Times New Roman" w:eastAsia="Times New Roman" w:hAnsi="Times New Roman" w:cs="Times New Roman"/>
                <w:color w:val="000000"/>
                <w:sz w:val="18"/>
                <w:szCs w:val="18"/>
                <w:lang w:eastAsia="pl-PL"/>
              </w:rPr>
              <w:t>1.</w:t>
            </w:r>
          </w:p>
        </w:tc>
        <w:tc>
          <w:tcPr>
            <w:tcW w:w="1352" w:type="dxa"/>
            <w:tcBorders>
              <w:top w:val="nil"/>
              <w:left w:val="single" w:sz="8" w:space="0" w:color="auto"/>
              <w:bottom w:val="single" w:sz="8" w:space="0" w:color="000000"/>
              <w:right w:val="single" w:sz="8" w:space="0" w:color="auto"/>
            </w:tcBorders>
            <w:shd w:val="clear" w:color="auto" w:fill="CCFF99"/>
            <w:textDirection w:val="btLr"/>
            <w:vAlign w:val="center"/>
            <w:hideMark/>
          </w:tcPr>
          <w:p w14:paraId="397CB3E1" w14:textId="77777777" w:rsidR="008B71E9" w:rsidRPr="00122F9B" w:rsidRDefault="008B71E9" w:rsidP="001032CD">
            <w:pPr>
              <w:jc w:val="center"/>
              <w:rPr>
                <w:rFonts w:ascii="Times New Roman" w:eastAsia="Times New Roman" w:hAnsi="Times New Roman" w:cs="Times New Roman"/>
                <w:b/>
                <w:bCs/>
                <w:color w:val="000000"/>
                <w:sz w:val="18"/>
                <w:szCs w:val="18"/>
                <w:lang w:eastAsia="pl-PL"/>
              </w:rPr>
            </w:pPr>
            <w:r w:rsidRPr="00122F9B">
              <w:rPr>
                <w:rFonts w:ascii="Times New Roman" w:eastAsia="Times New Roman" w:hAnsi="Times New Roman" w:cs="Times New Roman"/>
                <w:b/>
                <w:bCs/>
                <w:color w:val="000000"/>
                <w:sz w:val="18"/>
                <w:szCs w:val="18"/>
                <w:lang w:eastAsia="pl-PL"/>
              </w:rPr>
              <w:t>Klimat i powietrze</w:t>
            </w:r>
          </w:p>
        </w:tc>
        <w:tc>
          <w:tcPr>
            <w:tcW w:w="2115" w:type="dxa"/>
            <w:tcBorders>
              <w:top w:val="nil"/>
              <w:left w:val="nil"/>
              <w:bottom w:val="single" w:sz="8" w:space="0" w:color="auto"/>
              <w:right w:val="single" w:sz="8" w:space="0" w:color="auto"/>
            </w:tcBorders>
            <w:shd w:val="clear" w:color="auto" w:fill="auto"/>
            <w:vAlign w:val="center"/>
            <w:hideMark/>
          </w:tcPr>
          <w:p w14:paraId="000D80C1" w14:textId="77777777" w:rsidR="008B71E9" w:rsidRPr="00122F9B" w:rsidRDefault="008B71E9" w:rsidP="001032CD">
            <w:pPr>
              <w:jc w:val="center"/>
              <w:rPr>
                <w:rFonts w:ascii="Times New Roman" w:eastAsia="Times New Roman" w:hAnsi="Times New Roman" w:cs="Times New Roman"/>
                <w:color w:val="000000"/>
                <w:sz w:val="18"/>
                <w:szCs w:val="18"/>
                <w:lang w:eastAsia="pl-PL"/>
              </w:rPr>
            </w:pPr>
            <w:r w:rsidRPr="00122F9B">
              <w:rPr>
                <w:rFonts w:ascii="Times New Roman" w:eastAsia="Times New Roman" w:hAnsi="Times New Roman" w:cs="Times New Roman"/>
                <w:color w:val="000000"/>
                <w:sz w:val="18"/>
                <w:szCs w:val="18"/>
                <w:lang w:eastAsia="pl-PL"/>
              </w:rPr>
              <w:t>Monitoring oceny jakości powietrza prowadzony na stacji Belsk-IGFPAN</w:t>
            </w:r>
          </w:p>
        </w:tc>
        <w:tc>
          <w:tcPr>
            <w:tcW w:w="2044" w:type="dxa"/>
            <w:tcBorders>
              <w:top w:val="nil"/>
              <w:left w:val="nil"/>
              <w:bottom w:val="single" w:sz="8" w:space="0" w:color="auto"/>
              <w:right w:val="single" w:sz="8" w:space="0" w:color="auto"/>
            </w:tcBorders>
            <w:shd w:val="clear" w:color="auto" w:fill="auto"/>
            <w:vAlign w:val="center"/>
            <w:hideMark/>
          </w:tcPr>
          <w:p w14:paraId="21112091" w14:textId="77777777" w:rsidR="008B71E9" w:rsidRPr="00122F9B" w:rsidRDefault="008B71E9" w:rsidP="001032CD">
            <w:pPr>
              <w:jc w:val="center"/>
              <w:rPr>
                <w:rFonts w:ascii="Times New Roman" w:eastAsia="Times New Roman" w:hAnsi="Times New Roman" w:cs="Times New Roman"/>
                <w:color w:val="000000"/>
                <w:sz w:val="18"/>
                <w:szCs w:val="18"/>
                <w:lang w:eastAsia="pl-PL"/>
              </w:rPr>
            </w:pPr>
            <w:r w:rsidRPr="00122F9B">
              <w:rPr>
                <w:rFonts w:ascii="Times New Roman" w:eastAsia="Times New Roman" w:hAnsi="Times New Roman" w:cs="Times New Roman"/>
                <w:color w:val="000000"/>
                <w:sz w:val="18"/>
                <w:szCs w:val="18"/>
                <w:lang w:eastAsia="pl-PL"/>
              </w:rPr>
              <w:t>GIOŚ</w:t>
            </w:r>
          </w:p>
        </w:tc>
        <w:tc>
          <w:tcPr>
            <w:tcW w:w="1415" w:type="dxa"/>
            <w:tcBorders>
              <w:top w:val="nil"/>
              <w:left w:val="nil"/>
              <w:bottom w:val="single" w:sz="8" w:space="0" w:color="auto"/>
              <w:right w:val="single" w:sz="8" w:space="0" w:color="auto"/>
            </w:tcBorders>
            <w:shd w:val="clear" w:color="auto" w:fill="auto"/>
            <w:vAlign w:val="center"/>
            <w:hideMark/>
          </w:tcPr>
          <w:p w14:paraId="291B13D9" w14:textId="77777777" w:rsidR="008B71E9" w:rsidRPr="00122F9B" w:rsidRDefault="008B71E9" w:rsidP="001032CD">
            <w:pPr>
              <w:jc w:val="center"/>
              <w:rPr>
                <w:rFonts w:ascii="Times New Roman" w:eastAsia="Times New Roman" w:hAnsi="Times New Roman" w:cs="Times New Roman"/>
                <w:color w:val="000000"/>
                <w:sz w:val="18"/>
                <w:szCs w:val="18"/>
                <w:lang w:eastAsia="pl-PL"/>
              </w:rPr>
            </w:pPr>
            <w:r w:rsidRPr="00122F9B">
              <w:rPr>
                <w:rFonts w:ascii="Times New Roman" w:eastAsia="Times New Roman" w:hAnsi="Times New Roman" w:cs="Times New Roman"/>
                <w:color w:val="000000"/>
                <w:sz w:val="18"/>
                <w:szCs w:val="18"/>
                <w:lang w:eastAsia="pl-PL"/>
              </w:rPr>
              <w:t>Koszty statutowe</w:t>
            </w:r>
          </w:p>
        </w:tc>
        <w:tc>
          <w:tcPr>
            <w:tcW w:w="1171" w:type="dxa"/>
            <w:tcBorders>
              <w:top w:val="nil"/>
              <w:left w:val="nil"/>
              <w:bottom w:val="single" w:sz="8" w:space="0" w:color="auto"/>
              <w:right w:val="single" w:sz="8" w:space="0" w:color="auto"/>
            </w:tcBorders>
            <w:shd w:val="clear" w:color="auto" w:fill="auto"/>
            <w:vAlign w:val="center"/>
            <w:hideMark/>
          </w:tcPr>
          <w:p w14:paraId="0ED543A7" w14:textId="77777777" w:rsidR="008B71E9" w:rsidRPr="00122F9B" w:rsidRDefault="008B71E9" w:rsidP="001032CD">
            <w:pPr>
              <w:jc w:val="center"/>
              <w:rPr>
                <w:rFonts w:ascii="Times New Roman" w:eastAsia="Times New Roman" w:hAnsi="Times New Roman" w:cs="Times New Roman"/>
                <w:color w:val="000000"/>
                <w:sz w:val="18"/>
                <w:szCs w:val="18"/>
                <w:lang w:eastAsia="pl-PL"/>
              </w:rPr>
            </w:pPr>
            <w:r w:rsidRPr="00122F9B">
              <w:rPr>
                <w:rFonts w:ascii="Times New Roman" w:eastAsia="Times New Roman" w:hAnsi="Times New Roman" w:cs="Times New Roman"/>
                <w:color w:val="000000"/>
                <w:sz w:val="18"/>
                <w:szCs w:val="18"/>
                <w:lang w:eastAsia="pl-PL"/>
              </w:rPr>
              <w:t>Zadanie ciągłe</w:t>
            </w:r>
          </w:p>
        </w:tc>
        <w:tc>
          <w:tcPr>
            <w:tcW w:w="1438" w:type="dxa"/>
            <w:tcBorders>
              <w:top w:val="nil"/>
              <w:left w:val="nil"/>
              <w:bottom w:val="single" w:sz="8" w:space="0" w:color="auto"/>
              <w:right w:val="single" w:sz="8" w:space="0" w:color="auto"/>
            </w:tcBorders>
            <w:shd w:val="clear" w:color="auto" w:fill="auto"/>
            <w:vAlign w:val="center"/>
            <w:hideMark/>
          </w:tcPr>
          <w:p w14:paraId="26910CA6" w14:textId="77777777" w:rsidR="008B71E9" w:rsidRPr="00122F9B" w:rsidRDefault="008B71E9" w:rsidP="001032CD">
            <w:pPr>
              <w:jc w:val="center"/>
              <w:rPr>
                <w:rFonts w:ascii="Times New Roman" w:eastAsia="Times New Roman" w:hAnsi="Times New Roman" w:cs="Times New Roman"/>
                <w:color w:val="000000"/>
                <w:sz w:val="18"/>
                <w:szCs w:val="18"/>
                <w:lang w:eastAsia="pl-PL"/>
              </w:rPr>
            </w:pPr>
            <w:r w:rsidRPr="00122F9B">
              <w:rPr>
                <w:rFonts w:ascii="Times New Roman" w:eastAsia="Times New Roman" w:hAnsi="Times New Roman" w:cs="Times New Roman"/>
                <w:color w:val="000000"/>
                <w:sz w:val="18"/>
                <w:szCs w:val="18"/>
                <w:lang w:eastAsia="pl-PL"/>
              </w:rPr>
              <w:t>Fundusz Ochrony Środowiska</w:t>
            </w:r>
          </w:p>
        </w:tc>
        <w:tc>
          <w:tcPr>
            <w:tcW w:w="2789" w:type="dxa"/>
            <w:tcBorders>
              <w:top w:val="nil"/>
              <w:left w:val="nil"/>
              <w:bottom w:val="single" w:sz="8" w:space="0" w:color="auto"/>
              <w:right w:val="single" w:sz="8" w:space="0" w:color="auto"/>
            </w:tcBorders>
            <w:shd w:val="clear" w:color="auto" w:fill="auto"/>
            <w:vAlign w:val="center"/>
            <w:hideMark/>
          </w:tcPr>
          <w:p w14:paraId="259F11E0" w14:textId="77777777" w:rsidR="008B71E9" w:rsidRPr="00122F9B" w:rsidRDefault="008B71E9" w:rsidP="001032CD">
            <w:pPr>
              <w:jc w:val="center"/>
              <w:rPr>
                <w:rFonts w:ascii="Times New Roman" w:eastAsia="Times New Roman" w:hAnsi="Times New Roman" w:cs="Times New Roman"/>
                <w:color w:val="000000"/>
                <w:sz w:val="18"/>
                <w:szCs w:val="18"/>
                <w:lang w:eastAsia="pl-PL"/>
              </w:rPr>
            </w:pPr>
            <w:r w:rsidRPr="00122F9B">
              <w:rPr>
                <w:rFonts w:ascii="Times New Roman" w:eastAsia="Times New Roman" w:hAnsi="Times New Roman" w:cs="Times New Roman"/>
                <w:color w:val="000000"/>
                <w:sz w:val="18"/>
                <w:szCs w:val="18"/>
                <w:lang w:eastAsia="pl-PL"/>
              </w:rPr>
              <w:t>Monitoring prowadzony na stacji Belsk-IGFPAN</w:t>
            </w:r>
          </w:p>
        </w:tc>
      </w:tr>
      <w:tr w:rsidR="008B71E9" w:rsidRPr="00122F9B" w14:paraId="2B71ADAA" w14:textId="77777777" w:rsidTr="001032CD">
        <w:trPr>
          <w:cantSplit/>
          <w:trHeight w:val="1231"/>
          <w:jc w:val="center"/>
        </w:trPr>
        <w:tc>
          <w:tcPr>
            <w:tcW w:w="556" w:type="dxa"/>
            <w:tcBorders>
              <w:top w:val="nil"/>
              <w:left w:val="single" w:sz="8" w:space="0" w:color="auto"/>
              <w:bottom w:val="single" w:sz="8" w:space="0" w:color="auto"/>
              <w:right w:val="single" w:sz="4" w:space="0" w:color="auto"/>
            </w:tcBorders>
            <w:shd w:val="clear" w:color="auto" w:fill="auto"/>
            <w:vAlign w:val="center"/>
            <w:hideMark/>
          </w:tcPr>
          <w:p w14:paraId="0403AD29" w14:textId="77777777" w:rsidR="008B71E9" w:rsidRPr="00122F9B" w:rsidRDefault="008B71E9" w:rsidP="001032CD">
            <w:pPr>
              <w:jc w:val="center"/>
              <w:rPr>
                <w:rFonts w:ascii="Times New Roman" w:eastAsia="Times New Roman" w:hAnsi="Times New Roman" w:cs="Times New Roman"/>
                <w:sz w:val="18"/>
                <w:szCs w:val="18"/>
                <w:lang w:eastAsia="pl-PL"/>
              </w:rPr>
            </w:pPr>
            <w:r w:rsidRPr="00122F9B">
              <w:rPr>
                <w:rFonts w:ascii="Times New Roman" w:eastAsia="Times New Roman" w:hAnsi="Times New Roman" w:cs="Times New Roman"/>
                <w:sz w:val="18"/>
                <w:szCs w:val="18"/>
                <w:lang w:eastAsia="pl-PL"/>
              </w:rPr>
              <w:t>2.</w:t>
            </w:r>
          </w:p>
        </w:tc>
        <w:tc>
          <w:tcPr>
            <w:tcW w:w="1352" w:type="dxa"/>
            <w:tcBorders>
              <w:top w:val="single" w:sz="4" w:space="0" w:color="auto"/>
              <w:left w:val="single" w:sz="4" w:space="0" w:color="auto"/>
              <w:bottom w:val="single" w:sz="4" w:space="0" w:color="auto"/>
              <w:right w:val="single" w:sz="4" w:space="0" w:color="auto"/>
            </w:tcBorders>
            <w:shd w:val="clear" w:color="auto" w:fill="FFFF99"/>
            <w:textDirection w:val="btLr"/>
            <w:vAlign w:val="center"/>
            <w:hideMark/>
          </w:tcPr>
          <w:p w14:paraId="1C16B6C5" w14:textId="77777777" w:rsidR="008B71E9" w:rsidRPr="00122F9B" w:rsidRDefault="008B71E9" w:rsidP="001032CD">
            <w:pPr>
              <w:jc w:val="center"/>
              <w:rPr>
                <w:rFonts w:ascii="Times New Roman" w:eastAsia="Times New Roman" w:hAnsi="Times New Roman" w:cs="Times New Roman"/>
                <w:b/>
                <w:bCs/>
                <w:sz w:val="18"/>
                <w:szCs w:val="18"/>
                <w:lang w:eastAsia="pl-PL"/>
              </w:rPr>
            </w:pPr>
            <w:r w:rsidRPr="00122F9B">
              <w:rPr>
                <w:rFonts w:ascii="Times New Roman" w:eastAsia="Times New Roman" w:hAnsi="Times New Roman" w:cs="Times New Roman"/>
                <w:b/>
                <w:bCs/>
                <w:sz w:val="18"/>
                <w:szCs w:val="18"/>
                <w:lang w:eastAsia="pl-PL"/>
              </w:rPr>
              <w:t>Zagrożenie hałasem</w:t>
            </w:r>
          </w:p>
        </w:tc>
        <w:tc>
          <w:tcPr>
            <w:tcW w:w="2115" w:type="dxa"/>
            <w:tcBorders>
              <w:top w:val="nil"/>
              <w:left w:val="single" w:sz="4" w:space="0" w:color="auto"/>
              <w:bottom w:val="single" w:sz="8" w:space="0" w:color="auto"/>
              <w:right w:val="single" w:sz="8" w:space="0" w:color="auto"/>
            </w:tcBorders>
            <w:shd w:val="clear" w:color="auto" w:fill="auto"/>
            <w:vAlign w:val="center"/>
            <w:hideMark/>
          </w:tcPr>
          <w:p w14:paraId="2E6E51E0" w14:textId="77777777" w:rsidR="008B71E9" w:rsidRPr="00122F9B" w:rsidRDefault="008B71E9" w:rsidP="001032CD">
            <w:pPr>
              <w:jc w:val="center"/>
              <w:rPr>
                <w:rFonts w:ascii="Times New Roman" w:eastAsia="Times New Roman" w:hAnsi="Times New Roman" w:cs="Times New Roman"/>
                <w:sz w:val="18"/>
                <w:szCs w:val="18"/>
                <w:lang w:eastAsia="pl-PL"/>
              </w:rPr>
            </w:pPr>
            <w:r w:rsidRPr="00122F9B">
              <w:rPr>
                <w:rFonts w:ascii="Times New Roman" w:hAnsi="Times New Roman" w:cs="Times New Roman"/>
                <w:sz w:val="18"/>
                <w:szCs w:val="18"/>
              </w:rPr>
              <w:t>Budowa urządzeń ochrony środowiska – ekranów akustycznych oraz modyfikacja istniejących urządzeń zlokalizowanych w ciągu drogi ekspresowej S7 na odc. Grójec – Białobrzegi od km 418+546 do km 436+380</w:t>
            </w:r>
          </w:p>
        </w:tc>
        <w:tc>
          <w:tcPr>
            <w:tcW w:w="2044" w:type="dxa"/>
            <w:tcBorders>
              <w:top w:val="nil"/>
              <w:left w:val="nil"/>
              <w:bottom w:val="single" w:sz="8" w:space="0" w:color="auto"/>
              <w:right w:val="single" w:sz="8" w:space="0" w:color="auto"/>
            </w:tcBorders>
            <w:shd w:val="clear" w:color="auto" w:fill="auto"/>
            <w:vAlign w:val="center"/>
            <w:hideMark/>
          </w:tcPr>
          <w:p w14:paraId="5947BB97" w14:textId="77777777" w:rsidR="008B71E9" w:rsidRPr="00122F9B" w:rsidRDefault="008B71E9" w:rsidP="001032CD">
            <w:pPr>
              <w:jc w:val="center"/>
              <w:rPr>
                <w:rFonts w:ascii="Times New Roman" w:eastAsia="Times New Roman" w:hAnsi="Times New Roman" w:cs="Times New Roman"/>
                <w:sz w:val="18"/>
                <w:szCs w:val="18"/>
                <w:lang w:eastAsia="pl-PL"/>
              </w:rPr>
            </w:pPr>
            <w:proofErr w:type="spellStart"/>
            <w:r w:rsidRPr="00122F9B">
              <w:rPr>
                <w:rFonts w:ascii="Times New Roman" w:eastAsia="Times New Roman" w:hAnsi="Times New Roman" w:cs="Times New Roman"/>
                <w:sz w:val="18"/>
                <w:szCs w:val="18"/>
                <w:lang w:eastAsia="pl-PL"/>
              </w:rPr>
              <w:t>Ekopres</w:t>
            </w:r>
            <w:proofErr w:type="spellEnd"/>
            <w:r w:rsidRPr="00122F9B">
              <w:rPr>
                <w:rFonts w:ascii="Times New Roman" w:eastAsia="Times New Roman" w:hAnsi="Times New Roman" w:cs="Times New Roman"/>
                <w:sz w:val="18"/>
                <w:szCs w:val="18"/>
                <w:lang w:eastAsia="pl-PL"/>
              </w:rPr>
              <w:t xml:space="preserve"> S.A. na podstawie umowy</w:t>
            </w:r>
            <w:r w:rsidR="00F35B96">
              <w:rPr>
                <w:rFonts w:ascii="Times New Roman" w:eastAsia="Times New Roman" w:hAnsi="Times New Roman" w:cs="Times New Roman"/>
                <w:sz w:val="18"/>
                <w:szCs w:val="18"/>
                <w:lang w:eastAsia="pl-PL"/>
              </w:rPr>
              <w:t xml:space="preserve"> </w:t>
            </w:r>
            <w:r w:rsidRPr="00122F9B">
              <w:rPr>
                <w:rFonts w:ascii="Times New Roman" w:eastAsia="Times New Roman" w:hAnsi="Times New Roman" w:cs="Times New Roman"/>
                <w:sz w:val="18"/>
                <w:szCs w:val="18"/>
                <w:lang w:eastAsia="pl-PL"/>
              </w:rPr>
              <w:t>z GDDKiA</w:t>
            </w:r>
          </w:p>
        </w:tc>
        <w:tc>
          <w:tcPr>
            <w:tcW w:w="1415" w:type="dxa"/>
            <w:tcBorders>
              <w:top w:val="nil"/>
              <w:left w:val="nil"/>
              <w:bottom w:val="single" w:sz="8" w:space="0" w:color="auto"/>
              <w:right w:val="single" w:sz="8" w:space="0" w:color="auto"/>
            </w:tcBorders>
            <w:shd w:val="clear" w:color="auto" w:fill="auto"/>
            <w:vAlign w:val="center"/>
            <w:hideMark/>
          </w:tcPr>
          <w:p w14:paraId="2FF4790E" w14:textId="77777777" w:rsidR="008B71E9" w:rsidRPr="00122F9B" w:rsidRDefault="008B71E9" w:rsidP="001032CD">
            <w:pPr>
              <w:jc w:val="center"/>
              <w:rPr>
                <w:rFonts w:ascii="Times New Roman" w:eastAsia="Times New Roman" w:hAnsi="Times New Roman" w:cs="Times New Roman"/>
                <w:sz w:val="18"/>
                <w:szCs w:val="18"/>
                <w:lang w:eastAsia="pl-PL"/>
              </w:rPr>
            </w:pPr>
            <w:r w:rsidRPr="00122F9B">
              <w:rPr>
                <w:rFonts w:ascii="Times New Roman" w:eastAsia="Times New Roman" w:hAnsi="Times New Roman" w:cs="Times New Roman"/>
                <w:sz w:val="18"/>
                <w:szCs w:val="18"/>
                <w:lang w:eastAsia="pl-PL"/>
              </w:rPr>
              <w:t xml:space="preserve">17 496,730 </w:t>
            </w:r>
          </w:p>
        </w:tc>
        <w:tc>
          <w:tcPr>
            <w:tcW w:w="1171" w:type="dxa"/>
            <w:tcBorders>
              <w:top w:val="nil"/>
              <w:left w:val="nil"/>
              <w:bottom w:val="single" w:sz="8" w:space="0" w:color="auto"/>
              <w:right w:val="single" w:sz="8" w:space="0" w:color="auto"/>
            </w:tcBorders>
            <w:shd w:val="clear" w:color="auto" w:fill="auto"/>
            <w:vAlign w:val="center"/>
            <w:hideMark/>
          </w:tcPr>
          <w:p w14:paraId="50D4E8D3" w14:textId="77777777" w:rsidR="008B71E9" w:rsidRPr="00122F9B" w:rsidRDefault="008B71E9" w:rsidP="001032CD">
            <w:pPr>
              <w:jc w:val="center"/>
              <w:rPr>
                <w:rFonts w:ascii="Times New Roman" w:eastAsia="Times New Roman" w:hAnsi="Times New Roman" w:cs="Times New Roman"/>
                <w:sz w:val="18"/>
                <w:szCs w:val="18"/>
                <w:lang w:eastAsia="pl-PL"/>
              </w:rPr>
            </w:pPr>
            <w:r w:rsidRPr="00122F9B">
              <w:rPr>
                <w:rFonts w:ascii="Times New Roman" w:eastAsia="Times New Roman" w:hAnsi="Times New Roman" w:cs="Times New Roman"/>
                <w:sz w:val="18"/>
                <w:szCs w:val="18"/>
                <w:lang w:eastAsia="pl-PL"/>
              </w:rPr>
              <w:t>Kwiecień-wrzesień 2021 r.</w:t>
            </w:r>
          </w:p>
        </w:tc>
        <w:tc>
          <w:tcPr>
            <w:tcW w:w="1438" w:type="dxa"/>
            <w:tcBorders>
              <w:top w:val="nil"/>
              <w:left w:val="nil"/>
              <w:bottom w:val="single" w:sz="8" w:space="0" w:color="auto"/>
              <w:right w:val="single" w:sz="8" w:space="0" w:color="auto"/>
            </w:tcBorders>
            <w:shd w:val="clear" w:color="auto" w:fill="auto"/>
            <w:vAlign w:val="center"/>
            <w:hideMark/>
          </w:tcPr>
          <w:p w14:paraId="12F4BF38" w14:textId="77777777" w:rsidR="008B71E9" w:rsidRPr="00122F9B" w:rsidRDefault="008B71E9" w:rsidP="001032CD">
            <w:pPr>
              <w:jc w:val="center"/>
              <w:rPr>
                <w:rFonts w:ascii="Times New Roman" w:eastAsia="Times New Roman" w:hAnsi="Times New Roman" w:cs="Times New Roman"/>
                <w:sz w:val="18"/>
                <w:szCs w:val="18"/>
                <w:lang w:eastAsia="pl-PL"/>
              </w:rPr>
            </w:pPr>
            <w:r w:rsidRPr="00122F9B">
              <w:rPr>
                <w:rFonts w:ascii="Times New Roman" w:eastAsia="Times New Roman" w:hAnsi="Times New Roman" w:cs="Times New Roman"/>
                <w:sz w:val="18"/>
                <w:szCs w:val="18"/>
                <w:lang w:eastAsia="pl-PL"/>
              </w:rPr>
              <w:t>Budżet państwa</w:t>
            </w:r>
          </w:p>
        </w:tc>
        <w:tc>
          <w:tcPr>
            <w:tcW w:w="2789" w:type="dxa"/>
            <w:tcBorders>
              <w:top w:val="nil"/>
              <w:left w:val="nil"/>
              <w:bottom w:val="single" w:sz="8" w:space="0" w:color="auto"/>
              <w:right w:val="single" w:sz="8" w:space="0" w:color="auto"/>
            </w:tcBorders>
            <w:shd w:val="clear" w:color="auto" w:fill="auto"/>
            <w:vAlign w:val="center"/>
            <w:hideMark/>
          </w:tcPr>
          <w:p w14:paraId="525895A5" w14:textId="77777777" w:rsidR="008B71E9" w:rsidRPr="00122F9B" w:rsidRDefault="008B71E9" w:rsidP="001032CD">
            <w:pPr>
              <w:jc w:val="center"/>
              <w:rPr>
                <w:rFonts w:ascii="Times New Roman" w:eastAsia="Times New Roman" w:hAnsi="Times New Roman" w:cs="Times New Roman"/>
                <w:sz w:val="18"/>
                <w:szCs w:val="18"/>
                <w:lang w:eastAsia="pl-PL"/>
              </w:rPr>
            </w:pPr>
            <w:r w:rsidRPr="00122F9B">
              <w:rPr>
                <w:rFonts w:ascii="Times New Roman" w:eastAsia="Times New Roman" w:hAnsi="Times New Roman" w:cs="Times New Roman"/>
                <w:sz w:val="18"/>
                <w:szCs w:val="18"/>
                <w:lang w:eastAsia="pl-PL"/>
              </w:rPr>
              <w:t>-</w:t>
            </w:r>
          </w:p>
        </w:tc>
      </w:tr>
    </w:tbl>
    <w:p w14:paraId="43201A9D" w14:textId="77777777" w:rsidR="00345D5E" w:rsidRDefault="00345D5E" w:rsidP="000F1617">
      <w:pPr>
        <w:rPr>
          <w:rFonts w:ascii="Times New Roman" w:eastAsia="Times New Roman" w:hAnsi="Times New Roman" w:cs="Times New Roman"/>
          <w:lang w:eastAsia="pl-PL"/>
        </w:rPr>
        <w:sectPr w:rsidR="00345D5E" w:rsidSect="00345D5E">
          <w:footerReference w:type="default" r:id="rId57"/>
          <w:pgSz w:w="16838" w:h="11906" w:orient="landscape"/>
          <w:pgMar w:top="1417" w:right="1417" w:bottom="1417" w:left="1417" w:header="708" w:footer="708" w:gutter="0"/>
          <w:cols w:space="708"/>
          <w:docGrid w:linePitch="360"/>
        </w:sectPr>
      </w:pPr>
    </w:p>
    <w:p w14:paraId="41A9DA4B" w14:textId="77777777" w:rsidR="00345D5E" w:rsidRPr="00345D5E" w:rsidRDefault="00345D5E" w:rsidP="00345D5E">
      <w:pPr>
        <w:keepNext/>
        <w:keepLines/>
        <w:spacing w:after="237"/>
        <w:ind w:left="293" w:hanging="10"/>
        <w:outlineLvl w:val="0"/>
        <w:rPr>
          <w:rFonts w:ascii="Times New Roman" w:eastAsia="Times New Roman" w:hAnsi="Times New Roman" w:cs="Times New Roman"/>
          <w:b/>
          <w:color w:val="000000"/>
          <w:sz w:val="28"/>
          <w:lang w:eastAsia="pl-PL"/>
        </w:rPr>
      </w:pPr>
      <w:bookmarkStart w:id="131" w:name="_Toc87016116"/>
      <w:r w:rsidRPr="00345D5E">
        <w:rPr>
          <w:rFonts w:ascii="Times New Roman" w:eastAsia="Times New Roman" w:hAnsi="Times New Roman" w:cs="Times New Roman"/>
          <w:b/>
          <w:color w:val="000000"/>
          <w:sz w:val="28"/>
          <w:lang w:eastAsia="pl-PL"/>
        </w:rPr>
        <w:lastRenderedPageBreak/>
        <w:t>SYSTEM REALIZACJI PROGRAMU OCHRONY ŚRODOWISKA</w:t>
      </w:r>
      <w:bookmarkEnd w:id="131"/>
      <w:r w:rsidRPr="00345D5E">
        <w:rPr>
          <w:rFonts w:ascii="Times New Roman" w:eastAsia="Times New Roman" w:hAnsi="Times New Roman" w:cs="Times New Roman"/>
          <w:b/>
          <w:color w:val="000000"/>
          <w:sz w:val="28"/>
          <w:lang w:eastAsia="pl-PL"/>
        </w:rPr>
        <w:t xml:space="preserve"> </w:t>
      </w:r>
    </w:p>
    <w:p w14:paraId="2C28403F" w14:textId="77777777" w:rsidR="000462B7" w:rsidRDefault="00345D5E" w:rsidP="000462B7">
      <w:pPr>
        <w:spacing w:after="0" w:line="369" w:lineRule="auto"/>
        <w:ind w:firstLine="720"/>
        <w:jc w:val="both"/>
        <w:rPr>
          <w:rFonts w:ascii="Times New Roman" w:eastAsia="Times New Roman" w:hAnsi="Times New Roman" w:cs="Times New Roman"/>
          <w:color w:val="000000"/>
          <w:lang w:eastAsia="pl-PL"/>
        </w:rPr>
      </w:pPr>
      <w:r w:rsidRPr="00345D5E">
        <w:rPr>
          <w:rFonts w:ascii="Times New Roman" w:eastAsia="Times New Roman" w:hAnsi="Times New Roman" w:cs="Times New Roman"/>
          <w:color w:val="000000"/>
          <w:lang w:eastAsia="pl-PL"/>
        </w:rPr>
        <w:t>Państwowa polityka ochrony środowiska zgodnie z ustaw</w:t>
      </w:r>
      <w:r w:rsidR="000462B7">
        <w:rPr>
          <w:rFonts w:ascii="Times New Roman" w:eastAsia="Times New Roman" w:hAnsi="Times New Roman" w:cs="Times New Roman"/>
          <w:color w:val="000000"/>
          <w:lang w:eastAsia="pl-PL"/>
        </w:rPr>
        <w:t>ą o Prawo Ochrony Środowiska  z </w:t>
      </w:r>
      <w:r w:rsidRPr="00345D5E">
        <w:rPr>
          <w:rFonts w:ascii="Times New Roman" w:eastAsia="Times New Roman" w:hAnsi="Times New Roman" w:cs="Times New Roman"/>
          <w:color w:val="000000"/>
          <w:lang w:eastAsia="pl-PL"/>
        </w:rPr>
        <w:t>dnia 27 kwietnia 2001 r. prowadzona jest na podstawie dokumentów st</w:t>
      </w:r>
      <w:r w:rsidR="000462B7">
        <w:rPr>
          <w:rFonts w:ascii="Times New Roman" w:eastAsia="Times New Roman" w:hAnsi="Times New Roman" w:cs="Times New Roman"/>
          <w:color w:val="000000"/>
          <w:lang w:eastAsia="pl-PL"/>
        </w:rPr>
        <w:t>rategicznych kraju, takich jak:</w:t>
      </w:r>
    </w:p>
    <w:p w14:paraId="1F3571ED" w14:textId="77777777" w:rsidR="000462B7" w:rsidRPr="000462B7" w:rsidRDefault="00345D5E" w:rsidP="000170E9">
      <w:pPr>
        <w:pStyle w:val="Akapitzlist"/>
        <w:numPr>
          <w:ilvl w:val="0"/>
          <w:numId w:val="52"/>
        </w:numPr>
        <w:spacing w:after="0" w:line="369" w:lineRule="auto"/>
      </w:pPr>
      <w:r w:rsidRPr="000462B7">
        <w:rPr>
          <w:color w:val="00000A"/>
        </w:rPr>
        <w:t xml:space="preserve">Polityka ekologiczna państwa 2030 – strategia rozwoju w obszarze środowiska i gospodarki wodnej, </w:t>
      </w:r>
    </w:p>
    <w:p w14:paraId="60605E0C" w14:textId="77777777" w:rsidR="000462B7" w:rsidRPr="000462B7" w:rsidRDefault="00345D5E" w:rsidP="000170E9">
      <w:pPr>
        <w:pStyle w:val="Akapitzlist"/>
        <w:numPr>
          <w:ilvl w:val="0"/>
          <w:numId w:val="52"/>
        </w:numPr>
        <w:spacing w:after="0" w:line="369" w:lineRule="auto"/>
      </w:pPr>
      <w:r w:rsidRPr="000462B7">
        <w:rPr>
          <w:color w:val="00000A"/>
        </w:rPr>
        <w:t>Polityka energetyczna Polski do 2040 r.,</w:t>
      </w:r>
      <w:r w:rsidRPr="000462B7">
        <w:rPr>
          <w:rFonts w:ascii="Calibri" w:eastAsia="Calibri" w:hAnsi="Calibri" w:cs="Calibri"/>
          <w:color w:val="00000A"/>
        </w:rPr>
        <w:t xml:space="preserve"> </w:t>
      </w:r>
    </w:p>
    <w:p w14:paraId="6C04E11A" w14:textId="77777777" w:rsidR="000462B7" w:rsidRDefault="00345D5E" w:rsidP="000170E9">
      <w:pPr>
        <w:pStyle w:val="Akapitzlist"/>
        <w:numPr>
          <w:ilvl w:val="0"/>
          <w:numId w:val="52"/>
        </w:numPr>
        <w:spacing w:after="0" w:line="369" w:lineRule="auto"/>
      </w:pPr>
      <w:r w:rsidRPr="000462B7">
        <w:t xml:space="preserve">Strategia rozwoju transportu do 2030 roku, </w:t>
      </w:r>
    </w:p>
    <w:p w14:paraId="123C8E1F" w14:textId="77777777" w:rsidR="000462B7" w:rsidRDefault="00345D5E" w:rsidP="000170E9">
      <w:pPr>
        <w:pStyle w:val="Akapitzlist"/>
        <w:numPr>
          <w:ilvl w:val="0"/>
          <w:numId w:val="52"/>
        </w:numPr>
        <w:spacing w:after="0" w:line="369" w:lineRule="auto"/>
      </w:pPr>
      <w:r w:rsidRPr="000462B7">
        <w:t xml:space="preserve">Strategia zrównoważonego rozwoju wsi, rolnictwa i rybactwa 2030, </w:t>
      </w:r>
    </w:p>
    <w:p w14:paraId="3824EF7D" w14:textId="77777777" w:rsidR="000462B7" w:rsidRDefault="00345D5E" w:rsidP="000170E9">
      <w:pPr>
        <w:pStyle w:val="Akapitzlist"/>
        <w:numPr>
          <w:ilvl w:val="0"/>
          <w:numId w:val="52"/>
        </w:numPr>
        <w:spacing w:after="0" w:line="369" w:lineRule="auto"/>
      </w:pPr>
      <w:r w:rsidRPr="000462B7">
        <w:t xml:space="preserve">Strategia rozwoju systemu bezpieczeństwa narodowego Rzeczypospolitej Polskiej 2022,  </w:t>
      </w:r>
    </w:p>
    <w:p w14:paraId="7C045909" w14:textId="77777777" w:rsidR="000462B7" w:rsidRPr="000462B7" w:rsidRDefault="00345D5E" w:rsidP="000170E9">
      <w:pPr>
        <w:pStyle w:val="Akapitzlist"/>
        <w:numPr>
          <w:ilvl w:val="0"/>
          <w:numId w:val="52"/>
        </w:numPr>
        <w:spacing w:after="0" w:line="369" w:lineRule="auto"/>
      </w:pPr>
      <w:r w:rsidRPr="000462B7">
        <w:t xml:space="preserve">Krajowa Strategia Rozwoju Regionalnego 2030,  </w:t>
      </w:r>
    </w:p>
    <w:p w14:paraId="4DD8AB2D" w14:textId="77777777" w:rsidR="00345D5E" w:rsidRPr="000462B7" w:rsidRDefault="00345D5E" w:rsidP="000170E9">
      <w:pPr>
        <w:pStyle w:val="Akapitzlist"/>
        <w:numPr>
          <w:ilvl w:val="0"/>
          <w:numId w:val="52"/>
        </w:numPr>
        <w:spacing w:after="0" w:line="369" w:lineRule="auto"/>
      </w:pPr>
      <w:r w:rsidRPr="000462B7">
        <w:t xml:space="preserve">Polityka energetyczna Polski do 2030 roku. </w:t>
      </w:r>
    </w:p>
    <w:p w14:paraId="0C2BAF66" w14:textId="77777777" w:rsidR="00345D5E" w:rsidRPr="00345D5E" w:rsidRDefault="00345D5E" w:rsidP="000462B7">
      <w:pPr>
        <w:spacing w:after="0" w:line="375" w:lineRule="auto"/>
        <w:ind w:firstLine="708"/>
        <w:jc w:val="both"/>
        <w:rPr>
          <w:rFonts w:ascii="Times New Roman" w:eastAsia="Times New Roman" w:hAnsi="Times New Roman" w:cs="Times New Roman"/>
          <w:color w:val="000000"/>
          <w:lang w:eastAsia="pl-PL"/>
        </w:rPr>
      </w:pPr>
      <w:r w:rsidRPr="00345D5E">
        <w:rPr>
          <w:rFonts w:ascii="Times New Roman" w:eastAsia="Times New Roman" w:hAnsi="Times New Roman" w:cs="Times New Roman"/>
          <w:color w:val="000000"/>
          <w:lang w:eastAsia="pl-PL"/>
        </w:rPr>
        <w:t>W celu realizacji zapisów powyższych strategii opracowuje się gminne programy ochrony środowiska. Programy te muszą przyczyniać się do osiągnięcia c</w:t>
      </w:r>
      <w:r w:rsidR="000462B7">
        <w:rPr>
          <w:rFonts w:ascii="Times New Roman" w:eastAsia="Times New Roman" w:hAnsi="Times New Roman" w:cs="Times New Roman"/>
          <w:color w:val="000000"/>
          <w:lang w:eastAsia="pl-PL"/>
        </w:rPr>
        <w:t>elów środowiskowych zawartych w </w:t>
      </w:r>
      <w:r w:rsidRPr="00345D5E">
        <w:rPr>
          <w:rFonts w:ascii="Times New Roman" w:eastAsia="Times New Roman" w:hAnsi="Times New Roman" w:cs="Times New Roman"/>
          <w:color w:val="000000"/>
          <w:lang w:eastAsia="pl-PL"/>
        </w:rPr>
        <w:t>wyżej wymienionych dokumentach strategicznych.  W odniesieniu do niniejsze</w:t>
      </w:r>
      <w:r w:rsidR="000462B7">
        <w:rPr>
          <w:rFonts w:ascii="Times New Roman" w:eastAsia="Times New Roman" w:hAnsi="Times New Roman" w:cs="Times New Roman"/>
          <w:color w:val="000000"/>
          <w:lang w:eastAsia="pl-PL"/>
        </w:rPr>
        <w:t xml:space="preserve">go </w:t>
      </w:r>
      <w:r w:rsidRPr="00345D5E">
        <w:rPr>
          <w:rFonts w:ascii="Times New Roman" w:eastAsia="Times New Roman" w:hAnsi="Times New Roman" w:cs="Times New Roman"/>
          <w:color w:val="000000"/>
          <w:lang w:eastAsia="pl-PL"/>
        </w:rPr>
        <w:t xml:space="preserve">Programu Ochrony Środowiska dla gminy </w:t>
      </w:r>
      <w:r w:rsidR="000462B7">
        <w:rPr>
          <w:rFonts w:ascii="Times New Roman" w:eastAsia="Times New Roman" w:hAnsi="Times New Roman" w:cs="Times New Roman"/>
          <w:color w:val="000000"/>
          <w:lang w:eastAsia="pl-PL"/>
        </w:rPr>
        <w:t>Belsk Duży</w:t>
      </w:r>
      <w:r w:rsidRPr="00345D5E">
        <w:rPr>
          <w:rFonts w:ascii="Times New Roman" w:eastAsia="Times New Roman" w:hAnsi="Times New Roman" w:cs="Times New Roman"/>
          <w:color w:val="000000"/>
          <w:lang w:eastAsia="pl-PL"/>
        </w:rPr>
        <w:t xml:space="preserve"> jednostką, na której spoczywać będą główne </w:t>
      </w:r>
      <w:r w:rsidR="000462B7">
        <w:rPr>
          <w:rFonts w:ascii="Times New Roman" w:eastAsia="Times New Roman" w:hAnsi="Times New Roman" w:cs="Times New Roman"/>
          <w:color w:val="000000"/>
          <w:lang w:eastAsia="pl-PL"/>
        </w:rPr>
        <w:t>zadania zarządzania będzie urząd gminy Belsk Duży</w:t>
      </w:r>
      <w:r w:rsidRPr="00345D5E">
        <w:rPr>
          <w:rFonts w:ascii="Times New Roman" w:eastAsia="Times New Roman" w:hAnsi="Times New Roman" w:cs="Times New Roman"/>
          <w:color w:val="000000"/>
          <w:lang w:eastAsia="pl-PL"/>
        </w:rPr>
        <w:t xml:space="preserve">. Mimo to całościowe zarządzanie środowiskiem w mieście będzie odbywać się na kilku szczeblach. </w:t>
      </w:r>
    </w:p>
    <w:p w14:paraId="02F48B90" w14:textId="77777777" w:rsidR="00345D5E" w:rsidRPr="00345D5E" w:rsidRDefault="00345D5E" w:rsidP="000462B7">
      <w:pPr>
        <w:spacing w:after="0" w:line="356" w:lineRule="auto"/>
        <w:ind w:firstLine="708"/>
        <w:jc w:val="both"/>
        <w:rPr>
          <w:rFonts w:ascii="Times New Roman" w:eastAsia="Times New Roman" w:hAnsi="Times New Roman" w:cs="Times New Roman"/>
          <w:color w:val="000000"/>
          <w:lang w:eastAsia="pl-PL"/>
        </w:rPr>
      </w:pPr>
      <w:r w:rsidRPr="00345D5E">
        <w:rPr>
          <w:rFonts w:ascii="Times New Roman" w:eastAsia="Times New Roman" w:hAnsi="Times New Roman" w:cs="Times New Roman"/>
          <w:color w:val="000000"/>
          <w:lang w:eastAsia="pl-PL"/>
        </w:rPr>
        <w:t xml:space="preserve">Podczas wdrażania programu ochrony środowiska, ważna jest kontrola przebiegu realizacji przyjętych w nim zadań oraz osiągnięcia postawionych celów. W tym celu należy opracować system monitoringu. Monitoring będzie wykonywany w dwóch zakresach: monitoring środowiskowy, oraz monitoring programowy. </w:t>
      </w:r>
    </w:p>
    <w:p w14:paraId="7A9ACCEE" w14:textId="77777777" w:rsidR="00345D5E" w:rsidRPr="00345D5E" w:rsidRDefault="00345D5E" w:rsidP="000462B7">
      <w:pPr>
        <w:spacing w:after="0" w:line="376" w:lineRule="auto"/>
        <w:ind w:firstLine="708"/>
        <w:jc w:val="both"/>
        <w:rPr>
          <w:rFonts w:ascii="Times New Roman" w:eastAsia="Times New Roman" w:hAnsi="Times New Roman" w:cs="Times New Roman"/>
          <w:color w:val="000000"/>
          <w:lang w:eastAsia="pl-PL"/>
        </w:rPr>
      </w:pPr>
      <w:r w:rsidRPr="00345D5E">
        <w:rPr>
          <w:rFonts w:ascii="Times New Roman" w:eastAsia="Times New Roman" w:hAnsi="Times New Roman" w:cs="Times New Roman"/>
          <w:color w:val="000000"/>
          <w:lang w:eastAsia="pl-PL"/>
        </w:rPr>
        <w:t xml:space="preserve">Monitoring środowiskowy dostarcza informacji o efektach działań w zakresie wszystkich komponentów środowiska na terenie </w:t>
      </w:r>
      <w:r w:rsidR="00797C25">
        <w:rPr>
          <w:rFonts w:ascii="Times New Roman" w:eastAsia="Times New Roman" w:hAnsi="Times New Roman" w:cs="Times New Roman"/>
          <w:color w:val="000000"/>
          <w:lang w:eastAsia="pl-PL"/>
        </w:rPr>
        <w:t>gminy Belsk Duży</w:t>
      </w:r>
      <w:r w:rsidRPr="00345D5E">
        <w:rPr>
          <w:rFonts w:ascii="Times New Roman" w:eastAsia="Times New Roman" w:hAnsi="Times New Roman" w:cs="Times New Roman"/>
          <w:color w:val="000000"/>
          <w:lang w:eastAsia="pl-PL"/>
        </w:rPr>
        <w:t xml:space="preserve"> i powinien być traktowany jako podstawa do oceny całej polityki ochrony środowiska realizowanej na terenie gminy. Będzie on jednym z najważniejszych kryteriów, na podstawie których zostanie utworzona kolejna aktualizacja programu. Prowadzony on będzie w głównej mierze w ramach Programu Państwowego Monitoringu Środowiska Województwa </w:t>
      </w:r>
      <w:r w:rsidR="005E7E77">
        <w:rPr>
          <w:rFonts w:ascii="Times New Roman" w:eastAsia="Times New Roman" w:hAnsi="Times New Roman" w:cs="Times New Roman"/>
          <w:color w:val="000000"/>
          <w:lang w:eastAsia="pl-PL"/>
        </w:rPr>
        <w:t>Mazowieckiego</w:t>
      </w:r>
      <w:r w:rsidRPr="00345D5E">
        <w:rPr>
          <w:rFonts w:ascii="Times New Roman" w:eastAsia="Times New Roman" w:hAnsi="Times New Roman" w:cs="Times New Roman"/>
          <w:color w:val="000000"/>
          <w:lang w:eastAsia="pl-PL"/>
        </w:rPr>
        <w:t xml:space="preserve">  opracowanego przez Główny Inspektorat Ochrony Środowiska w </w:t>
      </w:r>
      <w:r w:rsidR="005E7E77">
        <w:rPr>
          <w:rFonts w:ascii="Times New Roman" w:eastAsia="Times New Roman" w:hAnsi="Times New Roman" w:cs="Times New Roman"/>
          <w:color w:val="000000"/>
          <w:lang w:eastAsia="pl-PL"/>
        </w:rPr>
        <w:t>Warszawie.</w:t>
      </w:r>
      <w:r w:rsidRPr="00345D5E">
        <w:rPr>
          <w:rFonts w:ascii="Times New Roman" w:eastAsia="Times New Roman" w:hAnsi="Times New Roman" w:cs="Times New Roman"/>
          <w:color w:val="000000"/>
          <w:lang w:eastAsia="pl-PL"/>
        </w:rPr>
        <w:t xml:space="preserve">  </w:t>
      </w:r>
    </w:p>
    <w:p w14:paraId="1FB4BA74" w14:textId="77777777" w:rsidR="00345D5E" w:rsidRPr="00345D5E" w:rsidRDefault="00345D5E" w:rsidP="000462B7">
      <w:pPr>
        <w:spacing w:after="0" w:line="391" w:lineRule="auto"/>
        <w:ind w:firstLine="708"/>
        <w:jc w:val="both"/>
        <w:rPr>
          <w:rFonts w:ascii="Times New Roman" w:eastAsia="Times New Roman" w:hAnsi="Times New Roman" w:cs="Times New Roman"/>
          <w:color w:val="000000"/>
          <w:lang w:eastAsia="pl-PL"/>
        </w:rPr>
      </w:pPr>
      <w:r w:rsidRPr="00345D5E">
        <w:rPr>
          <w:rFonts w:ascii="Times New Roman" w:eastAsia="Times New Roman" w:hAnsi="Times New Roman" w:cs="Times New Roman"/>
          <w:color w:val="000000"/>
          <w:lang w:eastAsia="pl-PL"/>
        </w:rPr>
        <w:t>Monitoring programowy opierać  będzie się  na monitorowaniu realizacji poszczególnych zadań i poziomie osiągnięcia wyznaczonych celów.  Zgodnie z artykułem art. 18</w:t>
      </w:r>
      <w:r w:rsidRPr="00345D5E">
        <w:rPr>
          <w:rFonts w:ascii="Times New Roman" w:eastAsia="Times New Roman" w:hAnsi="Times New Roman" w:cs="Times New Roman"/>
          <w:b/>
          <w:color w:val="000000"/>
          <w:lang w:eastAsia="pl-PL"/>
        </w:rPr>
        <w:t xml:space="preserve"> </w:t>
      </w:r>
      <w:r w:rsidRPr="00345D5E">
        <w:rPr>
          <w:rFonts w:ascii="Times New Roman" w:eastAsia="Times New Roman" w:hAnsi="Times New Roman" w:cs="Times New Roman"/>
          <w:color w:val="000000"/>
          <w:lang w:eastAsia="pl-PL"/>
        </w:rPr>
        <w:t>ustawy Prawo</w:t>
      </w:r>
      <w:r w:rsidRPr="00345D5E">
        <w:rPr>
          <w:rFonts w:ascii="Times New Roman" w:eastAsia="Times New Roman" w:hAnsi="Times New Roman" w:cs="Times New Roman"/>
          <w:b/>
          <w:color w:val="000000"/>
          <w:lang w:eastAsia="pl-PL"/>
        </w:rPr>
        <w:t xml:space="preserve"> </w:t>
      </w:r>
      <w:r w:rsidRPr="00345D5E">
        <w:rPr>
          <w:rFonts w:ascii="Times New Roman" w:eastAsia="Times New Roman" w:hAnsi="Times New Roman" w:cs="Times New Roman"/>
          <w:color w:val="000000"/>
          <w:lang w:eastAsia="pl-PL"/>
        </w:rPr>
        <w:t xml:space="preserve">Ochrony </w:t>
      </w:r>
      <w:r w:rsidRPr="00345D5E">
        <w:rPr>
          <w:rFonts w:ascii="Times New Roman" w:eastAsia="Times New Roman" w:hAnsi="Times New Roman" w:cs="Times New Roman"/>
          <w:color w:val="000000"/>
          <w:lang w:eastAsia="pl-PL"/>
        </w:rPr>
        <w:lastRenderedPageBreak/>
        <w:t xml:space="preserve">Środowiska po dwóch latach obowiązywania programu zostanie sporządzony raport stanu realizacji programu, który następnie zostanie przedstawiony radzie miasta. W raporcie zostanie dokonana ewaluacja realizowanych zadań i poziomu osiągnięcia przyjętych wskaźników. </w:t>
      </w:r>
    </w:p>
    <w:p w14:paraId="7361C596" w14:textId="77777777" w:rsidR="00345D5E" w:rsidRPr="00345D5E" w:rsidRDefault="00345D5E" w:rsidP="000462B7">
      <w:pPr>
        <w:spacing w:after="0" w:line="372" w:lineRule="auto"/>
        <w:ind w:firstLine="708"/>
        <w:jc w:val="both"/>
        <w:rPr>
          <w:rFonts w:ascii="Times New Roman" w:eastAsia="Times New Roman" w:hAnsi="Times New Roman" w:cs="Times New Roman"/>
          <w:color w:val="000000"/>
          <w:lang w:eastAsia="pl-PL"/>
        </w:rPr>
      </w:pPr>
      <w:r w:rsidRPr="00345D5E">
        <w:rPr>
          <w:rFonts w:ascii="Times New Roman" w:eastAsia="Times New Roman" w:hAnsi="Times New Roman" w:cs="Times New Roman"/>
          <w:color w:val="000000"/>
          <w:lang w:eastAsia="pl-PL"/>
        </w:rPr>
        <w:t>W przypadku niewykonania zaplanowanych zadań zostanie dokonana analiza sytuacji umożliwiająca poznanie  przyczyny takiej sytuacji  i dokonanie ewaluacji celów i zadań. Kolejny raport zostanie wykonany na koniec obowiązywanie dokumentu. Przed końcem obowiązywania programu ochrony środowiska wymagane jest opracowanie kolejnej aktualizacji. Aktualizacja programu ochrony środowiska nie może następować po upływie okresu jego obowiązywania. W tabeli poniżej przedstawiono harmonogram monitoringu realizacji programu</w:t>
      </w:r>
      <w:r w:rsidRPr="00345D5E">
        <w:rPr>
          <w:rFonts w:ascii="Arial" w:eastAsia="Arial" w:hAnsi="Arial" w:cs="Arial"/>
          <w:color w:val="000000"/>
          <w:sz w:val="24"/>
          <w:lang w:eastAsia="pl-PL"/>
        </w:rPr>
        <w:t xml:space="preserve">. </w:t>
      </w:r>
    </w:p>
    <w:p w14:paraId="08E5F658" w14:textId="77777777" w:rsidR="00345D5E" w:rsidRPr="00345D5E" w:rsidRDefault="00345D5E" w:rsidP="00345D5E">
      <w:pPr>
        <w:spacing w:after="117"/>
        <w:ind w:left="250" w:right="243" w:hanging="10"/>
        <w:jc w:val="center"/>
        <w:rPr>
          <w:rFonts w:ascii="Times New Roman" w:eastAsia="Times New Roman" w:hAnsi="Times New Roman" w:cs="Times New Roman"/>
          <w:color w:val="000000"/>
          <w:lang w:eastAsia="pl-PL"/>
        </w:rPr>
      </w:pPr>
      <w:r w:rsidRPr="00345D5E">
        <w:rPr>
          <w:rFonts w:ascii="Times New Roman" w:eastAsia="Times New Roman" w:hAnsi="Times New Roman" w:cs="Times New Roman"/>
          <w:b/>
          <w:color w:val="000000"/>
          <w:sz w:val="24"/>
          <w:lang w:eastAsia="pl-PL"/>
        </w:rPr>
        <w:t xml:space="preserve"> </w:t>
      </w:r>
    </w:p>
    <w:p w14:paraId="79284257" w14:textId="77777777" w:rsidR="005E7E77" w:rsidRPr="005E7E77" w:rsidRDefault="005E7E77" w:rsidP="005E7E77">
      <w:pPr>
        <w:pStyle w:val="Legenda"/>
        <w:keepNext/>
        <w:rPr>
          <w:rFonts w:ascii="Times New Roman" w:hAnsi="Times New Roman" w:cs="Times New Roman"/>
          <w:sz w:val="18"/>
        </w:rPr>
      </w:pPr>
      <w:bookmarkStart w:id="132" w:name="_Toc83906501"/>
      <w:r w:rsidRPr="005E7E77">
        <w:rPr>
          <w:rFonts w:ascii="Times New Roman" w:hAnsi="Times New Roman" w:cs="Times New Roman"/>
          <w:sz w:val="18"/>
        </w:rPr>
        <w:t xml:space="preserve">Tabela </w:t>
      </w:r>
      <w:r w:rsidRPr="005E7E77">
        <w:rPr>
          <w:rFonts w:ascii="Times New Roman" w:hAnsi="Times New Roman" w:cs="Times New Roman"/>
          <w:sz w:val="18"/>
        </w:rPr>
        <w:fldChar w:fldCharType="begin"/>
      </w:r>
      <w:r w:rsidRPr="005E7E77">
        <w:rPr>
          <w:rFonts w:ascii="Times New Roman" w:hAnsi="Times New Roman" w:cs="Times New Roman"/>
          <w:sz w:val="18"/>
        </w:rPr>
        <w:instrText xml:space="preserve"> SEQ Tabela \* ARABIC </w:instrText>
      </w:r>
      <w:r w:rsidRPr="005E7E77">
        <w:rPr>
          <w:rFonts w:ascii="Times New Roman" w:hAnsi="Times New Roman" w:cs="Times New Roman"/>
          <w:sz w:val="18"/>
        </w:rPr>
        <w:fldChar w:fldCharType="separate"/>
      </w:r>
      <w:r w:rsidR="004E7B87">
        <w:rPr>
          <w:rFonts w:ascii="Times New Roman" w:hAnsi="Times New Roman" w:cs="Times New Roman"/>
          <w:noProof/>
          <w:sz w:val="18"/>
        </w:rPr>
        <w:t>51</w:t>
      </w:r>
      <w:r w:rsidRPr="005E7E77">
        <w:rPr>
          <w:rFonts w:ascii="Times New Roman" w:hAnsi="Times New Roman" w:cs="Times New Roman"/>
          <w:sz w:val="18"/>
        </w:rPr>
        <w:fldChar w:fldCharType="end"/>
      </w:r>
      <w:r w:rsidRPr="005E7E77">
        <w:rPr>
          <w:rFonts w:ascii="Times New Roman" w:hAnsi="Times New Roman" w:cs="Times New Roman"/>
          <w:sz w:val="18"/>
          <w:lang w:val="pl-PL"/>
        </w:rPr>
        <w:t>. Harmonogram monitoringu realizacji Programu Ochrony Środowiska dla gminy Belsk Duży na lata 2021-2024 z perspektywą do roku 2028</w:t>
      </w:r>
      <w:bookmarkEnd w:id="132"/>
    </w:p>
    <w:tbl>
      <w:tblPr>
        <w:tblStyle w:val="TableGrid5"/>
        <w:tblW w:w="9458" w:type="dxa"/>
        <w:tblInd w:w="2" w:type="dxa"/>
        <w:tblCellMar>
          <w:top w:w="8" w:type="dxa"/>
          <w:left w:w="115" w:type="dxa"/>
          <w:right w:w="115" w:type="dxa"/>
        </w:tblCellMar>
        <w:tblLook w:val="04A0" w:firstRow="1" w:lastRow="0" w:firstColumn="1" w:lastColumn="0" w:noHBand="0" w:noVBand="1"/>
      </w:tblPr>
      <w:tblGrid>
        <w:gridCol w:w="4727"/>
        <w:gridCol w:w="1149"/>
        <w:gridCol w:w="1169"/>
        <w:gridCol w:w="1172"/>
        <w:gridCol w:w="1241"/>
      </w:tblGrid>
      <w:tr w:rsidR="00345D5E" w:rsidRPr="00345D5E" w14:paraId="6062BCF8" w14:textId="77777777" w:rsidTr="001032CD">
        <w:trPr>
          <w:trHeight w:val="317"/>
        </w:trPr>
        <w:tc>
          <w:tcPr>
            <w:tcW w:w="4727" w:type="dxa"/>
            <w:tcBorders>
              <w:top w:val="single" w:sz="4" w:space="0" w:color="000000"/>
              <w:left w:val="single" w:sz="4" w:space="0" w:color="000000"/>
              <w:bottom w:val="single" w:sz="4" w:space="0" w:color="000000"/>
              <w:right w:val="single" w:sz="4" w:space="0" w:color="000000"/>
            </w:tcBorders>
            <w:shd w:val="clear" w:color="auto" w:fill="92D050"/>
          </w:tcPr>
          <w:p w14:paraId="18860289" w14:textId="77777777" w:rsidR="00345D5E" w:rsidRPr="00345D5E" w:rsidRDefault="00345D5E" w:rsidP="00345D5E">
            <w:pPr>
              <w:ind w:right="2"/>
              <w:jc w:val="center"/>
              <w:rPr>
                <w:rFonts w:ascii="Times New Roman" w:hAnsi="Times New Roman" w:cs="Times New Roman"/>
              </w:rPr>
            </w:pPr>
            <w:r w:rsidRPr="00345D5E">
              <w:rPr>
                <w:rFonts w:ascii="Times New Roman" w:hAnsi="Times New Roman" w:cs="Times New Roman"/>
                <w:b/>
                <w:sz w:val="18"/>
              </w:rPr>
              <w:t xml:space="preserve">Podejmowane działania </w:t>
            </w:r>
          </w:p>
        </w:tc>
        <w:tc>
          <w:tcPr>
            <w:tcW w:w="1149" w:type="dxa"/>
            <w:tcBorders>
              <w:top w:val="single" w:sz="4" w:space="0" w:color="000000"/>
              <w:left w:val="single" w:sz="4" w:space="0" w:color="000000"/>
              <w:bottom w:val="single" w:sz="4" w:space="0" w:color="000000"/>
              <w:right w:val="single" w:sz="4" w:space="0" w:color="000000"/>
            </w:tcBorders>
            <w:shd w:val="clear" w:color="auto" w:fill="92D050"/>
          </w:tcPr>
          <w:p w14:paraId="681C1038" w14:textId="77777777" w:rsidR="00345D5E" w:rsidRPr="00345D5E" w:rsidRDefault="00345D5E" w:rsidP="00345D5E">
            <w:pPr>
              <w:ind w:left="2"/>
              <w:jc w:val="center"/>
              <w:rPr>
                <w:rFonts w:ascii="Times New Roman" w:hAnsi="Times New Roman" w:cs="Times New Roman"/>
              </w:rPr>
            </w:pPr>
            <w:r w:rsidRPr="00345D5E">
              <w:rPr>
                <w:rFonts w:ascii="Times New Roman" w:hAnsi="Times New Roman" w:cs="Times New Roman"/>
                <w:b/>
                <w:sz w:val="18"/>
              </w:rPr>
              <w:t xml:space="preserve">2021 </w:t>
            </w:r>
          </w:p>
        </w:tc>
        <w:tc>
          <w:tcPr>
            <w:tcW w:w="1169" w:type="dxa"/>
            <w:tcBorders>
              <w:top w:val="single" w:sz="4" w:space="0" w:color="000000"/>
              <w:left w:val="single" w:sz="4" w:space="0" w:color="000000"/>
              <w:bottom w:val="single" w:sz="4" w:space="0" w:color="000000"/>
              <w:right w:val="single" w:sz="4" w:space="0" w:color="000000"/>
            </w:tcBorders>
            <w:shd w:val="clear" w:color="auto" w:fill="92D050"/>
          </w:tcPr>
          <w:p w14:paraId="17A71501" w14:textId="77777777" w:rsidR="00345D5E" w:rsidRPr="00345D5E" w:rsidRDefault="00345D5E" w:rsidP="00345D5E">
            <w:pPr>
              <w:ind w:right="2"/>
              <w:jc w:val="center"/>
              <w:rPr>
                <w:rFonts w:ascii="Times New Roman" w:hAnsi="Times New Roman" w:cs="Times New Roman"/>
              </w:rPr>
            </w:pPr>
            <w:r w:rsidRPr="00345D5E">
              <w:rPr>
                <w:rFonts w:ascii="Times New Roman" w:hAnsi="Times New Roman" w:cs="Times New Roman"/>
                <w:b/>
                <w:sz w:val="18"/>
              </w:rPr>
              <w:t xml:space="preserve">2022 </w:t>
            </w:r>
          </w:p>
        </w:tc>
        <w:tc>
          <w:tcPr>
            <w:tcW w:w="1172" w:type="dxa"/>
            <w:tcBorders>
              <w:top w:val="single" w:sz="4" w:space="0" w:color="000000"/>
              <w:left w:val="single" w:sz="4" w:space="0" w:color="000000"/>
              <w:bottom w:val="single" w:sz="4" w:space="0" w:color="000000"/>
              <w:right w:val="single" w:sz="4" w:space="0" w:color="000000"/>
            </w:tcBorders>
            <w:shd w:val="clear" w:color="auto" w:fill="92D050"/>
          </w:tcPr>
          <w:p w14:paraId="7FDD86F9" w14:textId="77777777" w:rsidR="00345D5E" w:rsidRPr="00345D5E" w:rsidRDefault="00345D5E" w:rsidP="00345D5E">
            <w:pPr>
              <w:jc w:val="center"/>
              <w:rPr>
                <w:rFonts w:ascii="Times New Roman" w:hAnsi="Times New Roman" w:cs="Times New Roman"/>
              </w:rPr>
            </w:pPr>
            <w:r w:rsidRPr="00345D5E">
              <w:rPr>
                <w:rFonts w:ascii="Times New Roman" w:hAnsi="Times New Roman" w:cs="Times New Roman"/>
                <w:b/>
                <w:sz w:val="18"/>
              </w:rPr>
              <w:t xml:space="preserve">2023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14:paraId="709006D3" w14:textId="77777777" w:rsidR="00345D5E" w:rsidRPr="00345D5E" w:rsidRDefault="00345D5E" w:rsidP="00345D5E">
            <w:pPr>
              <w:ind w:left="3"/>
              <w:jc w:val="center"/>
              <w:rPr>
                <w:rFonts w:ascii="Times New Roman" w:hAnsi="Times New Roman" w:cs="Times New Roman"/>
              </w:rPr>
            </w:pPr>
            <w:r w:rsidRPr="00345D5E">
              <w:rPr>
                <w:rFonts w:ascii="Times New Roman" w:hAnsi="Times New Roman" w:cs="Times New Roman"/>
                <w:b/>
                <w:sz w:val="18"/>
              </w:rPr>
              <w:t>2024</w:t>
            </w:r>
            <w:r w:rsidRPr="00345D5E">
              <w:rPr>
                <w:rFonts w:ascii="Times New Roman" w:hAnsi="Times New Roman" w:cs="Times New Roman"/>
                <w:sz w:val="18"/>
              </w:rPr>
              <w:t xml:space="preserve"> </w:t>
            </w:r>
          </w:p>
        </w:tc>
      </w:tr>
      <w:tr w:rsidR="00345D5E" w:rsidRPr="00345D5E" w14:paraId="28E91BCC" w14:textId="77777777" w:rsidTr="001032CD">
        <w:trPr>
          <w:trHeight w:val="340"/>
        </w:trPr>
        <w:tc>
          <w:tcPr>
            <w:tcW w:w="4727" w:type="dxa"/>
            <w:tcBorders>
              <w:top w:val="single" w:sz="4" w:space="0" w:color="000000"/>
              <w:left w:val="single" w:sz="4" w:space="0" w:color="000000"/>
              <w:bottom w:val="single" w:sz="4" w:space="0" w:color="000000"/>
              <w:right w:val="single" w:sz="4" w:space="0" w:color="000000"/>
            </w:tcBorders>
          </w:tcPr>
          <w:p w14:paraId="46F85AB9" w14:textId="77777777" w:rsidR="00345D5E" w:rsidRPr="00345D5E" w:rsidRDefault="00345D5E" w:rsidP="00345D5E">
            <w:pPr>
              <w:ind w:right="5"/>
              <w:jc w:val="center"/>
              <w:rPr>
                <w:rFonts w:ascii="Times New Roman" w:hAnsi="Times New Roman" w:cs="Times New Roman"/>
              </w:rPr>
            </w:pPr>
            <w:r w:rsidRPr="00345D5E">
              <w:rPr>
                <w:rFonts w:ascii="Times New Roman" w:hAnsi="Times New Roman" w:cs="Times New Roman"/>
                <w:sz w:val="18"/>
              </w:rPr>
              <w:t xml:space="preserve">Monitoring stanu środowiska </w:t>
            </w:r>
          </w:p>
        </w:tc>
        <w:tc>
          <w:tcPr>
            <w:tcW w:w="1149" w:type="dxa"/>
            <w:tcBorders>
              <w:top w:val="single" w:sz="4" w:space="0" w:color="000000"/>
              <w:left w:val="single" w:sz="4" w:space="0" w:color="000000"/>
              <w:bottom w:val="single" w:sz="4" w:space="0" w:color="000000"/>
              <w:right w:val="single" w:sz="4" w:space="0" w:color="000000"/>
            </w:tcBorders>
          </w:tcPr>
          <w:p w14:paraId="40BD42E0" w14:textId="77777777" w:rsidR="00345D5E" w:rsidRPr="00345D5E" w:rsidRDefault="00345D5E" w:rsidP="00345D5E">
            <w:pPr>
              <w:ind w:left="2"/>
              <w:jc w:val="center"/>
              <w:rPr>
                <w:rFonts w:ascii="Times New Roman" w:hAnsi="Times New Roman" w:cs="Times New Roman"/>
              </w:rPr>
            </w:pPr>
            <w:r w:rsidRPr="00345D5E">
              <w:rPr>
                <w:rFonts w:ascii="Times New Roman" w:hAnsi="Times New Roman" w:cs="Times New Roman"/>
                <w:sz w:val="18"/>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37BB52C8" w14:textId="77777777" w:rsidR="00345D5E" w:rsidRPr="00345D5E" w:rsidRDefault="00345D5E" w:rsidP="00345D5E">
            <w:pPr>
              <w:ind w:right="2"/>
              <w:jc w:val="center"/>
              <w:rPr>
                <w:rFonts w:ascii="Times New Roman" w:hAnsi="Times New Roman" w:cs="Times New Roman"/>
              </w:rPr>
            </w:pPr>
            <w:r w:rsidRPr="00345D5E">
              <w:rPr>
                <w:rFonts w:ascii="Times New Roman" w:hAnsi="Times New Roman" w:cs="Times New Roman"/>
                <w:sz w:val="1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2863A078" w14:textId="77777777" w:rsidR="00345D5E" w:rsidRPr="00345D5E" w:rsidRDefault="00345D5E" w:rsidP="00345D5E">
            <w:pPr>
              <w:jc w:val="center"/>
              <w:rPr>
                <w:rFonts w:ascii="Times New Roman" w:hAnsi="Times New Roman" w:cs="Times New Roman"/>
              </w:rPr>
            </w:pPr>
            <w:r w:rsidRPr="00345D5E">
              <w:rPr>
                <w:rFonts w:ascii="Times New Roman" w:hAnsi="Times New Roman" w:cs="Times New Roman"/>
                <w:sz w:val="1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10FDEF5" w14:textId="77777777" w:rsidR="00345D5E" w:rsidRPr="00345D5E" w:rsidRDefault="00345D5E" w:rsidP="00345D5E">
            <w:pPr>
              <w:ind w:left="3"/>
              <w:jc w:val="center"/>
              <w:rPr>
                <w:rFonts w:ascii="Times New Roman" w:hAnsi="Times New Roman" w:cs="Times New Roman"/>
              </w:rPr>
            </w:pPr>
            <w:r w:rsidRPr="00345D5E">
              <w:rPr>
                <w:rFonts w:ascii="Times New Roman" w:hAnsi="Times New Roman" w:cs="Times New Roman"/>
                <w:sz w:val="18"/>
              </w:rPr>
              <w:t xml:space="preserve">+ </w:t>
            </w:r>
          </w:p>
        </w:tc>
      </w:tr>
      <w:tr w:rsidR="00345D5E" w:rsidRPr="00345D5E" w14:paraId="351E0293" w14:textId="77777777" w:rsidTr="001032CD">
        <w:trPr>
          <w:trHeight w:val="367"/>
        </w:trPr>
        <w:tc>
          <w:tcPr>
            <w:tcW w:w="4727" w:type="dxa"/>
            <w:tcBorders>
              <w:top w:val="single" w:sz="4" w:space="0" w:color="000000"/>
              <w:left w:val="single" w:sz="4" w:space="0" w:color="000000"/>
              <w:bottom w:val="single" w:sz="4" w:space="0" w:color="000000"/>
              <w:right w:val="single" w:sz="4" w:space="0" w:color="000000"/>
            </w:tcBorders>
          </w:tcPr>
          <w:p w14:paraId="11DC1CD5" w14:textId="77777777" w:rsidR="00345D5E" w:rsidRPr="00345D5E" w:rsidRDefault="00345D5E" w:rsidP="00345D5E">
            <w:pPr>
              <w:ind w:right="2"/>
              <w:jc w:val="center"/>
              <w:rPr>
                <w:rFonts w:ascii="Times New Roman" w:hAnsi="Times New Roman" w:cs="Times New Roman"/>
              </w:rPr>
            </w:pPr>
            <w:r w:rsidRPr="00345D5E">
              <w:rPr>
                <w:rFonts w:ascii="Times New Roman" w:hAnsi="Times New Roman" w:cs="Times New Roman"/>
                <w:sz w:val="18"/>
              </w:rPr>
              <w:t xml:space="preserve">Monitoring programowy – raport z realizacji programu </w:t>
            </w:r>
          </w:p>
        </w:tc>
        <w:tc>
          <w:tcPr>
            <w:tcW w:w="1149" w:type="dxa"/>
            <w:tcBorders>
              <w:top w:val="single" w:sz="4" w:space="0" w:color="000000"/>
              <w:left w:val="single" w:sz="4" w:space="0" w:color="000000"/>
              <w:bottom w:val="single" w:sz="4" w:space="0" w:color="000000"/>
              <w:right w:val="single" w:sz="4" w:space="0" w:color="000000"/>
            </w:tcBorders>
          </w:tcPr>
          <w:p w14:paraId="444AC1F0" w14:textId="77777777" w:rsidR="00345D5E" w:rsidRPr="00345D5E" w:rsidRDefault="00345D5E" w:rsidP="00345D5E">
            <w:pPr>
              <w:ind w:left="47"/>
              <w:jc w:val="center"/>
              <w:rPr>
                <w:rFonts w:ascii="Times New Roman" w:hAnsi="Times New Roman" w:cs="Times New Roman"/>
              </w:rPr>
            </w:pPr>
            <w:r w:rsidRPr="00345D5E">
              <w:rPr>
                <w:rFonts w:ascii="Times New Roman" w:hAnsi="Times New Roman" w:cs="Times New Roman"/>
                <w:sz w:val="18"/>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02FEF4A0" w14:textId="77777777" w:rsidR="00345D5E" w:rsidRPr="00345D5E" w:rsidRDefault="00345D5E" w:rsidP="00345D5E">
            <w:pPr>
              <w:ind w:right="2"/>
              <w:jc w:val="center"/>
              <w:rPr>
                <w:rFonts w:ascii="Times New Roman" w:hAnsi="Times New Roman" w:cs="Times New Roman"/>
              </w:rPr>
            </w:pPr>
            <w:r w:rsidRPr="00345D5E">
              <w:rPr>
                <w:rFonts w:ascii="Times New Roman" w:hAnsi="Times New Roman" w:cs="Times New Roman"/>
                <w:sz w:val="1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09FB48D6" w14:textId="77777777" w:rsidR="00345D5E" w:rsidRPr="00345D5E" w:rsidRDefault="00345D5E" w:rsidP="00345D5E">
            <w:pPr>
              <w:ind w:left="44"/>
              <w:jc w:val="center"/>
              <w:rPr>
                <w:rFonts w:ascii="Times New Roman" w:hAnsi="Times New Roman" w:cs="Times New Roman"/>
              </w:rPr>
            </w:pPr>
            <w:r w:rsidRPr="00345D5E">
              <w:rPr>
                <w:rFonts w:ascii="Times New Roman" w:hAnsi="Times New Roman" w:cs="Times New Roman"/>
                <w:sz w:val="1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82601C1" w14:textId="77777777" w:rsidR="00345D5E" w:rsidRPr="00345D5E" w:rsidRDefault="00345D5E" w:rsidP="00345D5E">
            <w:pPr>
              <w:ind w:left="3"/>
              <w:jc w:val="center"/>
              <w:rPr>
                <w:rFonts w:ascii="Times New Roman" w:hAnsi="Times New Roman" w:cs="Times New Roman"/>
              </w:rPr>
            </w:pPr>
            <w:r w:rsidRPr="00345D5E">
              <w:rPr>
                <w:rFonts w:ascii="Times New Roman" w:hAnsi="Times New Roman" w:cs="Times New Roman"/>
                <w:sz w:val="18"/>
              </w:rPr>
              <w:t xml:space="preserve">+ </w:t>
            </w:r>
          </w:p>
        </w:tc>
      </w:tr>
      <w:tr w:rsidR="00345D5E" w:rsidRPr="00345D5E" w14:paraId="3DA25C24" w14:textId="77777777" w:rsidTr="001032CD">
        <w:trPr>
          <w:trHeight w:val="322"/>
        </w:trPr>
        <w:tc>
          <w:tcPr>
            <w:tcW w:w="4727" w:type="dxa"/>
            <w:tcBorders>
              <w:top w:val="single" w:sz="4" w:space="0" w:color="000000"/>
              <w:left w:val="single" w:sz="4" w:space="0" w:color="000000"/>
              <w:bottom w:val="single" w:sz="4" w:space="0" w:color="000000"/>
              <w:right w:val="single" w:sz="4" w:space="0" w:color="000000"/>
            </w:tcBorders>
          </w:tcPr>
          <w:p w14:paraId="5B559832" w14:textId="77777777" w:rsidR="00345D5E" w:rsidRPr="00345D5E" w:rsidRDefault="00345D5E" w:rsidP="00345D5E">
            <w:pPr>
              <w:ind w:right="4"/>
              <w:jc w:val="center"/>
              <w:rPr>
                <w:rFonts w:ascii="Times New Roman" w:hAnsi="Times New Roman" w:cs="Times New Roman"/>
              </w:rPr>
            </w:pPr>
            <w:r w:rsidRPr="00345D5E">
              <w:rPr>
                <w:rFonts w:ascii="Times New Roman" w:hAnsi="Times New Roman" w:cs="Times New Roman"/>
                <w:sz w:val="18"/>
              </w:rPr>
              <w:t xml:space="preserve">Aktualizacja programu </w:t>
            </w:r>
          </w:p>
        </w:tc>
        <w:tc>
          <w:tcPr>
            <w:tcW w:w="1149" w:type="dxa"/>
            <w:tcBorders>
              <w:top w:val="single" w:sz="4" w:space="0" w:color="000000"/>
              <w:left w:val="single" w:sz="4" w:space="0" w:color="000000"/>
              <w:bottom w:val="single" w:sz="4" w:space="0" w:color="000000"/>
              <w:right w:val="single" w:sz="4" w:space="0" w:color="000000"/>
            </w:tcBorders>
          </w:tcPr>
          <w:p w14:paraId="7DBCA474" w14:textId="77777777" w:rsidR="00345D5E" w:rsidRPr="00345D5E" w:rsidRDefault="00345D5E" w:rsidP="00345D5E">
            <w:pPr>
              <w:ind w:left="47"/>
              <w:jc w:val="center"/>
              <w:rPr>
                <w:rFonts w:ascii="Times New Roman" w:hAnsi="Times New Roman" w:cs="Times New Roman"/>
              </w:rPr>
            </w:pPr>
            <w:r w:rsidRPr="00345D5E">
              <w:rPr>
                <w:rFonts w:ascii="Times New Roman" w:hAnsi="Times New Roman" w:cs="Times New Roman"/>
                <w:sz w:val="18"/>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48FE04BB" w14:textId="77777777" w:rsidR="00345D5E" w:rsidRPr="00345D5E" w:rsidRDefault="00345D5E" w:rsidP="00345D5E">
            <w:pPr>
              <w:ind w:left="43"/>
              <w:jc w:val="center"/>
              <w:rPr>
                <w:rFonts w:ascii="Times New Roman" w:hAnsi="Times New Roman" w:cs="Times New Roman"/>
              </w:rPr>
            </w:pPr>
            <w:r w:rsidRPr="00345D5E">
              <w:rPr>
                <w:rFonts w:ascii="Times New Roman" w:hAnsi="Times New Roman" w:cs="Times New Roman"/>
                <w:sz w:val="1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540846E2" w14:textId="77777777" w:rsidR="00345D5E" w:rsidRPr="00345D5E" w:rsidRDefault="00345D5E" w:rsidP="00345D5E">
            <w:pPr>
              <w:ind w:left="44"/>
              <w:jc w:val="center"/>
              <w:rPr>
                <w:rFonts w:ascii="Times New Roman" w:hAnsi="Times New Roman" w:cs="Times New Roman"/>
              </w:rPr>
            </w:pPr>
            <w:r w:rsidRPr="00345D5E">
              <w:rPr>
                <w:rFonts w:ascii="Times New Roman" w:hAnsi="Times New Roman" w:cs="Times New Roman"/>
                <w:sz w:val="1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C943AD8" w14:textId="77777777" w:rsidR="00345D5E" w:rsidRPr="00345D5E" w:rsidRDefault="00345D5E" w:rsidP="00345D5E">
            <w:pPr>
              <w:ind w:left="3"/>
              <w:jc w:val="center"/>
              <w:rPr>
                <w:rFonts w:ascii="Times New Roman" w:hAnsi="Times New Roman" w:cs="Times New Roman"/>
              </w:rPr>
            </w:pPr>
            <w:r w:rsidRPr="00345D5E">
              <w:rPr>
                <w:rFonts w:ascii="Times New Roman" w:hAnsi="Times New Roman" w:cs="Times New Roman"/>
                <w:sz w:val="18"/>
              </w:rPr>
              <w:t xml:space="preserve">+ </w:t>
            </w:r>
          </w:p>
        </w:tc>
      </w:tr>
    </w:tbl>
    <w:p w14:paraId="18B5AB98" w14:textId="77777777" w:rsidR="00345D5E" w:rsidRPr="00345D5E" w:rsidRDefault="00345D5E" w:rsidP="00345D5E">
      <w:pPr>
        <w:spacing w:after="200" w:line="265" w:lineRule="auto"/>
        <w:ind w:left="789" w:right="783" w:hanging="10"/>
        <w:jc w:val="center"/>
        <w:rPr>
          <w:rFonts w:ascii="Times New Roman" w:eastAsia="Times New Roman" w:hAnsi="Times New Roman" w:cs="Times New Roman"/>
          <w:color w:val="000000"/>
          <w:lang w:eastAsia="pl-PL"/>
        </w:rPr>
      </w:pPr>
      <w:r w:rsidRPr="00345D5E">
        <w:rPr>
          <w:rFonts w:ascii="Times New Roman" w:eastAsia="Times New Roman" w:hAnsi="Times New Roman" w:cs="Times New Roman"/>
          <w:i/>
          <w:color w:val="000000"/>
          <w:sz w:val="18"/>
          <w:lang w:eastAsia="pl-PL"/>
        </w:rPr>
        <w:t>Źródło: Opracowanie własne</w:t>
      </w:r>
      <w:r w:rsidRPr="00345D5E">
        <w:rPr>
          <w:rFonts w:ascii="Times New Roman" w:eastAsia="Times New Roman" w:hAnsi="Times New Roman" w:cs="Times New Roman"/>
          <w:color w:val="000000"/>
          <w:sz w:val="18"/>
          <w:lang w:eastAsia="pl-PL"/>
        </w:rPr>
        <w:t xml:space="preserve"> </w:t>
      </w:r>
    </w:p>
    <w:p w14:paraId="0C84A9E2" w14:textId="77777777" w:rsidR="000F1617" w:rsidRPr="000F1617" w:rsidRDefault="000F1617" w:rsidP="000F1617">
      <w:pPr>
        <w:rPr>
          <w:rFonts w:ascii="Times New Roman" w:eastAsia="Times New Roman" w:hAnsi="Times New Roman" w:cs="Times New Roman"/>
          <w:lang w:eastAsia="pl-PL"/>
        </w:rPr>
      </w:pPr>
    </w:p>
    <w:p w14:paraId="5875F766" w14:textId="77777777" w:rsidR="000F1617" w:rsidRPr="000F1617" w:rsidRDefault="000F1617" w:rsidP="000F1617">
      <w:pPr>
        <w:rPr>
          <w:rFonts w:ascii="Times New Roman" w:eastAsia="Times New Roman" w:hAnsi="Times New Roman" w:cs="Times New Roman"/>
          <w:lang w:eastAsia="pl-PL"/>
        </w:rPr>
      </w:pPr>
    </w:p>
    <w:p w14:paraId="40A0FC04" w14:textId="77777777" w:rsidR="000F1617" w:rsidRPr="000F1617" w:rsidRDefault="000F1617" w:rsidP="000F1617">
      <w:pPr>
        <w:rPr>
          <w:rFonts w:ascii="Times New Roman" w:eastAsia="Times New Roman" w:hAnsi="Times New Roman" w:cs="Times New Roman"/>
          <w:lang w:eastAsia="pl-PL"/>
        </w:rPr>
      </w:pPr>
    </w:p>
    <w:p w14:paraId="7AF0F7DF" w14:textId="77777777" w:rsidR="000F1617" w:rsidRPr="000F1617" w:rsidRDefault="000F1617" w:rsidP="000F1617">
      <w:pPr>
        <w:rPr>
          <w:rFonts w:ascii="Times New Roman" w:eastAsia="Times New Roman" w:hAnsi="Times New Roman" w:cs="Times New Roman"/>
          <w:lang w:eastAsia="pl-PL"/>
        </w:rPr>
      </w:pPr>
    </w:p>
    <w:p w14:paraId="09621EBA" w14:textId="77777777" w:rsidR="000F1617" w:rsidRPr="000F1617" w:rsidRDefault="000F1617" w:rsidP="000F1617">
      <w:pPr>
        <w:rPr>
          <w:rFonts w:ascii="Times New Roman" w:eastAsia="Times New Roman" w:hAnsi="Times New Roman" w:cs="Times New Roman"/>
          <w:lang w:eastAsia="pl-PL"/>
        </w:rPr>
      </w:pPr>
    </w:p>
    <w:p w14:paraId="14416AAA" w14:textId="77777777" w:rsidR="000F1617" w:rsidRDefault="000F1617" w:rsidP="000F1617">
      <w:pPr>
        <w:rPr>
          <w:rFonts w:ascii="Times New Roman" w:eastAsia="Times New Roman" w:hAnsi="Times New Roman" w:cs="Times New Roman"/>
          <w:lang w:eastAsia="pl-PL"/>
        </w:rPr>
      </w:pPr>
    </w:p>
    <w:p w14:paraId="2CA5ABDD" w14:textId="77777777" w:rsidR="00F35B96" w:rsidRDefault="00F35B96" w:rsidP="000F1617">
      <w:pPr>
        <w:rPr>
          <w:rFonts w:ascii="Times New Roman" w:eastAsia="Times New Roman" w:hAnsi="Times New Roman" w:cs="Times New Roman"/>
          <w:lang w:eastAsia="pl-PL"/>
        </w:rPr>
      </w:pPr>
    </w:p>
    <w:p w14:paraId="6ABF0849" w14:textId="77777777" w:rsidR="008B0EFF" w:rsidRDefault="008B0EFF" w:rsidP="000F1617">
      <w:pPr>
        <w:tabs>
          <w:tab w:val="left" w:pos="2040"/>
        </w:tabs>
        <w:rPr>
          <w:rFonts w:ascii="Times New Roman" w:eastAsia="Times New Roman" w:hAnsi="Times New Roman" w:cs="Times New Roman"/>
          <w:lang w:eastAsia="pl-PL"/>
        </w:rPr>
      </w:pPr>
    </w:p>
    <w:p w14:paraId="3DADD1E7" w14:textId="77777777" w:rsidR="00345D5E" w:rsidRDefault="00345D5E" w:rsidP="000F1617">
      <w:pPr>
        <w:tabs>
          <w:tab w:val="left" w:pos="2040"/>
        </w:tabs>
        <w:rPr>
          <w:rFonts w:ascii="Times New Roman" w:eastAsia="Times New Roman" w:hAnsi="Times New Roman" w:cs="Times New Roman"/>
          <w:lang w:eastAsia="pl-PL"/>
        </w:rPr>
      </w:pPr>
    </w:p>
    <w:p w14:paraId="505A6EA6" w14:textId="77777777" w:rsidR="00345D5E" w:rsidRDefault="00345D5E" w:rsidP="000F1617">
      <w:pPr>
        <w:tabs>
          <w:tab w:val="left" w:pos="2040"/>
        </w:tabs>
        <w:rPr>
          <w:rFonts w:ascii="Times New Roman" w:eastAsia="Times New Roman" w:hAnsi="Times New Roman" w:cs="Times New Roman"/>
          <w:lang w:eastAsia="pl-PL"/>
        </w:rPr>
      </w:pPr>
    </w:p>
    <w:p w14:paraId="3853A714" w14:textId="77777777" w:rsidR="00345D5E" w:rsidRDefault="00345D5E" w:rsidP="000F1617">
      <w:pPr>
        <w:tabs>
          <w:tab w:val="left" w:pos="2040"/>
        </w:tabs>
        <w:rPr>
          <w:rFonts w:ascii="Times New Roman" w:eastAsia="Times New Roman" w:hAnsi="Times New Roman" w:cs="Times New Roman"/>
          <w:lang w:eastAsia="pl-PL"/>
        </w:rPr>
      </w:pPr>
    </w:p>
    <w:p w14:paraId="7C3D7CC2" w14:textId="77777777" w:rsidR="00345D5E" w:rsidRDefault="00345D5E" w:rsidP="000F1617">
      <w:pPr>
        <w:tabs>
          <w:tab w:val="left" w:pos="2040"/>
        </w:tabs>
        <w:rPr>
          <w:rFonts w:ascii="Times New Roman" w:eastAsia="Times New Roman" w:hAnsi="Times New Roman" w:cs="Times New Roman"/>
          <w:lang w:eastAsia="pl-PL"/>
        </w:rPr>
      </w:pPr>
    </w:p>
    <w:p w14:paraId="5DE81E27" w14:textId="77777777" w:rsidR="00345D5E" w:rsidRDefault="00345D5E" w:rsidP="000F1617">
      <w:pPr>
        <w:tabs>
          <w:tab w:val="left" w:pos="2040"/>
        </w:tabs>
        <w:rPr>
          <w:rFonts w:ascii="Times New Roman" w:eastAsia="Times New Roman" w:hAnsi="Times New Roman" w:cs="Times New Roman"/>
          <w:lang w:eastAsia="pl-PL"/>
        </w:rPr>
      </w:pPr>
    </w:p>
    <w:p w14:paraId="2CD9ABCA" w14:textId="77777777" w:rsidR="005E7E77" w:rsidRDefault="005E7E77">
      <w:pPr>
        <w:pStyle w:val="Spisilustracji"/>
        <w:tabs>
          <w:tab w:val="right" w:leader="dot" w:pos="9062"/>
        </w:tabs>
        <w:rPr>
          <w:rFonts w:ascii="Times New Roman" w:eastAsia="Times New Roman" w:hAnsi="Times New Roman" w:cs="Times New Roman"/>
          <w:lang w:eastAsia="pl-PL"/>
        </w:rPr>
      </w:pPr>
    </w:p>
    <w:p w14:paraId="35A03442" w14:textId="77777777" w:rsidR="005E7E77" w:rsidRPr="005E7E77" w:rsidRDefault="005E7E77" w:rsidP="005E7E77">
      <w:pPr>
        <w:rPr>
          <w:rFonts w:ascii="Times New Roman" w:hAnsi="Times New Roman" w:cs="Times New Roman"/>
          <w:b/>
          <w:sz w:val="28"/>
          <w:szCs w:val="28"/>
          <w:lang w:eastAsia="pl-PL"/>
        </w:rPr>
      </w:pPr>
      <w:r w:rsidRPr="005E7E77">
        <w:rPr>
          <w:rFonts w:ascii="Times New Roman" w:hAnsi="Times New Roman" w:cs="Times New Roman"/>
          <w:b/>
          <w:sz w:val="28"/>
          <w:szCs w:val="28"/>
          <w:lang w:eastAsia="pl-PL"/>
        </w:rPr>
        <w:t>SPIS TABEL</w:t>
      </w:r>
    </w:p>
    <w:p w14:paraId="5E019394" w14:textId="77777777" w:rsidR="005E7E77" w:rsidRPr="005E7E77" w:rsidRDefault="005E7E77" w:rsidP="005E7E77">
      <w:pPr>
        <w:pStyle w:val="Spisilustracji"/>
        <w:tabs>
          <w:tab w:val="right" w:leader="dot" w:pos="9062"/>
        </w:tabs>
        <w:spacing w:line="360" w:lineRule="auto"/>
        <w:jc w:val="both"/>
        <w:rPr>
          <w:rFonts w:ascii="Times New Roman" w:hAnsi="Times New Roman" w:cs="Times New Roman"/>
          <w:noProof/>
        </w:rPr>
      </w:pPr>
      <w:r>
        <w:rPr>
          <w:rFonts w:ascii="Times New Roman" w:eastAsia="Times New Roman" w:hAnsi="Times New Roman" w:cs="Times New Roman"/>
          <w:lang w:eastAsia="pl-PL"/>
        </w:rPr>
        <w:fldChar w:fldCharType="begin"/>
      </w:r>
      <w:r>
        <w:rPr>
          <w:rFonts w:ascii="Times New Roman" w:eastAsia="Times New Roman" w:hAnsi="Times New Roman" w:cs="Times New Roman"/>
          <w:lang w:eastAsia="pl-PL"/>
        </w:rPr>
        <w:instrText xml:space="preserve"> TOC \h \z \c "Tabela" </w:instrText>
      </w:r>
      <w:r>
        <w:rPr>
          <w:rFonts w:ascii="Times New Roman" w:eastAsia="Times New Roman" w:hAnsi="Times New Roman" w:cs="Times New Roman"/>
          <w:lang w:eastAsia="pl-PL"/>
        </w:rPr>
        <w:fldChar w:fldCharType="separate"/>
      </w:r>
      <w:hyperlink w:anchor="_Toc83906451" w:history="1">
        <w:r w:rsidRPr="005E7E77">
          <w:rPr>
            <w:rStyle w:val="Hipercze"/>
            <w:rFonts w:ascii="Times New Roman" w:hAnsi="Times New Roman" w:cs="Times New Roman"/>
            <w:noProof/>
            <w:lang w:bidi="hi-IN"/>
          </w:rPr>
          <w:t>Tabela 1. Podstawowe dane demograficzne dotyczące gminy Belsk Duży</w:t>
        </w:r>
        <w:r w:rsidRPr="005E7E77">
          <w:rPr>
            <w:rFonts w:ascii="Times New Roman" w:hAnsi="Times New Roman" w:cs="Times New Roman"/>
            <w:noProof/>
            <w:webHidden/>
          </w:rPr>
          <w:tab/>
        </w:r>
        <w:r w:rsidRPr="005E7E77">
          <w:rPr>
            <w:rFonts w:ascii="Times New Roman" w:hAnsi="Times New Roman" w:cs="Times New Roman"/>
            <w:noProof/>
            <w:webHidden/>
          </w:rPr>
          <w:fldChar w:fldCharType="begin"/>
        </w:r>
        <w:r w:rsidRPr="005E7E77">
          <w:rPr>
            <w:rFonts w:ascii="Times New Roman" w:hAnsi="Times New Roman" w:cs="Times New Roman"/>
            <w:noProof/>
            <w:webHidden/>
          </w:rPr>
          <w:instrText xml:space="preserve"> PAGEREF _Toc83906451 \h </w:instrText>
        </w:r>
        <w:r w:rsidRPr="005E7E77">
          <w:rPr>
            <w:rFonts w:ascii="Times New Roman" w:hAnsi="Times New Roman" w:cs="Times New Roman"/>
            <w:noProof/>
            <w:webHidden/>
          </w:rPr>
        </w:r>
        <w:r w:rsidRPr="005E7E77">
          <w:rPr>
            <w:rFonts w:ascii="Times New Roman" w:hAnsi="Times New Roman" w:cs="Times New Roman"/>
            <w:noProof/>
            <w:webHidden/>
          </w:rPr>
          <w:fldChar w:fldCharType="separate"/>
        </w:r>
        <w:r w:rsidR="004E7B87">
          <w:rPr>
            <w:rFonts w:ascii="Times New Roman" w:hAnsi="Times New Roman" w:cs="Times New Roman"/>
            <w:noProof/>
            <w:webHidden/>
          </w:rPr>
          <w:t>18</w:t>
        </w:r>
        <w:r w:rsidRPr="005E7E77">
          <w:rPr>
            <w:rFonts w:ascii="Times New Roman" w:hAnsi="Times New Roman" w:cs="Times New Roman"/>
            <w:noProof/>
            <w:webHidden/>
          </w:rPr>
          <w:fldChar w:fldCharType="end"/>
        </w:r>
      </w:hyperlink>
    </w:p>
    <w:p w14:paraId="7D87792B"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52" w:history="1">
        <w:r w:rsidR="005E7E77" w:rsidRPr="005E7E77">
          <w:rPr>
            <w:rStyle w:val="Hipercze"/>
            <w:rFonts w:ascii="Times New Roman" w:hAnsi="Times New Roman" w:cs="Times New Roman"/>
            <w:noProof/>
            <w:lang w:bidi="hi-IN"/>
          </w:rPr>
          <w:t>Tabela 2.  Grupy wieku ekonomicznego oraz struktura bezrobocia w gminie Belsk Duży w 2017-2020</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_Toc83906452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18</w:t>
        </w:r>
        <w:r w:rsidR="005E7E77" w:rsidRPr="005E7E77">
          <w:rPr>
            <w:rFonts w:ascii="Times New Roman" w:hAnsi="Times New Roman" w:cs="Times New Roman"/>
            <w:noProof/>
            <w:webHidden/>
          </w:rPr>
          <w:fldChar w:fldCharType="end"/>
        </w:r>
      </w:hyperlink>
    </w:p>
    <w:p w14:paraId="51404FBF"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53" w:history="1">
        <w:r w:rsidR="005E7E77" w:rsidRPr="005E7E77">
          <w:rPr>
            <w:rStyle w:val="Hipercze"/>
            <w:rFonts w:ascii="Times New Roman" w:hAnsi="Times New Roman" w:cs="Times New Roman"/>
            <w:noProof/>
            <w:lang w:bidi="hi-IN"/>
          </w:rPr>
          <w:t>Tabela 3. Zmiany liczby podmiotów gospodarczych w latach 2017 – 2020 w gminie Belsk Duży</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_Toc83906453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19</w:t>
        </w:r>
        <w:r w:rsidR="005E7E77" w:rsidRPr="005E7E77">
          <w:rPr>
            <w:rFonts w:ascii="Times New Roman" w:hAnsi="Times New Roman" w:cs="Times New Roman"/>
            <w:noProof/>
            <w:webHidden/>
          </w:rPr>
          <w:fldChar w:fldCharType="end"/>
        </w:r>
      </w:hyperlink>
    </w:p>
    <w:p w14:paraId="2B40263C"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54" w:history="1">
        <w:r w:rsidR="005E7E77" w:rsidRPr="005E7E77">
          <w:rPr>
            <w:rStyle w:val="Hipercze"/>
            <w:rFonts w:ascii="Times New Roman" w:hAnsi="Times New Roman" w:cs="Times New Roman"/>
            <w:noProof/>
            <w:lang w:bidi="hi-IN"/>
          </w:rPr>
          <w:t>Tabela 4. Podmioty gospodarcze według działów PKD 2007</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_Toc83906454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19</w:t>
        </w:r>
        <w:r w:rsidR="005E7E77" w:rsidRPr="005E7E77">
          <w:rPr>
            <w:rFonts w:ascii="Times New Roman" w:hAnsi="Times New Roman" w:cs="Times New Roman"/>
            <w:noProof/>
            <w:webHidden/>
          </w:rPr>
          <w:fldChar w:fldCharType="end"/>
        </w:r>
      </w:hyperlink>
    </w:p>
    <w:p w14:paraId="57078916"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55" w:history="1">
        <w:r w:rsidR="005E7E77" w:rsidRPr="005E7E77">
          <w:rPr>
            <w:rStyle w:val="Hipercze"/>
            <w:rFonts w:ascii="Times New Roman" w:hAnsi="Times New Roman" w:cs="Times New Roman"/>
            <w:noProof/>
            <w:lang w:bidi="hi-IN"/>
          </w:rPr>
          <w:t>Tabela 5. Podmioty gospodarcze według sektorów własnościowych</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_Toc83906455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19</w:t>
        </w:r>
        <w:r w:rsidR="005E7E77" w:rsidRPr="005E7E77">
          <w:rPr>
            <w:rFonts w:ascii="Times New Roman" w:hAnsi="Times New Roman" w:cs="Times New Roman"/>
            <w:noProof/>
            <w:webHidden/>
          </w:rPr>
          <w:fldChar w:fldCharType="end"/>
        </w:r>
      </w:hyperlink>
    </w:p>
    <w:p w14:paraId="57230129"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56" w:history="1">
        <w:r w:rsidR="005E7E77" w:rsidRPr="005E7E77">
          <w:rPr>
            <w:rStyle w:val="Hipercze"/>
            <w:rFonts w:ascii="Times New Roman" w:hAnsi="Times New Roman" w:cs="Times New Roman"/>
            <w:noProof/>
            <w:lang w:bidi="hi-IN"/>
          </w:rPr>
          <w:t>Tabela 6. Klasy stref i wymagane działania w zależności od poziomu stężeń zanieczyszczenia</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_Toc83906456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25</w:t>
        </w:r>
        <w:r w:rsidR="005E7E77" w:rsidRPr="005E7E77">
          <w:rPr>
            <w:rFonts w:ascii="Times New Roman" w:hAnsi="Times New Roman" w:cs="Times New Roman"/>
            <w:noProof/>
            <w:webHidden/>
          </w:rPr>
          <w:fldChar w:fldCharType="end"/>
        </w:r>
      </w:hyperlink>
    </w:p>
    <w:p w14:paraId="74F05882"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57" w:history="1">
        <w:r w:rsidR="005E7E77" w:rsidRPr="005E7E77">
          <w:rPr>
            <w:rStyle w:val="Hipercze"/>
            <w:rFonts w:ascii="Times New Roman" w:hAnsi="Times New Roman" w:cs="Times New Roman"/>
            <w:noProof/>
            <w:lang w:bidi="hi-IN"/>
          </w:rPr>
          <w:t>Tabela 7. Wyniki klasyfikacji stref pod kątem ochrony zdrowia ludzi w 2020 r.</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_Toc83906457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27</w:t>
        </w:r>
        <w:r w:rsidR="005E7E77" w:rsidRPr="005E7E77">
          <w:rPr>
            <w:rFonts w:ascii="Times New Roman" w:hAnsi="Times New Roman" w:cs="Times New Roman"/>
            <w:noProof/>
            <w:webHidden/>
          </w:rPr>
          <w:fldChar w:fldCharType="end"/>
        </w:r>
      </w:hyperlink>
    </w:p>
    <w:p w14:paraId="43807288"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58" w:history="1">
        <w:r w:rsidR="005E7E77" w:rsidRPr="005E7E77">
          <w:rPr>
            <w:rStyle w:val="Hipercze"/>
            <w:rFonts w:ascii="Times New Roman" w:hAnsi="Times New Roman" w:cs="Times New Roman"/>
            <w:noProof/>
            <w:lang w:bidi="hi-IN"/>
          </w:rPr>
          <w:t>Tabela 8. Klasyfikacja z uwzględnieniem parametrów kryterialnych określonych dla SO2 i NOx pod kątem ochrony roślin za 2020 r.</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_Toc83906458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27</w:t>
        </w:r>
        <w:r w:rsidR="005E7E77" w:rsidRPr="005E7E77">
          <w:rPr>
            <w:rFonts w:ascii="Times New Roman" w:hAnsi="Times New Roman" w:cs="Times New Roman"/>
            <w:noProof/>
            <w:webHidden/>
          </w:rPr>
          <w:fldChar w:fldCharType="end"/>
        </w:r>
      </w:hyperlink>
    </w:p>
    <w:p w14:paraId="31B69643"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59" w:history="1">
        <w:r w:rsidR="005E7E77" w:rsidRPr="005E7E77">
          <w:rPr>
            <w:rStyle w:val="Hipercze"/>
            <w:rFonts w:ascii="Times New Roman" w:hAnsi="Times New Roman" w:cs="Times New Roman"/>
            <w:noProof/>
            <w:lang w:bidi="hi-IN"/>
          </w:rPr>
          <w:t>Tabela 9. Klasyfikacja z uwzględnieniem parametrów kryterialnych określonych dla O3 pod kątem ochrony roślin za 2020 r.</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_Toc83906459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27</w:t>
        </w:r>
        <w:r w:rsidR="005E7E77" w:rsidRPr="005E7E77">
          <w:rPr>
            <w:rFonts w:ascii="Times New Roman" w:hAnsi="Times New Roman" w:cs="Times New Roman"/>
            <w:noProof/>
            <w:webHidden/>
          </w:rPr>
          <w:fldChar w:fldCharType="end"/>
        </w:r>
      </w:hyperlink>
    </w:p>
    <w:p w14:paraId="44AF4D6C"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0" w:history="1">
        <w:r w:rsidR="005E7E77" w:rsidRPr="005E7E77">
          <w:rPr>
            <w:rStyle w:val="Hipercze"/>
            <w:rFonts w:ascii="Times New Roman" w:hAnsi="Times New Roman" w:cs="Times New Roman"/>
            <w:noProof/>
            <w:lang w:bidi="hi-IN"/>
          </w:rPr>
          <w:t>Tabela 10. Podstawowe dane o stacji pomiarowej Beslsk-IPFPAN</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_Toc83906460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29</w:t>
        </w:r>
        <w:r w:rsidR="005E7E77" w:rsidRPr="005E7E77">
          <w:rPr>
            <w:rFonts w:ascii="Times New Roman" w:hAnsi="Times New Roman" w:cs="Times New Roman"/>
            <w:noProof/>
            <w:webHidden/>
          </w:rPr>
          <w:fldChar w:fldCharType="end"/>
        </w:r>
      </w:hyperlink>
    </w:p>
    <w:p w14:paraId="143A1436"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1" w:history="1">
        <w:r w:rsidR="005E7E77" w:rsidRPr="005E7E77">
          <w:rPr>
            <w:rStyle w:val="Hipercze"/>
            <w:rFonts w:ascii="Times New Roman" w:hAnsi="Times New Roman" w:cs="Times New Roman"/>
            <w:noProof/>
            <w:lang w:bidi="hi-IN"/>
          </w:rPr>
          <w:t>Tabela 11. Czas oraz typ pomiaru poszczególnych zanieczyszczeń</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_Toc83906461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29</w:t>
        </w:r>
        <w:r w:rsidR="005E7E77" w:rsidRPr="005E7E77">
          <w:rPr>
            <w:rFonts w:ascii="Times New Roman" w:hAnsi="Times New Roman" w:cs="Times New Roman"/>
            <w:noProof/>
            <w:webHidden/>
          </w:rPr>
          <w:fldChar w:fldCharType="end"/>
        </w:r>
      </w:hyperlink>
    </w:p>
    <w:p w14:paraId="13260548"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2" w:history="1">
        <w:r w:rsidR="005E7E77" w:rsidRPr="005E7E77">
          <w:rPr>
            <w:rStyle w:val="Hipercze"/>
            <w:rFonts w:ascii="Times New Roman" w:hAnsi="Times New Roman" w:cs="Times New Roman"/>
            <w:noProof/>
            <w:lang w:bidi="hi-IN"/>
          </w:rPr>
          <w:t>Tabela 12. Bilans emisji zanieczyszczeń: pyły zawieszonego PM10 oraz B(a)P dla strefy mazowieckiej</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_Toc83906462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32</w:t>
        </w:r>
        <w:r w:rsidR="005E7E77" w:rsidRPr="005E7E77">
          <w:rPr>
            <w:rFonts w:ascii="Times New Roman" w:hAnsi="Times New Roman" w:cs="Times New Roman"/>
            <w:noProof/>
            <w:webHidden/>
          </w:rPr>
          <w:fldChar w:fldCharType="end"/>
        </w:r>
      </w:hyperlink>
    </w:p>
    <w:p w14:paraId="34A54E55"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3" w:history="1">
        <w:r w:rsidR="005E7E77" w:rsidRPr="005E7E77">
          <w:rPr>
            <w:rStyle w:val="Hipercze"/>
            <w:rFonts w:ascii="Times New Roman" w:hAnsi="Times New Roman" w:cs="Times New Roman"/>
            <w:noProof/>
            <w:lang w:bidi="hi-IN"/>
          </w:rPr>
          <w:t>Tabela 13. Wykaz odcinków dróg  na terenie gminy Belsk Duży</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_Toc83906463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35</w:t>
        </w:r>
        <w:r w:rsidR="005E7E77" w:rsidRPr="005E7E77">
          <w:rPr>
            <w:rFonts w:ascii="Times New Roman" w:hAnsi="Times New Roman" w:cs="Times New Roman"/>
            <w:noProof/>
            <w:webHidden/>
          </w:rPr>
          <w:fldChar w:fldCharType="end"/>
        </w:r>
      </w:hyperlink>
    </w:p>
    <w:p w14:paraId="44BAEF0A"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4" w:history="1">
        <w:r w:rsidR="005E7E77" w:rsidRPr="005E7E77">
          <w:rPr>
            <w:rStyle w:val="Hipercze"/>
            <w:rFonts w:ascii="Times New Roman" w:hAnsi="Times New Roman" w:cs="Times New Roman"/>
            <w:noProof/>
            <w:lang w:bidi="hi-IN"/>
          </w:rPr>
          <w:t>Tabela 14. Efekty realizacji Programu Ochrony Środowiska dla gminy Belsk Duży w latach 2019-2020</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_Toc83906464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46</w:t>
        </w:r>
        <w:r w:rsidR="005E7E77" w:rsidRPr="005E7E77">
          <w:rPr>
            <w:rFonts w:ascii="Times New Roman" w:hAnsi="Times New Roman" w:cs="Times New Roman"/>
            <w:noProof/>
            <w:webHidden/>
          </w:rPr>
          <w:fldChar w:fldCharType="end"/>
        </w:r>
      </w:hyperlink>
    </w:p>
    <w:p w14:paraId="52713C81"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5" w:history="1">
        <w:r w:rsidR="005E7E77" w:rsidRPr="005E7E77">
          <w:rPr>
            <w:rStyle w:val="Hipercze"/>
            <w:rFonts w:ascii="Times New Roman" w:hAnsi="Times New Roman" w:cs="Times New Roman"/>
            <w:noProof/>
            <w:lang w:bidi="hi-IN"/>
          </w:rPr>
          <w:t>Tabela 15. Analiza SWOT – obszar interwencji ochrona klimatu i jakość powietrza</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_Toc83906465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47</w:t>
        </w:r>
        <w:r w:rsidR="005E7E77" w:rsidRPr="005E7E77">
          <w:rPr>
            <w:rFonts w:ascii="Times New Roman" w:hAnsi="Times New Roman" w:cs="Times New Roman"/>
            <w:noProof/>
            <w:webHidden/>
          </w:rPr>
          <w:fldChar w:fldCharType="end"/>
        </w:r>
      </w:hyperlink>
    </w:p>
    <w:p w14:paraId="5D2B13F4"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6" w:history="1">
        <w:r w:rsidR="005E7E77" w:rsidRPr="005E7E77">
          <w:rPr>
            <w:rStyle w:val="Hipercze"/>
            <w:rFonts w:ascii="Times New Roman" w:hAnsi="Times New Roman" w:cs="Times New Roman"/>
            <w:noProof/>
            <w:lang w:bidi="hi-IN"/>
          </w:rPr>
          <w:t>Tabela 16. Dopuszczalne poziomy hałasu w środowisku</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_Toc83906466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49</w:t>
        </w:r>
        <w:r w:rsidR="005E7E77" w:rsidRPr="005E7E77">
          <w:rPr>
            <w:rFonts w:ascii="Times New Roman" w:hAnsi="Times New Roman" w:cs="Times New Roman"/>
            <w:noProof/>
            <w:webHidden/>
          </w:rPr>
          <w:fldChar w:fldCharType="end"/>
        </w:r>
      </w:hyperlink>
    </w:p>
    <w:p w14:paraId="58A9517A"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7" w:history="1">
        <w:r w:rsidR="005E7E77" w:rsidRPr="005E7E77">
          <w:rPr>
            <w:rStyle w:val="Hipercze"/>
            <w:rFonts w:ascii="Times New Roman" w:hAnsi="Times New Roman" w:cs="Times New Roman"/>
            <w:noProof/>
            <w:lang w:bidi="hi-IN"/>
          </w:rPr>
          <w:t xml:space="preserve">Tabela 17. </w:t>
        </w:r>
        <w:r w:rsidR="005E7E77" w:rsidRPr="005E7E77">
          <w:rPr>
            <w:rStyle w:val="Hipercze"/>
            <w:rFonts w:ascii="Times New Roman" w:eastAsia="Times New Roman" w:hAnsi="Times New Roman" w:cs="Times New Roman"/>
            <w:noProof/>
            <w:lang w:eastAsia="pl-PL" w:bidi="hi-IN"/>
          </w:rPr>
          <w:t>Efekty realizacji Programu Ochrony Środowiska dla gminy Belsk Duży w latach 2017-2020</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_Toc83906467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50</w:t>
        </w:r>
        <w:r w:rsidR="005E7E77" w:rsidRPr="005E7E77">
          <w:rPr>
            <w:rFonts w:ascii="Times New Roman" w:hAnsi="Times New Roman" w:cs="Times New Roman"/>
            <w:noProof/>
            <w:webHidden/>
          </w:rPr>
          <w:fldChar w:fldCharType="end"/>
        </w:r>
      </w:hyperlink>
    </w:p>
    <w:p w14:paraId="72A7AD5A"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8" w:history="1">
        <w:r w:rsidR="005E7E77" w:rsidRPr="005E7E77">
          <w:rPr>
            <w:rStyle w:val="Hipercze"/>
            <w:rFonts w:ascii="Times New Roman" w:hAnsi="Times New Roman" w:cs="Times New Roman"/>
            <w:noProof/>
            <w:lang w:bidi="hi-IN"/>
          </w:rPr>
          <w:t>Tabela 18. Analiza SWOT – obszar interwencji zagrożenie hałasem</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_Toc83906468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51</w:t>
        </w:r>
        <w:r w:rsidR="005E7E77" w:rsidRPr="005E7E77">
          <w:rPr>
            <w:rFonts w:ascii="Times New Roman" w:hAnsi="Times New Roman" w:cs="Times New Roman"/>
            <w:noProof/>
            <w:webHidden/>
          </w:rPr>
          <w:fldChar w:fldCharType="end"/>
        </w:r>
      </w:hyperlink>
    </w:p>
    <w:p w14:paraId="25B25573"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69" w:history="1">
        <w:r w:rsidR="005E7E77" w:rsidRPr="005E7E77">
          <w:rPr>
            <w:rStyle w:val="Hipercze"/>
            <w:rFonts w:ascii="Times New Roman" w:hAnsi="Times New Roman" w:cs="Times New Roman"/>
            <w:noProof/>
            <w:lang w:bidi="hi-IN"/>
          </w:rPr>
          <w:t>Tabela 19. Stacje bazowe sieci telefonii komórkowej w Gminie Belsk Duży</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_Toc83906469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52</w:t>
        </w:r>
        <w:r w:rsidR="005E7E77" w:rsidRPr="005E7E77">
          <w:rPr>
            <w:rFonts w:ascii="Times New Roman" w:hAnsi="Times New Roman" w:cs="Times New Roman"/>
            <w:noProof/>
            <w:webHidden/>
          </w:rPr>
          <w:fldChar w:fldCharType="end"/>
        </w:r>
      </w:hyperlink>
    </w:p>
    <w:p w14:paraId="4584EB14"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0" w:history="1">
        <w:r w:rsidR="005E7E77" w:rsidRPr="005E7E77">
          <w:rPr>
            <w:rStyle w:val="Hipercze"/>
            <w:rFonts w:ascii="Times New Roman" w:hAnsi="Times New Roman" w:cs="Times New Roman"/>
            <w:noProof/>
            <w:lang w:bidi="hi-IN"/>
          </w:rPr>
          <w:t>Tabela 20. Zakres częstotliwości pól elektromagnetycznych, dla których określa się parametry fizyczne, charakteryzujące oddziaływanie pól elektromagnetycznych na środowisko dla miejsc dostępnych dla ludności oraz dopuszczalne poziomy pól elektromagnetycznych, charakteryzowane przez dopuszczalne wartości parametrów fizycznych, dla miejsc dostępnych dla ludności</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_Toc83906470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53</w:t>
        </w:r>
        <w:r w:rsidR="005E7E77" w:rsidRPr="005E7E77">
          <w:rPr>
            <w:rFonts w:ascii="Times New Roman" w:hAnsi="Times New Roman" w:cs="Times New Roman"/>
            <w:noProof/>
            <w:webHidden/>
          </w:rPr>
          <w:fldChar w:fldCharType="end"/>
        </w:r>
      </w:hyperlink>
    </w:p>
    <w:p w14:paraId="173B30FD"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1" w:history="1">
        <w:r w:rsidR="005E7E77" w:rsidRPr="005E7E77">
          <w:rPr>
            <w:rStyle w:val="Hipercze"/>
            <w:rFonts w:ascii="Times New Roman" w:hAnsi="Times New Roman" w:cs="Times New Roman"/>
            <w:noProof/>
            <w:lang w:bidi="hi-IN"/>
          </w:rPr>
          <w:t>Tabela 21. Wykaz punktów pomiarowych wraz z wynikami</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_Toc83906471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54</w:t>
        </w:r>
        <w:r w:rsidR="005E7E77" w:rsidRPr="005E7E77">
          <w:rPr>
            <w:rFonts w:ascii="Times New Roman" w:hAnsi="Times New Roman" w:cs="Times New Roman"/>
            <w:noProof/>
            <w:webHidden/>
          </w:rPr>
          <w:fldChar w:fldCharType="end"/>
        </w:r>
      </w:hyperlink>
    </w:p>
    <w:p w14:paraId="54D321C4"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2" w:history="1">
        <w:r w:rsidR="005E7E77" w:rsidRPr="005E7E77">
          <w:rPr>
            <w:rStyle w:val="Hipercze"/>
            <w:rFonts w:ascii="Times New Roman" w:hAnsi="Times New Roman" w:cs="Times New Roman"/>
            <w:noProof/>
            <w:lang w:bidi="hi-IN"/>
          </w:rPr>
          <w:t>Tabela 22. Efekty realizacji Programu Ochrony Środowiska dla gminy Belsk Duży w latach 2017-2020 w obszarze interwencji –  pola elektromagnetyczne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_Toc83906472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55</w:t>
        </w:r>
        <w:r w:rsidR="005E7E77" w:rsidRPr="005E7E77">
          <w:rPr>
            <w:rFonts w:ascii="Times New Roman" w:hAnsi="Times New Roman" w:cs="Times New Roman"/>
            <w:noProof/>
            <w:webHidden/>
          </w:rPr>
          <w:fldChar w:fldCharType="end"/>
        </w:r>
      </w:hyperlink>
    </w:p>
    <w:p w14:paraId="42C33D76"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3" w:history="1">
        <w:r w:rsidR="005E7E77" w:rsidRPr="005E7E77">
          <w:rPr>
            <w:rStyle w:val="Hipercze"/>
            <w:rFonts w:ascii="Times New Roman" w:hAnsi="Times New Roman" w:cs="Times New Roman"/>
            <w:noProof/>
            <w:lang w:bidi="hi-IN"/>
          </w:rPr>
          <w:t>Tabela 23. Analiza SWOT – obszar interwencji pola elektromagnetyczne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_Toc83906473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56</w:t>
        </w:r>
        <w:r w:rsidR="005E7E77" w:rsidRPr="005E7E77">
          <w:rPr>
            <w:rFonts w:ascii="Times New Roman" w:hAnsi="Times New Roman" w:cs="Times New Roman"/>
            <w:noProof/>
            <w:webHidden/>
          </w:rPr>
          <w:fldChar w:fldCharType="end"/>
        </w:r>
      </w:hyperlink>
    </w:p>
    <w:p w14:paraId="5719A8DD"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4" w:history="1">
        <w:r w:rsidR="005E7E77" w:rsidRPr="005E7E77">
          <w:rPr>
            <w:rStyle w:val="Hipercze"/>
            <w:rFonts w:ascii="Times New Roman" w:hAnsi="Times New Roman" w:cs="Times New Roman"/>
            <w:noProof/>
            <w:lang w:bidi="hi-IN"/>
          </w:rPr>
          <w:t>Tabela 24. Ocena stanu jednolitych części wód powierzchniowych na terenie gminy Belsk Duży</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_Toc83906474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58</w:t>
        </w:r>
        <w:r w:rsidR="005E7E77" w:rsidRPr="005E7E77">
          <w:rPr>
            <w:rFonts w:ascii="Times New Roman" w:hAnsi="Times New Roman" w:cs="Times New Roman"/>
            <w:noProof/>
            <w:webHidden/>
          </w:rPr>
          <w:fldChar w:fldCharType="end"/>
        </w:r>
      </w:hyperlink>
    </w:p>
    <w:p w14:paraId="0E700DB1"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5" w:history="1">
        <w:r w:rsidR="005E7E77" w:rsidRPr="005E7E77">
          <w:rPr>
            <w:rStyle w:val="Hipercze"/>
            <w:rFonts w:ascii="Times New Roman" w:hAnsi="Times New Roman" w:cs="Times New Roman"/>
            <w:noProof/>
            <w:lang w:bidi="hi-IN"/>
          </w:rPr>
          <w:t>Tabela 25. Klasyfikacja stanu wód podziemnych w punktach pomiarowych na terenie gminy Belsk Duży w roku 2019</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_Toc83906475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61</w:t>
        </w:r>
        <w:r w:rsidR="005E7E77" w:rsidRPr="005E7E77">
          <w:rPr>
            <w:rFonts w:ascii="Times New Roman" w:hAnsi="Times New Roman" w:cs="Times New Roman"/>
            <w:noProof/>
            <w:webHidden/>
          </w:rPr>
          <w:fldChar w:fldCharType="end"/>
        </w:r>
      </w:hyperlink>
    </w:p>
    <w:p w14:paraId="7BC9E5E3"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6" w:history="1">
        <w:r w:rsidR="005E7E77" w:rsidRPr="005E7E77">
          <w:rPr>
            <w:rStyle w:val="Hipercze"/>
            <w:rFonts w:ascii="Times New Roman" w:hAnsi="Times New Roman" w:cs="Times New Roman"/>
            <w:noProof/>
            <w:lang w:bidi="hi-IN"/>
          </w:rPr>
          <w:t>Tabela 26. Efekty realizacji Programu Ochrony Środowiska dla gminy Belsk Duży w latach 2017-2020 w zakresie gospodarki wodami</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_Toc83906476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64</w:t>
        </w:r>
        <w:r w:rsidR="005E7E77" w:rsidRPr="005E7E77">
          <w:rPr>
            <w:rFonts w:ascii="Times New Roman" w:hAnsi="Times New Roman" w:cs="Times New Roman"/>
            <w:noProof/>
            <w:webHidden/>
          </w:rPr>
          <w:fldChar w:fldCharType="end"/>
        </w:r>
      </w:hyperlink>
    </w:p>
    <w:p w14:paraId="0B852436"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7" w:history="1">
        <w:r w:rsidR="005E7E77" w:rsidRPr="005E7E77">
          <w:rPr>
            <w:rStyle w:val="Hipercze"/>
            <w:rFonts w:ascii="Times New Roman" w:hAnsi="Times New Roman" w:cs="Times New Roman"/>
            <w:noProof/>
            <w:lang w:bidi="hi-IN"/>
          </w:rPr>
          <w:t>Tabela 27.  Analiza SWOT – obszar interwencji gospodarowanie wodami</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_Toc83906477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64</w:t>
        </w:r>
        <w:r w:rsidR="005E7E77" w:rsidRPr="005E7E77">
          <w:rPr>
            <w:rFonts w:ascii="Times New Roman" w:hAnsi="Times New Roman" w:cs="Times New Roman"/>
            <w:noProof/>
            <w:webHidden/>
          </w:rPr>
          <w:fldChar w:fldCharType="end"/>
        </w:r>
      </w:hyperlink>
    </w:p>
    <w:p w14:paraId="0DCAF114"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8" w:history="1">
        <w:r w:rsidR="005E7E77" w:rsidRPr="005E7E77">
          <w:rPr>
            <w:rStyle w:val="Hipercze"/>
            <w:rFonts w:ascii="Times New Roman" w:hAnsi="Times New Roman" w:cs="Times New Roman"/>
            <w:noProof/>
            <w:lang w:bidi="hi-IN"/>
          </w:rPr>
          <w:t>Tabela 28.Zmiany w zakresie gospodarki wodnej na terenie gminy Belsk Duży w latach 2016-2020</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_Toc83906478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66</w:t>
        </w:r>
        <w:r w:rsidR="005E7E77" w:rsidRPr="005E7E77">
          <w:rPr>
            <w:rFonts w:ascii="Times New Roman" w:hAnsi="Times New Roman" w:cs="Times New Roman"/>
            <w:noProof/>
            <w:webHidden/>
          </w:rPr>
          <w:fldChar w:fldCharType="end"/>
        </w:r>
      </w:hyperlink>
    </w:p>
    <w:p w14:paraId="3D8F4E5A"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79" w:history="1">
        <w:r w:rsidR="005E7E77" w:rsidRPr="005E7E77">
          <w:rPr>
            <w:rStyle w:val="Hipercze"/>
            <w:rFonts w:ascii="Times New Roman" w:hAnsi="Times New Roman" w:cs="Times New Roman"/>
            <w:noProof/>
            <w:lang w:bidi="hi-IN"/>
          </w:rPr>
          <w:t>Tabela 29. Zmiany w zakresie gospodarki ściekowej w gminie Belsk Duży w latach 2016-2020</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_Toc83906479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67</w:t>
        </w:r>
        <w:r w:rsidR="005E7E77" w:rsidRPr="005E7E77">
          <w:rPr>
            <w:rFonts w:ascii="Times New Roman" w:hAnsi="Times New Roman" w:cs="Times New Roman"/>
            <w:noProof/>
            <w:webHidden/>
          </w:rPr>
          <w:fldChar w:fldCharType="end"/>
        </w:r>
      </w:hyperlink>
    </w:p>
    <w:p w14:paraId="3DBDB47A"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0" w:history="1">
        <w:r w:rsidR="005E7E77" w:rsidRPr="005E7E77">
          <w:rPr>
            <w:rStyle w:val="Hipercze"/>
            <w:rFonts w:ascii="Times New Roman" w:hAnsi="Times New Roman" w:cs="Times New Roman"/>
            <w:noProof/>
            <w:lang w:bidi="hi-IN"/>
          </w:rPr>
          <w:t>Tabela 30. Efekty realizacji Programu Ochrony Środowiska dla gminy Belsk Duży w latach 2017-2020 w obszarze interwencji – gospodarka wodno-ściekowa</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_Toc83906480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67</w:t>
        </w:r>
        <w:r w:rsidR="005E7E77" w:rsidRPr="005E7E77">
          <w:rPr>
            <w:rFonts w:ascii="Times New Roman" w:hAnsi="Times New Roman" w:cs="Times New Roman"/>
            <w:noProof/>
            <w:webHidden/>
          </w:rPr>
          <w:fldChar w:fldCharType="end"/>
        </w:r>
      </w:hyperlink>
    </w:p>
    <w:p w14:paraId="31C187BC"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1" w:history="1">
        <w:r w:rsidR="005E7E77" w:rsidRPr="005E7E77">
          <w:rPr>
            <w:rStyle w:val="Hipercze"/>
            <w:rFonts w:ascii="Times New Roman" w:hAnsi="Times New Roman" w:cs="Times New Roman"/>
            <w:noProof/>
            <w:lang w:bidi="hi-IN"/>
          </w:rPr>
          <w:t>Tabela 31. . Analiza SWOT</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_Toc83906481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68</w:t>
        </w:r>
        <w:r w:rsidR="005E7E77" w:rsidRPr="005E7E77">
          <w:rPr>
            <w:rFonts w:ascii="Times New Roman" w:hAnsi="Times New Roman" w:cs="Times New Roman"/>
            <w:noProof/>
            <w:webHidden/>
          </w:rPr>
          <w:fldChar w:fldCharType="end"/>
        </w:r>
      </w:hyperlink>
    </w:p>
    <w:p w14:paraId="688101D9"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2" w:history="1">
        <w:r w:rsidR="005E7E77" w:rsidRPr="005E7E77">
          <w:rPr>
            <w:rStyle w:val="Hipercze"/>
            <w:rFonts w:ascii="Times New Roman" w:hAnsi="Times New Roman" w:cs="Times New Roman"/>
            <w:noProof/>
            <w:lang w:bidi="hi-IN"/>
          </w:rPr>
          <w:t>Tabela 32. Analiza SWOT</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_Toc83906482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71</w:t>
        </w:r>
        <w:r w:rsidR="005E7E77" w:rsidRPr="005E7E77">
          <w:rPr>
            <w:rFonts w:ascii="Times New Roman" w:hAnsi="Times New Roman" w:cs="Times New Roman"/>
            <w:noProof/>
            <w:webHidden/>
          </w:rPr>
          <w:fldChar w:fldCharType="end"/>
        </w:r>
      </w:hyperlink>
    </w:p>
    <w:p w14:paraId="3830D7C5"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3" w:history="1">
        <w:r w:rsidR="005E7E77" w:rsidRPr="005E7E77">
          <w:rPr>
            <w:rStyle w:val="Hipercze"/>
            <w:rFonts w:ascii="Times New Roman" w:hAnsi="Times New Roman" w:cs="Times New Roman"/>
            <w:noProof/>
            <w:lang w:bidi="hi-IN"/>
          </w:rPr>
          <w:t>Tabela 33. Odczyn gleb ornych w punkcie pomiarowym w Samice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_Toc83906483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74</w:t>
        </w:r>
        <w:r w:rsidR="005E7E77" w:rsidRPr="005E7E77">
          <w:rPr>
            <w:rFonts w:ascii="Times New Roman" w:hAnsi="Times New Roman" w:cs="Times New Roman"/>
            <w:noProof/>
            <w:webHidden/>
          </w:rPr>
          <w:fldChar w:fldCharType="end"/>
        </w:r>
      </w:hyperlink>
    </w:p>
    <w:p w14:paraId="44D276A9"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4" w:history="1">
        <w:r w:rsidR="005E7E77" w:rsidRPr="005E7E77">
          <w:rPr>
            <w:rStyle w:val="Hipercze"/>
            <w:rFonts w:ascii="Times New Roman" w:hAnsi="Times New Roman" w:cs="Times New Roman"/>
            <w:noProof/>
            <w:lang w:bidi="hi-IN"/>
          </w:rPr>
          <w:t>Tabela 34. Zawartość substancji organicznej w glebach ornych w punkcie pomiarowym w Samice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_Toc83906484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74</w:t>
        </w:r>
        <w:r w:rsidR="005E7E77" w:rsidRPr="005E7E77">
          <w:rPr>
            <w:rFonts w:ascii="Times New Roman" w:hAnsi="Times New Roman" w:cs="Times New Roman"/>
            <w:noProof/>
            <w:webHidden/>
          </w:rPr>
          <w:fldChar w:fldCharType="end"/>
        </w:r>
      </w:hyperlink>
    </w:p>
    <w:p w14:paraId="591EFFEB"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5" w:history="1">
        <w:r w:rsidR="005E7E77" w:rsidRPr="005E7E77">
          <w:rPr>
            <w:rStyle w:val="Hipercze"/>
            <w:rFonts w:ascii="Times New Roman" w:hAnsi="Times New Roman" w:cs="Times New Roman"/>
            <w:noProof/>
            <w:lang w:bidi="hi-IN"/>
          </w:rPr>
          <w:t>Tabela 35. Właściwości sorpcyjne gleb ornych w punkcie pomiarowym w Samice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_Toc83906485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75</w:t>
        </w:r>
        <w:r w:rsidR="005E7E77" w:rsidRPr="005E7E77">
          <w:rPr>
            <w:rFonts w:ascii="Times New Roman" w:hAnsi="Times New Roman" w:cs="Times New Roman"/>
            <w:noProof/>
            <w:webHidden/>
          </w:rPr>
          <w:fldChar w:fldCharType="end"/>
        </w:r>
      </w:hyperlink>
    </w:p>
    <w:p w14:paraId="154CC200"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6" w:history="1">
        <w:r w:rsidR="005E7E77" w:rsidRPr="005E7E77">
          <w:rPr>
            <w:rStyle w:val="Hipercze"/>
            <w:rFonts w:ascii="Times New Roman" w:hAnsi="Times New Roman" w:cs="Times New Roman"/>
            <w:noProof/>
            <w:lang w:bidi="hi-IN"/>
          </w:rPr>
          <w:t>Tabela 36. Zawartość pierwiastków przyswajalnych dla roślin w glebach ornych w punkcie pomiarowy w Samice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_Toc83906486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75</w:t>
        </w:r>
        <w:r w:rsidR="005E7E77" w:rsidRPr="005E7E77">
          <w:rPr>
            <w:rFonts w:ascii="Times New Roman" w:hAnsi="Times New Roman" w:cs="Times New Roman"/>
            <w:noProof/>
            <w:webHidden/>
          </w:rPr>
          <w:fldChar w:fldCharType="end"/>
        </w:r>
      </w:hyperlink>
    </w:p>
    <w:p w14:paraId="3CBB357E"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7" w:history="1">
        <w:r w:rsidR="005E7E77" w:rsidRPr="005E7E77">
          <w:rPr>
            <w:rStyle w:val="Hipercze"/>
            <w:rFonts w:ascii="Times New Roman" w:hAnsi="Times New Roman" w:cs="Times New Roman"/>
            <w:noProof/>
            <w:lang w:bidi="hi-IN"/>
          </w:rPr>
          <w:t>Tabela 37. Całkowita zawartość pierwiastków śladowych w glebach ornych w punkcie pomiarowym w Samice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_Toc83906487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76</w:t>
        </w:r>
        <w:r w:rsidR="005E7E77" w:rsidRPr="005E7E77">
          <w:rPr>
            <w:rFonts w:ascii="Times New Roman" w:hAnsi="Times New Roman" w:cs="Times New Roman"/>
            <w:noProof/>
            <w:webHidden/>
          </w:rPr>
          <w:fldChar w:fldCharType="end"/>
        </w:r>
      </w:hyperlink>
    </w:p>
    <w:p w14:paraId="75000527"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8" w:history="1">
        <w:r w:rsidR="005E7E77" w:rsidRPr="005E7E77">
          <w:rPr>
            <w:rStyle w:val="Hipercze"/>
            <w:rFonts w:ascii="Times New Roman" w:hAnsi="Times New Roman" w:cs="Times New Roman"/>
            <w:noProof/>
            <w:lang w:bidi="hi-IN"/>
          </w:rPr>
          <w:t>Tabela 38. Efekty realizacji Programu Ochrony Środowiska dla gminy Belsk Duży w latach 2017-2020 w obszarze interwencji – gleby</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_Toc83906488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76</w:t>
        </w:r>
        <w:r w:rsidR="005E7E77" w:rsidRPr="005E7E77">
          <w:rPr>
            <w:rFonts w:ascii="Times New Roman" w:hAnsi="Times New Roman" w:cs="Times New Roman"/>
            <w:noProof/>
            <w:webHidden/>
          </w:rPr>
          <w:fldChar w:fldCharType="end"/>
        </w:r>
      </w:hyperlink>
    </w:p>
    <w:p w14:paraId="1CD295F7"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89" w:history="1">
        <w:r w:rsidR="005E7E77" w:rsidRPr="005E7E77">
          <w:rPr>
            <w:rStyle w:val="Hipercze"/>
            <w:rFonts w:ascii="Times New Roman" w:hAnsi="Times New Roman" w:cs="Times New Roman"/>
            <w:noProof/>
            <w:lang w:bidi="hi-IN"/>
          </w:rPr>
          <w:t>Tabela 39. Analiza SWOT – obszar interwencji ochrona gleb</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_Toc83906489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77</w:t>
        </w:r>
        <w:r w:rsidR="005E7E77" w:rsidRPr="005E7E77">
          <w:rPr>
            <w:rFonts w:ascii="Times New Roman" w:hAnsi="Times New Roman" w:cs="Times New Roman"/>
            <w:noProof/>
            <w:webHidden/>
          </w:rPr>
          <w:fldChar w:fldCharType="end"/>
        </w:r>
      </w:hyperlink>
    </w:p>
    <w:p w14:paraId="55CFF4AE"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0" w:history="1">
        <w:r w:rsidR="005E7E77" w:rsidRPr="005E7E77">
          <w:rPr>
            <w:rStyle w:val="Hipercze"/>
            <w:rFonts w:ascii="Times New Roman" w:hAnsi="Times New Roman" w:cs="Times New Roman"/>
            <w:noProof/>
            <w:lang w:bidi="hi-IN"/>
          </w:rPr>
          <w:t>Tabela 40. Efekty realizacji Programu Ochrony Środowiska dla gminy Belsk Duży w latach 2017-2020 w obszarze interwencji – gospodarka odpadami</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_Toc83906490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80</w:t>
        </w:r>
        <w:r w:rsidR="005E7E77" w:rsidRPr="005E7E77">
          <w:rPr>
            <w:rFonts w:ascii="Times New Roman" w:hAnsi="Times New Roman" w:cs="Times New Roman"/>
            <w:noProof/>
            <w:webHidden/>
          </w:rPr>
          <w:fldChar w:fldCharType="end"/>
        </w:r>
      </w:hyperlink>
    </w:p>
    <w:p w14:paraId="25EA89C9"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1" w:history="1">
        <w:r w:rsidR="005E7E77" w:rsidRPr="005E7E77">
          <w:rPr>
            <w:rStyle w:val="Hipercze"/>
            <w:rFonts w:ascii="Times New Roman" w:hAnsi="Times New Roman" w:cs="Times New Roman"/>
            <w:noProof/>
            <w:lang w:bidi="hi-IN"/>
          </w:rPr>
          <w:t>Tabela 41. Analiza SWOT – obszar interwencji gospodarka odpadami</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_Toc83906491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81</w:t>
        </w:r>
        <w:r w:rsidR="005E7E77" w:rsidRPr="005E7E77">
          <w:rPr>
            <w:rFonts w:ascii="Times New Roman" w:hAnsi="Times New Roman" w:cs="Times New Roman"/>
            <w:noProof/>
            <w:webHidden/>
          </w:rPr>
          <w:fldChar w:fldCharType="end"/>
        </w:r>
      </w:hyperlink>
    </w:p>
    <w:p w14:paraId="31B49DF1"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2" w:history="1">
        <w:r w:rsidR="005E7E77" w:rsidRPr="005E7E77">
          <w:rPr>
            <w:rStyle w:val="Hipercze"/>
            <w:rFonts w:ascii="Times New Roman" w:hAnsi="Times New Roman" w:cs="Times New Roman"/>
            <w:noProof/>
            <w:lang w:bidi="hi-IN"/>
          </w:rPr>
          <w:t>Tabela 42. Grunty leśne występujące na terenie gminy Belsk Duży w roku 2020 [ha]</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_Toc83906492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84</w:t>
        </w:r>
        <w:r w:rsidR="005E7E77" w:rsidRPr="005E7E77">
          <w:rPr>
            <w:rFonts w:ascii="Times New Roman" w:hAnsi="Times New Roman" w:cs="Times New Roman"/>
            <w:noProof/>
            <w:webHidden/>
          </w:rPr>
          <w:fldChar w:fldCharType="end"/>
        </w:r>
      </w:hyperlink>
    </w:p>
    <w:p w14:paraId="791BE9AF"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3" w:history="1">
        <w:r w:rsidR="005E7E77" w:rsidRPr="005E7E77">
          <w:rPr>
            <w:rStyle w:val="Hipercze"/>
            <w:rFonts w:ascii="Times New Roman" w:hAnsi="Times New Roman" w:cs="Times New Roman"/>
            <w:noProof/>
            <w:lang w:bidi="hi-IN"/>
          </w:rPr>
          <w:t>Tabela 43. Wykaz pomników przyrody na terenie Gminy Belsk Duży</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_Toc83906493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86</w:t>
        </w:r>
        <w:r w:rsidR="005E7E77" w:rsidRPr="005E7E77">
          <w:rPr>
            <w:rFonts w:ascii="Times New Roman" w:hAnsi="Times New Roman" w:cs="Times New Roman"/>
            <w:noProof/>
            <w:webHidden/>
          </w:rPr>
          <w:fldChar w:fldCharType="end"/>
        </w:r>
      </w:hyperlink>
    </w:p>
    <w:p w14:paraId="3EE0D530"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4" w:history="1">
        <w:r w:rsidR="005E7E77" w:rsidRPr="005E7E77">
          <w:rPr>
            <w:rStyle w:val="Hipercze"/>
            <w:rFonts w:ascii="Times New Roman" w:hAnsi="Times New Roman" w:cs="Times New Roman"/>
            <w:noProof/>
            <w:lang w:bidi="hi-IN"/>
          </w:rPr>
          <w:t>Tabela 44. Efekty realizacji Programu Ochrony Środowiska dla gminy Belsk Duży w latach 20117 – 2020 w obszarze interwencji zasoby przyrodnicze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_Toc83906494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88</w:t>
        </w:r>
        <w:r w:rsidR="005E7E77" w:rsidRPr="005E7E77">
          <w:rPr>
            <w:rFonts w:ascii="Times New Roman" w:hAnsi="Times New Roman" w:cs="Times New Roman"/>
            <w:noProof/>
            <w:webHidden/>
          </w:rPr>
          <w:fldChar w:fldCharType="end"/>
        </w:r>
      </w:hyperlink>
    </w:p>
    <w:p w14:paraId="525F5A98"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5" w:history="1">
        <w:r w:rsidR="005E7E77" w:rsidRPr="005E7E77">
          <w:rPr>
            <w:rStyle w:val="Hipercze"/>
            <w:rFonts w:ascii="Times New Roman" w:hAnsi="Times New Roman" w:cs="Times New Roman"/>
            <w:noProof/>
            <w:lang w:bidi="hi-IN"/>
          </w:rPr>
          <w:t>Tabela 45.Analiza SWOT – obszar interwencji zasoby przyrodnicze</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_Toc83906495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88</w:t>
        </w:r>
        <w:r w:rsidR="005E7E77" w:rsidRPr="005E7E77">
          <w:rPr>
            <w:rFonts w:ascii="Times New Roman" w:hAnsi="Times New Roman" w:cs="Times New Roman"/>
            <w:noProof/>
            <w:webHidden/>
          </w:rPr>
          <w:fldChar w:fldCharType="end"/>
        </w:r>
      </w:hyperlink>
    </w:p>
    <w:p w14:paraId="2F234FFD"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6" w:history="1">
        <w:r w:rsidR="005E7E77" w:rsidRPr="005E7E77">
          <w:rPr>
            <w:rStyle w:val="Hipercze"/>
            <w:rFonts w:ascii="Times New Roman" w:hAnsi="Times New Roman" w:cs="Times New Roman"/>
            <w:noProof/>
            <w:lang w:bidi="hi-IN"/>
          </w:rPr>
          <w:t>Tabela 46. Efekty realizacji Programu Ochrony Środowiska dla gminy Belsk Duży  w latach 2017-2020 w obszarze interwencji – zagrożenia poważnymi awariami</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_Toc83906496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90</w:t>
        </w:r>
        <w:r w:rsidR="005E7E77" w:rsidRPr="005E7E77">
          <w:rPr>
            <w:rFonts w:ascii="Times New Roman" w:hAnsi="Times New Roman" w:cs="Times New Roman"/>
            <w:noProof/>
            <w:webHidden/>
          </w:rPr>
          <w:fldChar w:fldCharType="end"/>
        </w:r>
      </w:hyperlink>
    </w:p>
    <w:p w14:paraId="78C05D6C"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7" w:history="1">
        <w:r w:rsidR="005E7E77" w:rsidRPr="005E7E77">
          <w:rPr>
            <w:rStyle w:val="Hipercze"/>
            <w:rFonts w:ascii="Times New Roman" w:hAnsi="Times New Roman" w:cs="Times New Roman"/>
            <w:noProof/>
            <w:lang w:bidi="hi-IN"/>
          </w:rPr>
          <w:t>Tabela 47. Analiza SWOT – obszar interwencji zagrożenie poważnymi awariami</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_Toc83906497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90</w:t>
        </w:r>
        <w:r w:rsidR="005E7E77" w:rsidRPr="005E7E77">
          <w:rPr>
            <w:rFonts w:ascii="Times New Roman" w:hAnsi="Times New Roman" w:cs="Times New Roman"/>
            <w:noProof/>
            <w:webHidden/>
          </w:rPr>
          <w:fldChar w:fldCharType="end"/>
        </w:r>
      </w:hyperlink>
    </w:p>
    <w:p w14:paraId="06CCE123"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8" w:history="1">
        <w:r w:rsidR="005E7E77" w:rsidRPr="005E7E77">
          <w:rPr>
            <w:rStyle w:val="Hipercze"/>
            <w:rFonts w:ascii="Times New Roman" w:hAnsi="Times New Roman" w:cs="Times New Roman"/>
            <w:noProof/>
            <w:lang w:bidi="hi-IN"/>
          </w:rPr>
          <w:t>Tabela 48. Cele, kierunki interwencji oraz zadania</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_Toc83906498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95</w:t>
        </w:r>
        <w:r w:rsidR="005E7E77" w:rsidRPr="005E7E77">
          <w:rPr>
            <w:rFonts w:ascii="Times New Roman" w:hAnsi="Times New Roman" w:cs="Times New Roman"/>
            <w:noProof/>
            <w:webHidden/>
          </w:rPr>
          <w:fldChar w:fldCharType="end"/>
        </w:r>
      </w:hyperlink>
    </w:p>
    <w:p w14:paraId="7CE5BA94"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499" w:history="1">
        <w:r w:rsidR="005E7E77" w:rsidRPr="005E7E77">
          <w:rPr>
            <w:rStyle w:val="Hipercze"/>
            <w:rFonts w:ascii="Times New Roman" w:hAnsi="Times New Roman" w:cs="Times New Roman"/>
            <w:noProof/>
            <w:lang w:bidi="hi-IN"/>
          </w:rPr>
          <w:t>Tabela 49. Harmonogram realizacji zadań własnych wraz z ich finasowaniem</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_Toc83906499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103</w:t>
        </w:r>
        <w:r w:rsidR="005E7E77" w:rsidRPr="005E7E77">
          <w:rPr>
            <w:rFonts w:ascii="Times New Roman" w:hAnsi="Times New Roman" w:cs="Times New Roman"/>
            <w:noProof/>
            <w:webHidden/>
          </w:rPr>
          <w:fldChar w:fldCharType="end"/>
        </w:r>
      </w:hyperlink>
    </w:p>
    <w:p w14:paraId="1433A8D1"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500" w:history="1">
        <w:r w:rsidR="005E7E77" w:rsidRPr="005E7E77">
          <w:rPr>
            <w:rStyle w:val="Hipercze"/>
            <w:rFonts w:ascii="Times New Roman" w:hAnsi="Times New Roman" w:cs="Times New Roman"/>
            <w:noProof/>
            <w:lang w:bidi="hi-IN"/>
          </w:rPr>
          <w:t>Tabela 50. Harmonogram zadań monitorowanych wraz z ich finansowaniem</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_Toc83906500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113</w:t>
        </w:r>
        <w:r w:rsidR="005E7E77" w:rsidRPr="005E7E77">
          <w:rPr>
            <w:rFonts w:ascii="Times New Roman" w:hAnsi="Times New Roman" w:cs="Times New Roman"/>
            <w:noProof/>
            <w:webHidden/>
          </w:rPr>
          <w:fldChar w:fldCharType="end"/>
        </w:r>
      </w:hyperlink>
    </w:p>
    <w:p w14:paraId="1CE026E1" w14:textId="77777777" w:rsidR="005E7E77" w:rsidRPr="005E7E77" w:rsidRDefault="00043E2F" w:rsidP="005E7E77">
      <w:pPr>
        <w:pStyle w:val="Spisilustracji"/>
        <w:tabs>
          <w:tab w:val="right" w:leader="dot" w:pos="9062"/>
        </w:tabs>
        <w:spacing w:line="360" w:lineRule="auto"/>
        <w:jc w:val="both"/>
        <w:rPr>
          <w:rFonts w:ascii="Times New Roman" w:hAnsi="Times New Roman" w:cs="Times New Roman"/>
          <w:noProof/>
        </w:rPr>
      </w:pPr>
      <w:hyperlink w:anchor="_Toc83906501" w:history="1">
        <w:r w:rsidR="005E7E77" w:rsidRPr="005E7E77">
          <w:rPr>
            <w:rStyle w:val="Hipercze"/>
            <w:rFonts w:ascii="Times New Roman" w:hAnsi="Times New Roman" w:cs="Times New Roman"/>
            <w:noProof/>
            <w:lang w:bidi="hi-IN"/>
          </w:rPr>
          <w:t>Tabela 51. Harmonogram monitoringu realizacji Programu Ochrony Środowiska dla gminy Belsk Duży na lata 2021-2024 z perspektywą do roku 2028</w:t>
        </w:r>
        <w:r w:rsidR="005E7E77" w:rsidRPr="005E7E77">
          <w:rPr>
            <w:rFonts w:ascii="Times New Roman" w:hAnsi="Times New Roman" w:cs="Times New Roman"/>
            <w:noProof/>
            <w:webHidden/>
          </w:rPr>
          <w:tab/>
        </w:r>
        <w:r w:rsidR="005E7E77" w:rsidRPr="005E7E77">
          <w:rPr>
            <w:rFonts w:ascii="Times New Roman" w:hAnsi="Times New Roman" w:cs="Times New Roman"/>
            <w:noProof/>
            <w:webHidden/>
          </w:rPr>
          <w:fldChar w:fldCharType="begin"/>
        </w:r>
        <w:r w:rsidR="005E7E77" w:rsidRPr="005E7E77">
          <w:rPr>
            <w:rFonts w:ascii="Times New Roman" w:hAnsi="Times New Roman" w:cs="Times New Roman"/>
            <w:noProof/>
            <w:webHidden/>
          </w:rPr>
          <w:instrText xml:space="preserve"> PAGEREF _Toc83906501 \h </w:instrText>
        </w:r>
        <w:r w:rsidR="005E7E77" w:rsidRPr="005E7E77">
          <w:rPr>
            <w:rFonts w:ascii="Times New Roman" w:hAnsi="Times New Roman" w:cs="Times New Roman"/>
            <w:noProof/>
            <w:webHidden/>
          </w:rPr>
        </w:r>
        <w:r w:rsidR="005E7E77" w:rsidRPr="005E7E77">
          <w:rPr>
            <w:rFonts w:ascii="Times New Roman" w:hAnsi="Times New Roman" w:cs="Times New Roman"/>
            <w:noProof/>
            <w:webHidden/>
          </w:rPr>
          <w:fldChar w:fldCharType="separate"/>
        </w:r>
        <w:r w:rsidR="004E7B87">
          <w:rPr>
            <w:rFonts w:ascii="Times New Roman" w:hAnsi="Times New Roman" w:cs="Times New Roman"/>
            <w:noProof/>
            <w:webHidden/>
          </w:rPr>
          <w:t>115</w:t>
        </w:r>
        <w:r w:rsidR="005E7E77" w:rsidRPr="005E7E77">
          <w:rPr>
            <w:rFonts w:ascii="Times New Roman" w:hAnsi="Times New Roman" w:cs="Times New Roman"/>
            <w:noProof/>
            <w:webHidden/>
          </w:rPr>
          <w:fldChar w:fldCharType="end"/>
        </w:r>
      </w:hyperlink>
    </w:p>
    <w:p w14:paraId="5E404E1E" w14:textId="77777777" w:rsidR="00345D5E" w:rsidRDefault="005E7E77" w:rsidP="005E7E77">
      <w:pPr>
        <w:tabs>
          <w:tab w:val="left" w:pos="2040"/>
        </w:tabs>
        <w:spacing w:line="36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fldChar w:fldCharType="end"/>
      </w:r>
    </w:p>
    <w:p w14:paraId="6401C092" w14:textId="77777777" w:rsidR="00345D5E" w:rsidRPr="005E7E77" w:rsidRDefault="005E7E77" w:rsidP="000F1617">
      <w:pPr>
        <w:tabs>
          <w:tab w:val="left" w:pos="2040"/>
        </w:tabs>
        <w:rPr>
          <w:rFonts w:ascii="Times New Roman" w:eastAsia="Times New Roman" w:hAnsi="Times New Roman" w:cs="Times New Roman"/>
          <w:b/>
          <w:sz w:val="28"/>
          <w:szCs w:val="28"/>
          <w:lang w:eastAsia="pl-PL"/>
        </w:rPr>
      </w:pPr>
      <w:r w:rsidRPr="005E7E77">
        <w:rPr>
          <w:rFonts w:ascii="Times New Roman" w:eastAsia="Times New Roman" w:hAnsi="Times New Roman" w:cs="Times New Roman"/>
          <w:b/>
          <w:sz w:val="28"/>
          <w:szCs w:val="28"/>
          <w:lang w:eastAsia="pl-PL"/>
        </w:rPr>
        <w:t>SPIS ILUSTRACJI</w:t>
      </w:r>
    </w:p>
    <w:p w14:paraId="32457B8E" w14:textId="77777777" w:rsidR="00402668" w:rsidRPr="00402668" w:rsidRDefault="005E7E77"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r w:rsidRPr="00402668">
        <w:rPr>
          <w:rFonts w:ascii="Times New Roman" w:eastAsia="Times New Roman" w:hAnsi="Times New Roman" w:cs="Times New Roman"/>
          <w:lang w:eastAsia="pl-PL"/>
        </w:rPr>
        <w:fldChar w:fldCharType="begin"/>
      </w:r>
      <w:r w:rsidRPr="00402668">
        <w:rPr>
          <w:rFonts w:ascii="Times New Roman" w:eastAsia="Times New Roman" w:hAnsi="Times New Roman" w:cs="Times New Roman"/>
          <w:lang w:eastAsia="pl-PL"/>
        </w:rPr>
        <w:instrText xml:space="preserve"> TOC \h \z \c "Rysunek" </w:instrText>
      </w:r>
      <w:r w:rsidRPr="00402668">
        <w:rPr>
          <w:rFonts w:ascii="Times New Roman" w:eastAsia="Times New Roman" w:hAnsi="Times New Roman" w:cs="Times New Roman"/>
          <w:lang w:eastAsia="pl-PL"/>
        </w:rPr>
        <w:fldChar w:fldCharType="separate"/>
      </w:r>
      <w:hyperlink w:anchor="_Toc83994542" w:history="1">
        <w:r w:rsidR="00402668" w:rsidRPr="00402668">
          <w:rPr>
            <w:rStyle w:val="Hipercze"/>
            <w:rFonts w:ascii="Times New Roman" w:hAnsi="Times New Roman" w:cs="Times New Roman"/>
            <w:noProof/>
            <w:lang w:bidi="hi-IN"/>
          </w:rPr>
          <w:t>Rysunek 1. Położenie gminy Belsk Duży na tle powiatu grójeckiego</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_Toc83994542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14</w:t>
        </w:r>
        <w:r w:rsidR="00402668" w:rsidRPr="00402668">
          <w:rPr>
            <w:rFonts w:ascii="Times New Roman" w:hAnsi="Times New Roman" w:cs="Times New Roman"/>
            <w:noProof/>
            <w:webHidden/>
          </w:rPr>
          <w:fldChar w:fldCharType="end"/>
        </w:r>
      </w:hyperlink>
    </w:p>
    <w:p w14:paraId="2EA1BA3F"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r:id="rId58" w:anchor="_Toc83994543" w:history="1">
        <w:r w:rsidR="00402668" w:rsidRPr="00402668">
          <w:rPr>
            <w:rStyle w:val="Hipercze"/>
            <w:rFonts w:ascii="Times New Roman" w:hAnsi="Times New Roman" w:cs="Times New Roman"/>
            <w:noProof/>
            <w:lang w:bidi="hi-IN"/>
          </w:rPr>
          <w:t>Rysunek 2. Gmina Belsk Duży na tle mezoregionów ( Kondracki, 2009)</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_Toc83994543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15</w:t>
        </w:r>
        <w:r w:rsidR="00402668" w:rsidRPr="00402668">
          <w:rPr>
            <w:rFonts w:ascii="Times New Roman" w:hAnsi="Times New Roman" w:cs="Times New Roman"/>
            <w:noProof/>
            <w:webHidden/>
          </w:rPr>
          <w:fldChar w:fldCharType="end"/>
        </w:r>
      </w:hyperlink>
    </w:p>
    <w:p w14:paraId="0D72DD8E"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44" w:history="1">
        <w:r w:rsidR="00402668" w:rsidRPr="00402668">
          <w:rPr>
            <w:rStyle w:val="Hipercze"/>
            <w:rFonts w:ascii="Times New Roman" w:hAnsi="Times New Roman" w:cs="Times New Roman"/>
            <w:noProof/>
            <w:lang w:bidi="hi-IN"/>
          </w:rPr>
          <w:t>Rysunek 3. Roczna średnia temperatura powietrza z wielolecia</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_Toc83994544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22</w:t>
        </w:r>
        <w:r w:rsidR="00402668" w:rsidRPr="00402668">
          <w:rPr>
            <w:rFonts w:ascii="Times New Roman" w:hAnsi="Times New Roman" w:cs="Times New Roman"/>
            <w:noProof/>
            <w:webHidden/>
          </w:rPr>
          <w:fldChar w:fldCharType="end"/>
        </w:r>
      </w:hyperlink>
    </w:p>
    <w:p w14:paraId="0AAA3BD3"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45" w:history="1">
        <w:r w:rsidR="00402668" w:rsidRPr="00402668">
          <w:rPr>
            <w:rStyle w:val="Hipercze"/>
            <w:rFonts w:ascii="Times New Roman" w:hAnsi="Times New Roman" w:cs="Times New Roman"/>
            <w:noProof/>
            <w:lang w:bidi="hi-IN"/>
          </w:rPr>
          <w:t>Rysunek 4. Roczna suma opadów z wielolecia</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_Toc83994545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22</w:t>
        </w:r>
        <w:r w:rsidR="00402668" w:rsidRPr="00402668">
          <w:rPr>
            <w:rFonts w:ascii="Times New Roman" w:hAnsi="Times New Roman" w:cs="Times New Roman"/>
            <w:noProof/>
            <w:webHidden/>
          </w:rPr>
          <w:fldChar w:fldCharType="end"/>
        </w:r>
      </w:hyperlink>
    </w:p>
    <w:p w14:paraId="3FC5B9B6"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46" w:history="1">
        <w:r w:rsidR="00402668" w:rsidRPr="00402668">
          <w:rPr>
            <w:rStyle w:val="Hipercze"/>
            <w:rFonts w:ascii="Times New Roman" w:hAnsi="Times New Roman" w:cs="Times New Roman"/>
            <w:noProof/>
            <w:lang w:bidi="hi-IN"/>
          </w:rPr>
          <w:t>Rysunek 5. Średnia roczna temperatura w miesiącu lipcu z wielolecia</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_Toc83994546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23</w:t>
        </w:r>
        <w:r w:rsidR="00402668" w:rsidRPr="00402668">
          <w:rPr>
            <w:rFonts w:ascii="Times New Roman" w:hAnsi="Times New Roman" w:cs="Times New Roman"/>
            <w:noProof/>
            <w:webHidden/>
          </w:rPr>
          <w:fldChar w:fldCharType="end"/>
        </w:r>
      </w:hyperlink>
    </w:p>
    <w:p w14:paraId="1F724D77"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47" w:history="1">
        <w:r w:rsidR="00402668" w:rsidRPr="00402668">
          <w:rPr>
            <w:rStyle w:val="Hipercze"/>
            <w:rFonts w:ascii="Times New Roman" w:hAnsi="Times New Roman" w:cs="Times New Roman"/>
            <w:noProof/>
            <w:lang w:bidi="hi-IN"/>
          </w:rPr>
          <w:t>Rysunek 6. Średnia roczna temperatura w miesiącu styczniu z wielolecia</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_Toc83994547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23</w:t>
        </w:r>
        <w:r w:rsidR="00402668" w:rsidRPr="00402668">
          <w:rPr>
            <w:rFonts w:ascii="Times New Roman" w:hAnsi="Times New Roman" w:cs="Times New Roman"/>
            <w:noProof/>
            <w:webHidden/>
          </w:rPr>
          <w:fldChar w:fldCharType="end"/>
        </w:r>
      </w:hyperlink>
    </w:p>
    <w:p w14:paraId="7F12999B"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48" w:history="1">
        <w:r w:rsidR="00402668" w:rsidRPr="00402668">
          <w:rPr>
            <w:rStyle w:val="Hipercze"/>
            <w:rFonts w:ascii="Times New Roman" w:hAnsi="Times New Roman" w:cs="Times New Roman"/>
            <w:noProof/>
            <w:lang w:bidi="hi-IN"/>
          </w:rPr>
          <w:t>Rysunek 7. Wyniki pomiaru zanieczyszczenia powietrza ozonem [μg/m3] ze stacji Belsk-IPFPAN</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_Toc83994548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30</w:t>
        </w:r>
        <w:r w:rsidR="00402668" w:rsidRPr="00402668">
          <w:rPr>
            <w:rFonts w:ascii="Times New Roman" w:hAnsi="Times New Roman" w:cs="Times New Roman"/>
            <w:noProof/>
            <w:webHidden/>
          </w:rPr>
          <w:fldChar w:fldCharType="end"/>
        </w:r>
      </w:hyperlink>
    </w:p>
    <w:p w14:paraId="079BC52D"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49" w:history="1">
        <w:r w:rsidR="00402668" w:rsidRPr="00402668">
          <w:rPr>
            <w:rStyle w:val="Hipercze"/>
            <w:rFonts w:ascii="Times New Roman" w:hAnsi="Times New Roman" w:cs="Times New Roman"/>
            <w:noProof/>
            <w:lang w:bidi="hi-IN"/>
          </w:rPr>
          <w:t>Rysunek 8. Wyniki pomiaru zanieczyszczenia powietrza tlenkiem azotu [μg/m3] ze stacji Belsk-IPFPAN</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_Toc83994549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30</w:t>
        </w:r>
        <w:r w:rsidR="00402668" w:rsidRPr="00402668">
          <w:rPr>
            <w:rFonts w:ascii="Times New Roman" w:hAnsi="Times New Roman" w:cs="Times New Roman"/>
            <w:noProof/>
            <w:webHidden/>
          </w:rPr>
          <w:fldChar w:fldCharType="end"/>
        </w:r>
      </w:hyperlink>
    </w:p>
    <w:p w14:paraId="7DE7F82E"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50" w:history="1">
        <w:r w:rsidR="00402668" w:rsidRPr="00402668">
          <w:rPr>
            <w:rStyle w:val="Hipercze"/>
            <w:rFonts w:ascii="Times New Roman" w:hAnsi="Times New Roman" w:cs="Times New Roman"/>
            <w:noProof/>
            <w:lang w:bidi="hi-IN"/>
          </w:rPr>
          <w:t>Rysunek 9. Wyniki pomiaru zanieczyszczenia powietrza dwutlenkiem azotu [μg/m3] ze stacji Belsk-IPFPAN</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_Toc83994550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31</w:t>
        </w:r>
        <w:r w:rsidR="00402668" w:rsidRPr="00402668">
          <w:rPr>
            <w:rFonts w:ascii="Times New Roman" w:hAnsi="Times New Roman" w:cs="Times New Roman"/>
            <w:noProof/>
            <w:webHidden/>
          </w:rPr>
          <w:fldChar w:fldCharType="end"/>
        </w:r>
      </w:hyperlink>
    </w:p>
    <w:p w14:paraId="4728FCB0"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51" w:history="1">
        <w:r w:rsidR="00402668" w:rsidRPr="00402668">
          <w:rPr>
            <w:rStyle w:val="Hipercze"/>
            <w:rFonts w:ascii="Times New Roman" w:hAnsi="Times New Roman" w:cs="Times New Roman"/>
            <w:noProof/>
            <w:lang w:bidi="hi-IN"/>
          </w:rPr>
          <w:t>Rysunek 10. Wyniki pomiaru zanieczyszczenia powietrza dwutlenkiem siarki [μg/m</w:t>
        </w:r>
        <w:r w:rsidR="00402668" w:rsidRPr="00402668">
          <w:rPr>
            <w:rStyle w:val="Hipercze"/>
            <w:rFonts w:ascii="Times New Roman" w:hAnsi="Times New Roman" w:cs="Times New Roman"/>
            <w:noProof/>
            <w:vertAlign w:val="superscript"/>
            <w:lang w:bidi="hi-IN"/>
          </w:rPr>
          <w:t>3</w:t>
        </w:r>
        <w:r w:rsidR="00402668" w:rsidRPr="00402668">
          <w:rPr>
            <w:rStyle w:val="Hipercze"/>
            <w:rFonts w:ascii="Times New Roman" w:hAnsi="Times New Roman" w:cs="Times New Roman"/>
            <w:noProof/>
            <w:lang w:bidi="hi-IN"/>
          </w:rPr>
          <w:t>] ze stacji Belsk-IPFPAN</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_Toc83994551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31</w:t>
        </w:r>
        <w:r w:rsidR="00402668" w:rsidRPr="00402668">
          <w:rPr>
            <w:rFonts w:ascii="Times New Roman" w:hAnsi="Times New Roman" w:cs="Times New Roman"/>
            <w:noProof/>
            <w:webHidden/>
          </w:rPr>
          <w:fldChar w:fldCharType="end"/>
        </w:r>
      </w:hyperlink>
    </w:p>
    <w:p w14:paraId="0A72CF12"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52" w:history="1">
        <w:r w:rsidR="00402668" w:rsidRPr="00402668">
          <w:rPr>
            <w:rStyle w:val="Hipercze"/>
            <w:rFonts w:ascii="Times New Roman" w:hAnsi="Times New Roman" w:cs="Times New Roman"/>
            <w:noProof/>
            <w:lang w:bidi="hi-IN"/>
          </w:rPr>
          <w:t>Rysunek 11. Wyniki pomiaru zanieczyszczenia powietrza tlenkiem węgla [μg/m3] ze stacji Belsk-IPFPAN</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_Toc83994552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32</w:t>
        </w:r>
        <w:r w:rsidR="00402668" w:rsidRPr="00402668">
          <w:rPr>
            <w:rFonts w:ascii="Times New Roman" w:hAnsi="Times New Roman" w:cs="Times New Roman"/>
            <w:noProof/>
            <w:webHidden/>
          </w:rPr>
          <w:fldChar w:fldCharType="end"/>
        </w:r>
      </w:hyperlink>
    </w:p>
    <w:p w14:paraId="717EA4ED"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53" w:history="1">
        <w:r w:rsidR="00402668" w:rsidRPr="00402668">
          <w:rPr>
            <w:rStyle w:val="Hipercze"/>
            <w:rFonts w:ascii="Times New Roman" w:hAnsi="Times New Roman" w:cs="Times New Roman"/>
            <w:noProof/>
            <w:lang w:bidi="hi-IN"/>
          </w:rPr>
          <w:t>Rysunek 12. Strefy energii wiatru w Polsce wg H. Lorenc</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_Toc83994553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41</w:t>
        </w:r>
        <w:r w:rsidR="00402668" w:rsidRPr="00402668">
          <w:rPr>
            <w:rFonts w:ascii="Times New Roman" w:hAnsi="Times New Roman" w:cs="Times New Roman"/>
            <w:noProof/>
            <w:webHidden/>
          </w:rPr>
          <w:fldChar w:fldCharType="end"/>
        </w:r>
      </w:hyperlink>
    </w:p>
    <w:p w14:paraId="228A0B90"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54" w:history="1">
        <w:r w:rsidR="00402668" w:rsidRPr="00402668">
          <w:rPr>
            <w:rStyle w:val="Hipercze"/>
            <w:rFonts w:ascii="Times New Roman" w:hAnsi="Times New Roman" w:cs="Times New Roman"/>
            <w:noProof/>
            <w:lang w:bidi="hi-IN"/>
          </w:rPr>
          <w:t>Rysunek 13. Mapa usłonecznienia Polski – średnie roczne sumy [godziny]</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_Toc83994554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43</w:t>
        </w:r>
        <w:r w:rsidR="00402668" w:rsidRPr="00402668">
          <w:rPr>
            <w:rFonts w:ascii="Times New Roman" w:hAnsi="Times New Roman" w:cs="Times New Roman"/>
            <w:noProof/>
            <w:webHidden/>
          </w:rPr>
          <w:fldChar w:fldCharType="end"/>
        </w:r>
      </w:hyperlink>
    </w:p>
    <w:p w14:paraId="24EA69B5"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55" w:history="1">
        <w:r w:rsidR="00402668" w:rsidRPr="00402668">
          <w:rPr>
            <w:rStyle w:val="Hipercze"/>
            <w:rFonts w:ascii="Times New Roman" w:hAnsi="Times New Roman" w:cs="Times New Roman"/>
            <w:noProof/>
            <w:lang w:bidi="hi-IN"/>
          </w:rPr>
          <w:t>Rysunek 14. Mapa strumienia cieplnego dla obszaru Polski</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_Toc83994555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45</w:t>
        </w:r>
        <w:r w:rsidR="00402668" w:rsidRPr="00402668">
          <w:rPr>
            <w:rFonts w:ascii="Times New Roman" w:hAnsi="Times New Roman" w:cs="Times New Roman"/>
            <w:noProof/>
            <w:webHidden/>
          </w:rPr>
          <w:fldChar w:fldCharType="end"/>
        </w:r>
      </w:hyperlink>
    </w:p>
    <w:p w14:paraId="4FE608CA"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r:id="rId59" w:anchor="_Toc83994556" w:history="1">
        <w:r w:rsidR="00402668" w:rsidRPr="00402668">
          <w:rPr>
            <w:rStyle w:val="Hipercze"/>
            <w:rFonts w:ascii="Times New Roman" w:hAnsi="Times New Roman" w:cs="Times New Roman"/>
            <w:noProof/>
            <w:lang w:bidi="hi-IN"/>
          </w:rPr>
          <w:t>Rysunek 15. Położenie gminy Belska Dużego na tle jednolitych części wód powierzchniowych</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_Toc83994556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59</w:t>
        </w:r>
        <w:r w:rsidR="00402668" w:rsidRPr="00402668">
          <w:rPr>
            <w:rFonts w:ascii="Times New Roman" w:hAnsi="Times New Roman" w:cs="Times New Roman"/>
            <w:noProof/>
            <w:webHidden/>
          </w:rPr>
          <w:fldChar w:fldCharType="end"/>
        </w:r>
      </w:hyperlink>
    </w:p>
    <w:p w14:paraId="46EC0486"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r:id="rId60" w:anchor="_Toc83994557" w:history="1">
        <w:r w:rsidR="00402668" w:rsidRPr="00402668">
          <w:rPr>
            <w:rStyle w:val="Hipercze"/>
            <w:rFonts w:ascii="Times New Roman" w:hAnsi="Times New Roman" w:cs="Times New Roman"/>
            <w:noProof/>
            <w:lang w:bidi="hi-IN"/>
          </w:rPr>
          <w:t>Rysunek 16. Położenie gminy Belska Dużego na tle jednolitych części wód podziemnych</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_Toc83994557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62</w:t>
        </w:r>
        <w:r w:rsidR="00402668" w:rsidRPr="00402668">
          <w:rPr>
            <w:rFonts w:ascii="Times New Roman" w:hAnsi="Times New Roman" w:cs="Times New Roman"/>
            <w:noProof/>
            <w:webHidden/>
          </w:rPr>
          <w:fldChar w:fldCharType="end"/>
        </w:r>
      </w:hyperlink>
    </w:p>
    <w:p w14:paraId="67766C08"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58" w:history="1">
        <w:r w:rsidR="00402668" w:rsidRPr="00402668">
          <w:rPr>
            <w:rStyle w:val="Hipercze"/>
            <w:rFonts w:ascii="Times New Roman" w:hAnsi="Times New Roman" w:cs="Times New Roman"/>
            <w:noProof/>
            <w:lang w:bidi="hi-IN"/>
          </w:rPr>
          <w:t>Rysunek 17. Struktura użytkowana powierzchni gminy Belsk Duży według danych GUS na rok 2014</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_Toc83994558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72</w:t>
        </w:r>
        <w:r w:rsidR="00402668" w:rsidRPr="00402668">
          <w:rPr>
            <w:rFonts w:ascii="Times New Roman" w:hAnsi="Times New Roman" w:cs="Times New Roman"/>
            <w:noProof/>
            <w:webHidden/>
          </w:rPr>
          <w:fldChar w:fldCharType="end"/>
        </w:r>
      </w:hyperlink>
    </w:p>
    <w:p w14:paraId="451B6990" w14:textId="77777777" w:rsidR="00402668" w:rsidRPr="00402668" w:rsidRDefault="00043E2F" w:rsidP="00402668">
      <w:pPr>
        <w:pStyle w:val="Spisilustracji"/>
        <w:tabs>
          <w:tab w:val="right" w:leader="dot" w:pos="9062"/>
        </w:tabs>
        <w:spacing w:line="360" w:lineRule="auto"/>
        <w:jc w:val="both"/>
        <w:rPr>
          <w:rFonts w:ascii="Times New Roman" w:eastAsiaTheme="minorEastAsia" w:hAnsi="Times New Roman" w:cs="Times New Roman"/>
          <w:noProof/>
          <w:lang w:eastAsia="pl-PL"/>
        </w:rPr>
      </w:pPr>
      <w:hyperlink w:anchor="_Toc83994559" w:history="1">
        <w:r w:rsidR="00402668" w:rsidRPr="00402668">
          <w:rPr>
            <w:rStyle w:val="Hipercze"/>
            <w:rFonts w:ascii="Times New Roman" w:hAnsi="Times New Roman" w:cs="Times New Roman"/>
            <w:noProof/>
            <w:lang w:bidi="hi-IN"/>
          </w:rPr>
          <w:t>Rysunek 18.Województwo mazowieckie z podziałem na regiony gospodarki odpadami komunalnymi oraz istniejącymi instalacjami</w:t>
        </w:r>
        <w:r w:rsidR="00402668" w:rsidRPr="00402668">
          <w:rPr>
            <w:rFonts w:ascii="Times New Roman" w:hAnsi="Times New Roman" w:cs="Times New Roman"/>
            <w:noProof/>
            <w:webHidden/>
          </w:rPr>
          <w:tab/>
        </w:r>
        <w:r w:rsidR="00402668" w:rsidRPr="00402668">
          <w:rPr>
            <w:rFonts w:ascii="Times New Roman" w:hAnsi="Times New Roman" w:cs="Times New Roman"/>
            <w:noProof/>
            <w:webHidden/>
          </w:rPr>
          <w:fldChar w:fldCharType="begin"/>
        </w:r>
        <w:r w:rsidR="00402668" w:rsidRPr="00402668">
          <w:rPr>
            <w:rFonts w:ascii="Times New Roman" w:hAnsi="Times New Roman" w:cs="Times New Roman"/>
            <w:noProof/>
            <w:webHidden/>
          </w:rPr>
          <w:instrText xml:space="preserve"> PAGEREF _Toc83994559 \h </w:instrText>
        </w:r>
        <w:r w:rsidR="00402668" w:rsidRPr="00402668">
          <w:rPr>
            <w:rFonts w:ascii="Times New Roman" w:hAnsi="Times New Roman" w:cs="Times New Roman"/>
            <w:noProof/>
            <w:webHidden/>
          </w:rPr>
        </w:r>
        <w:r w:rsidR="00402668" w:rsidRPr="00402668">
          <w:rPr>
            <w:rFonts w:ascii="Times New Roman" w:hAnsi="Times New Roman" w:cs="Times New Roman"/>
            <w:noProof/>
            <w:webHidden/>
          </w:rPr>
          <w:fldChar w:fldCharType="separate"/>
        </w:r>
        <w:r w:rsidR="004E7B87">
          <w:rPr>
            <w:rFonts w:ascii="Times New Roman" w:hAnsi="Times New Roman" w:cs="Times New Roman"/>
            <w:noProof/>
            <w:webHidden/>
          </w:rPr>
          <w:t>78</w:t>
        </w:r>
        <w:r w:rsidR="00402668" w:rsidRPr="00402668">
          <w:rPr>
            <w:rFonts w:ascii="Times New Roman" w:hAnsi="Times New Roman" w:cs="Times New Roman"/>
            <w:noProof/>
            <w:webHidden/>
          </w:rPr>
          <w:fldChar w:fldCharType="end"/>
        </w:r>
      </w:hyperlink>
    </w:p>
    <w:p w14:paraId="47ADA06A" w14:textId="77777777" w:rsidR="00345D5E" w:rsidRDefault="005E7E77" w:rsidP="00402668">
      <w:pPr>
        <w:tabs>
          <w:tab w:val="left" w:pos="2040"/>
        </w:tabs>
        <w:spacing w:line="360" w:lineRule="auto"/>
        <w:jc w:val="both"/>
        <w:rPr>
          <w:rFonts w:ascii="Times New Roman" w:eastAsia="Times New Roman" w:hAnsi="Times New Roman" w:cs="Times New Roman"/>
          <w:lang w:eastAsia="pl-PL"/>
        </w:rPr>
      </w:pPr>
      <w:r w:rsidRPr="00402668">
        <w:rPr>
          <w:rFonts w:ascii="Times New Roman" w:eastAsia="Times New Roman" w:hAnsi="Times New Roman" w:cs="Times New Roman"/>
          <w:lang w:eastAsia="pl-PL"/>
        </w:rPr>
        <w:fldChar w:fldCharType="end"/>
      </w:r>
    </w:p>
    <w:p w14:paraId="6AEFD9F2" w14:textId="77777777" w:rsidR="00345D5E" w:rsidRDefault="00345D5E" w:rsidP="000F1617">
      <w:pPr>
        <w:tabs>
          <w:tab w:val="left" w:pos="2040"/>
        </w:tabs>
        <w:rPr>
          <w:rFonts w:ascii="Times New Roman" w:eastAsia="Times New Roman" w:hAnsi="Times New Roman" w:cs="Times New Roman"/>
          <w:lang w:eastAsia="pl-PL"/>
        </w:rPr>
      </w:pPr>
    </w:p>
    <w:p w14:paraId="0E891825" w14:textId="77777777" w:rsidR="00345D5E" w:rsidRDefault="00345D5E" w:rsidP="000F1617">
      <w:pPr>
        <w:tabs>
          <w:tab w:val="left" w:pos="2040"/>
        </w:tabs>
        <w:rPr>
          <w:rFonts w:ascii="Times New Roman" w:eastAsia="Times New Roman" w:hAnsi="Times New Roman" w:cs="Times New Roman"/>
          <w:lang w:eastAsia="pl-PL"/>
        </w:rPr>
      </w:pPr>
    </w:p>
    <w:p w14:paraId="3C700767" w14:textId="77777777" w:rsidR="00345D5E" w:rsidRDefault="00345D5E" w:rsidP="000F1617">
      <w:pPr>
        <w:tabs>
          <w:tab w:val="left" w:pos="2040"/>
        </w:tabs>
        <w:rPr>
          <w:rFonts w:ascii="Times New Roman" w:eastAsia="Times New Roman" w:hAnsi="Times New Roman" w:cs="Times New Roman"/>
          <w:lang w:eastAsia="pl-PL"/>
        </w:rPr>
      </w:pPr>
    </w:p>
    <w:p w14:paraId="30D8CA98" w14:textId="77777777" w:rsidR="00345D5E" w:rsidRDefault="00345D5E" w:rsidP="000F1617">
      <w:pPr>
        <w:tabs>
          <w:tab w:val="left" w:pos="2040"/>
        </w:tabs>
        <w:rPr>
          <w:rFonts w:ascii="Times New Roman" w:eastAsia="Times New Roman" w:hAnsi="Times New Roman" w:cs="Times New Roman"/>
          <w:lang w:eastAsia="pl-PL"/>
        </w:rPr>
      </w:pPr>
    </w:p>
    <w:p w14:paraId="07E0EA56" w14:textId="77777777" w:rsidR="00345D5E" w:rsidRDefault="00345D5E" w:rsidP="000F1617">
      <w:pPr>
        <w:tabs>
          <w:tab w:val="left" w:pos="2040"/>
        </w:tabs>
        <w:rPr>
          <w:rFonts w:ascii="Times New Roman" w:eastAsia="Times New Roman" w:hAnsi="Times New Roman" w:cs="Times New Roman"/>
          <w:lang w:eastAsia="pl-PL"/>
        </w:rPr>
      </w:pPr>
    </w:p>
    <w:p w14:paraId="5A8A92CC" w14:textId="77777777" w:rsidR="00345D5E" w:rsidRDefault="00345D5E" w:rsidP="000F1617">
      <w:pPr>
        <w:tabs>
          <w:tab w:val="left" w:pos="2040"/>
        </w:tabs>
        <w:rPr>
          <w:rFonts w:ascii="Times New Roman" w:eastAsia="Times New Roman" w:hAnsi="Times New Roman" w:cs="Times New Roman"/>
          <w:lang w:eastAsia="pl-PL"/>
        </w:rPr>
      </w:pPr>
    </w:p>
    <w:p w14:paraId="112E86BC" w14:textId="77777777" w:rsidR="00345D5E" w:rsidRDefault="00345D5E" w:rsidP="000F1617">
      <w:pPr>
        <w:tabs>
          <w:tab w:val="left" w:pos="2040"/>
        </w:tabs>
        <w:rPr>
          <w:rFonts w:ascii="Times New Roman" w:eastAsia="Times New Roman" w:hAnsi="Times New Roman" w:cs="Times New Roman"/>
          <w:lang w:eastAsia="pl-PL"/>
        </w:rPr>
      </w:pPr>
    </w:p>
    <w:p w14:paraId="40F39FFB" w14:textId="77777777" w:rsidR="005E7E77" w:rsidRDefault="005E7E77" w:rsidP="000F1617">
      <w:pPr>
        <w:tabs>
          <w:tab w:val="left" w:pos="2040"/>
        </w:tabs>
        <w:rPr>
          <w:rFonts w:ascii="Times New Roman" w:eastAsia="Times New Roman" w:hAnsi="Times New Roman" w:cs="Times New Roman"/>
          <w:lang w:eastAsia="pl-PL"/>
        </w:rPr>
      </w:pPr>
    </w:p>
    <w:p w14:paraId="5D4D372D" w14:textId="77777777" w:rsidR="005E7E77" w:rsidRDefault="005E7E77" w:rsidP="000F1617">
      <w:pPr>
        <w:tabs>
          <w:tab w:val="left" w:pos="2040"/>
        </w:tabs>
        <w:rPr>
          <w:rFonts w:ascii="Times New Roman" w:eastAsia="Times New Roman" w:hAnsi="Times New Roman" w:cs="Times New Roman"/>
          <w:lang w:eastAsia="pl-PL"/>
        </w:rPr>
      </w:pPr>
    </w:p>
    <w:p w14:paraId="764A8EC3" w14:textId="77777777" w:rsidR="005E7E77" w:rsidRDefault="005E7E77" w:rsidP="000F1617">
      <w:pPr>
        <w:tabs>
          <w:tab w:val="left" w:pos="2040"/>
        </w:tabs>
        <w:rPr>
          <w:rFonts w:ascii="Times New Roman" w:eastAsia="Times New Roman" w:hAnsi="Times New Roman" w:cs="Times New Roman"/>
          <w:lang w:eastAsia="pl-PL"/>
        </w:rPr>
      </w:pPr>
    </w:p>
    <w:p w14:paraId="2553D1BE" w14:textId="77777777" w:rsidR="005E7E77" w:rsidRDefault="005E7E77" w:rsidP="000F1617">
      <w:pPr>
        <w:tabs>
          <w:tab w:val="left" w:pos="2040"/>
        </w:tabs>
        <w:rPr>
          <w:rFonts w:ascii="Times New Roman" w:eastAsia="Times New Roman" w:hAnsi="Times New Roman" w:cs="Times New Roman"/>
          <w:lang w:eastAsia="pl-PL"/>
        </w:rPr>
      </w:pPr>
    </w:p>
    <w:p w14:paraId="1BA22617" w14:textId="77777777" w:rsidR="005E7E77" w:rsidRDefault="005E7E77" w:rsidP="000F1617">
      <w:pPr>
        <w:tabs>
          <w:tab w:val="left" w:pos="2040"/>
        </w:tabs>
        <w:rPr>
          <w:rFonts w:ascii="Times New Roman" w:eastAsia="Times New Roman" w:hAnsi="Times New Roman" w:cs="Times New Roman"/>
          <w:lang w:eastAsia="pl-PL"/>
        </w:rPr>
      </w:pPr>
    </w:p>
    <w:p w14:paraId="369BFF72" w14:textId="77777777" w:rsidR="005E7E77" w:rsidRDefault="005E7E77" w:rsidP="000F1617">
      <w:pPr>
        <w:tabs>
          <w:tab w:val="left" w:pos="2040"/>
        </w:tabs>
        <w:rPr>
          <w:rFonts w:ascii="Times New Roman" w:eastAsia="Times New Roman" w:hAnsi="Times New Roman" w:cs="Times New Roman"/>
          <w:lang w:eastAsia="pl-PL"/>
        </w:rPr>
      </w:pPr>
    </w:p>
    <w:p w14:paraId="19A39002" w14:textId="77777777" w:rsidR="005E7E77" w:rsidRDefault="005E7E77" w:rsidP="000F1617">
      <w:pPr>
        <w:tabs>
          <w:tab w:val="left" w:pos="2040"/>
        </w:tabs>
        <w:rPr>
          <w:rFonts w:ascii="Times New Roman" w:eastAsia="Times New Roman" w:hAnsi="Times New Roman" w:cs="Times New Roman"/>
          <w:lang w:eastAsia="pl-PL"/>
        </w:rPr>
      </w:pPr>
    </w:p>
    <w:p w14:paraId="32D85D2B" w14:textId="77777777" w:rsidR="005E7E77" w:rsidRDefault="005E7E77" w:rsidP="000F1617">
      <w:pPr>
        <w:tabs>
          <w:tab w:val="left" w:pos="2040"/>
        </w:tabs>
        <w:rPr>
          <w:rFonts w:ascii="Times New Roman" w:eastAsia="Times New Roman" w:hAnsi="Times New Roman" w:cs="Times New Roman"/>
          <w:lang w:eastAsia="pl-PL"/>
        </w:rPr>
      </w:pPr>
    </w:p>
    <w:p w14:paraId="317AF631" w14:textId="77777777" w:rsidR="005E7E77" w:rsidRDefault="005E7E77" w:rsidP="000F1617">
      <w:pPr>
        <w:tabs>
          <w:tab w:val="left" w:pos="2040"/>
        </w:tabs>
        <w:rPr>
          <w:rFonts w:ascii="Times New Roman" w:eastAsia="Times New Roman" w:hAnsi="Times New Roman" w:cs="Times New Roman"/>
          <w:lang w:eastAsia="pl-PL"/>
        </w:rPr>
      </w:pPr>
    </w:p>
    <w:p w14:paraId="554378C9" w14:textId="77777777" w:rsidR="005E7E77" w:rsidRDefault="005E7E77" w:rsidP="000F1617">
      <w:pPr>
        <w:tabs>
          <w:tab w:val="left" w:pos="2040"/>
        </w:tabs>
        <w:rPr>
          <w:rFonts w:ascii="Times New Roman" w:eastAsia="Times New Roman" w:hAnsi="Times New Roman" w:cs="Times New Roman"/>
          <w:lang w:eastAsia="pl-PL"/>
        </w:rPr>
      </w:pPr>
    </w:p>
    <w:p w14:paraId="187D9FB2" w14:textId="77777777" w:rsidR="005E7E77" w:rsidRDefault="005E7E77" w:rsidP="000F1617">
      <w:pPr>
        <w:tabs>
          <w:tab w:val="left" w:pos="2040"/>
        </w:tabs>
        <w:rPr>
          <w:rFonts w:ascii="Times New Roman" w:eastAsia="Times New Roman" w:hAnsi="Times New Roman" w:cs="Times New Roman"/>
          <w:lang w:eastAsia="pl-PL"/>
        </w:rPr>
      </w:pPr>
    </w:p>
    <w:p w14:paraId="26643FFD" w14:textId="77777777" w:rsidR="005E7E77" w:rsidRDefault="005E7E77" w:rsidP="000F1617">
      <w:pPr>
        <w:tabs>
          <w:tab w:val="left" w:pos="2040"/>
        </w:tabs>
        <w:rPr>
          <w:rFonts w:ascii="Times New Roman" w:eastAsia="Times New Roman" w:hAnsi="Times New Roman" w:cs="Times New Roman"/>
          <w:lang w:eastAsia="pl-PL"/>
        </w:rPr>
      </w:pPr>
    </w:p>
    <w:p w14:paraId="6EF79BF5" w14:textId="77777777" w:rsidR="005E7E77" w:rsidRDefault="005E7E77" w:rsidP="000F1617">
      <w:pPr>
        <w:tabs>
          <w:tab w:val="left" w:pos="2040"/>
        </w:tabs>
        <w:rPr>
          <w:rFonts w:ascii="Times New Roman" w:eastAsia="Times New Roman" w:hAnsi="Times New Roman" w:cs="Times New Roman"/>
          <w:lang w:eastAsia="pl-PL"/>
        </w:rPr>
      </w:pPr>
    </w:p>
    <w:p w14:paraId="2C26F80C" w14:textId="77777777" w:rsidR="005E7E77" w:rsidRDefault="005E7E77" w:rsidP="000F1617">
      <w:pPr>
        <w:tabs>
          <w:tab w:val="left" w:pos="2040"/>
        </w:tabs>
        <w:rPr>
          <w:rFonts w:ascii="Times New Roman" w:eastAsia="Times New Roman" w:hAnsi="Times New Roman" w:cs="Times New Roman"/>
          <w:lang w:eastAsia="pl-PL"/>
        </w:rPr>
      </w:pPr>
    </w:p>
    <w:p w14:paraId="6E06A984" w14:textId="77777777" w:rsidR="005E7E77" w:rsidRDefault="005E7E77" w:rsidP="000F1617">
      <w:pPr>
        <w:tabs>
          <w:tab w:val="left" w:pos="2040"/>
        </w:tabs>
        <w:rPr>
          <w:rFonts w:ascii="Times New Roman" w:eastAsia="Times New Roman" w:hAnsi="Times New Roman" w:cs="Times New Roman"/>
          <w:lang w:eastAsia="pl-PL"/>
        </w:rPr>
      </w:pPr>
    </w:p>
    <w:p w14:paraId="10A21FE5" w14:textId="77777777" w:rsidR="005E7E77" w:rsidRDefault="005E7E77" w:rsidP="000F1617">
      <w:pPr>
        <w:tabs>
          <w:tab w:val="left" w:pos="2040"/>
        </w:tabs>
        <w:rPr>
          <w:rFonts w:ascii="Times New Roman" w:eastAsia="Times New Roman" w:hAnsi="Times New Roman" w:cs="Times New Roman"/>
          <w:lang w:eastAsia="pl-PL"/>
        </w:rPr>
      </w:pPr>
    </w:p>
    <w:p w14:paraId="36AE603F" w14:textId="77777777" w:rsidR="005E7E77" w:rsidRDefault="005E7E77" w:rsidP="000F1617">
      <w:pPr>
        <w:tabs>
          <w:tab w:val="left" w:pos="2040"/>
        </w:tabs>
        <w:rPr>
          <w:rFonts w:ascii="Times New Roman" w:eastAsia="Times New Roman" w:hAnsi="Times New Roman" w:cs="Times New Roman"/>
          <w:lang w:eastAsia="pl-PL"/>
        </w:rPr>
      </w:pPr>
    </w:p>
    <w:p w14:paraId="5AAF125F" w14:textId="77777777" w:rsidR="005E7E77" w:rsidRDefault="005E7E77" w:rsidP="000F1617">
      <w:pPr>
        <w:tabs>
          <w:tab w:val="left" w:pos="2040"/>
        </w:tabs>
        <w:rPr>
          <w:rFonts w:ascii="Times New Roman" w:eastAsia="Times New Roman" w:hAnsi="Times New Roman" w:cs="Times New Roman"/>
          <w:lang w:eastAsia="pl-PL"/>
        </w:rPr>
      </w:pPr>
    </w:p>
    <w:p w14:paraId="0960BD47" w14:textId="77777777" w:rsidR="005E7E77" w:rsidRDefault="005E7E77" w:rsidP="000F1617">
      <w:pPr>
        <w:tabs>
          <w:tab w:val="left" w:pos="2040"/>
        </w:tabs>
        <w:rPr>
          <w:rFonts w:ascii="Times New Roman" w:eastAsia="Times New Roman" w:hAnsi="Times New Roman" w:cs="Times New Roman"/>
          <w:lang w:eastAsia="pl-PL"/>
        </w:rPr>
      </w:pPr>
    </w:p>
    <w:p w14:paraId="5F49FC72" w14:textId="77777777" w:rsidR="005E7E77" w:rsidRDefault="005E7E77" w:rsidP="000F1617">
      <w:pPr>
        <w:tabs>
          <w:tab w:val="left" w:pos="2040"/>
        </w:tabs>
        <w:rPr>
          <w:rFonts w:ascii="Times New Roman" w:eastAsia="Times New Roman" w:hAnsi="Times New Roman" w:cs="Times New Roman"/>
          <w:lang w:eastAsia="pl-PL"/>
        </w:rPr>
      </w:pPr>
    </w:p>
    <w:p w14:paraId="34668F56" w14:textId="77777777" w:rsidR="005E7E77" w:rsidRDefault="005E7E77" w:rsidP="000F1617">
      <w:pPr>
        <w:tabs>
          <w:tab w:val="left" w:pos="2040"/>
        </w:tabs>
        <w:rPr>
          <w:rFonts w:ascii="Times New Roman" w:eastAsia="Times New Roman" w:hAnsi="Times New Roman" w:cs="Times New Roman"/>
          <w:lang w:eastAsia="pl-PL"/>
        </w:rPr>
      </w:pPr>
    </w:p>
    <w:p w14:paraId="5D959BA0" w14:textId="77777777" w:rsidR="005E7E77" w:rsidRDefault="005E7E77" w:rsidP="000F1617">
      <w:pPr>
        <w:tabs>
          <w:tab w:val="left" w:pos="2040"/>
        </w:tabs>
        <w:rPr>
          <w:rFonts w:ascii="Times New Roman" w:eastAsia="Times New Roman" w:hAnsi="Times New Roman" w:cs="Times New Roman"/>
          <w:lang w:eastAsia="pl-PL"/>
        </w:rPr>
      </w:pPr>
    </w:p>
    <w:p w14:paraId="4F802A9B" w14:textId="77777777" w:rsidR="005E7E77" w:rsidRDefault="005E7E77" w:rsidP="000F1617">
      <w:pPr>
        <w:tabs>
          <w:tab w:val="left" w:pos="2040"/>
        </w:tabs>
        <w:rPr>
          <w:rFonts w:ascii="Times New Roman" w:eastAsia="Times New Roman" w:hAnsi="Times New Roman" w:cs="Times New Roman"/>
          <w:lang w:eastAsia="pl-PL"/>
        </w:rPr>
      </w:pPr>
    </w:p>
    <w:p w14:paraId="02EF6237" w14:textId="77777777" w:rsidR="005E7E77" w:rsidRDefault="005E7E77" w:rsidP="000F1617">
      <w:pPr>
        <w:tabs>
          <w:tab w:val="left" w:pos="2040"/>
        </w:tabs>
        <w:rPr>
          <w:rFonts w:ascii="Times New Roman" w:eastAsia="Times New Roman" w:hAnsi="Times New Roman" w:cs="Times New Roman"/>
          <w:lang w:eastAsia="pl-PL"/>
        </w:rPr>
      </w:pPr>
    </w:p>
    <w:p w14:paraId="34978CA8" w14:textId="77777777" w:rsidR="005E7E77" w:rsidRDefault="005E7E77" w:rsidP="000F1617">
      <w:pPr>
        <w:tabs>
          <w:tab w:val="left" w:pos="2040"/>
        </w:tabs>
        <w:rPr>
          <w:rFonts w:ascii="Times New Roman" w:eastAsia="Times New Roman" w:hAnsi="Times New Roman" w:cs="Times New Roman"/>
          <w:lang w:eastAsia="pl-PL"/>
        </w:rPr>
      </w:pPr>
    </w:p>
    <w:p w14:paraId="34FBD71C" w14:textId="77777777" w:rsidR="005E7E77" w:rsidRDefault="005E7E77" w:rsidP="000F1617">
      <w:pPr>
        <w:tabs>
          <w:tab w:val="left" w:pos="2040"/>
        </w:tabs>
        <w:rPr>
          <w:rFonts w:ascii="Times New Roman" w:eastAsia="Times New Roman" w:hAnsi="Times New Roman" w:cs="Times New Roman"/>
          <w:lang w:eastAsia="pl-PL"/>
        </w:rPr>
      </w:pPr>
    </w:p>
    <w:p w14:paraId="3C7821FE" w14:textId="77777777" w:rsidR="005E7E77" w:rsidRPr="005E7E77" w:rsidRDefault="005E7E77" w:rsidP="005E7E77">
      <w:pPr>
        <w:tabs>
          <w:tab w:val="left" w:pos="2040"/>
        </w:tabs>
        <w:jc w:val="center"/>
        <w:rPr>
          <w:rFonts w:ascii="Times New Roman" w:eastAsia="Times New Roman" w:hAnsi="Times New Roman" w:cs="Times New Roman"/>
          <w:b/>
          <w:sz w:val="60"/>
          <w:szCs w:val="60"/>
          <w:lang w:eastAsia="pl-PL"/>
        </w:rPr>
      </w:pPr>
    </w:p>
    <w:p w14:paraId="67BCD86D" w14:textId="77777777" w:rsidR="005E7E77" w:rsidRDefault="005E7E77" w:rsidP="005E7E77">
      <w:pPr>
        <w:tabs>
          <w:tab w:val="left" w:pos="2040"/>
        </w:tabs>
        <w:jc w:val="center"/>
        <w:rPr>
          <w:rFonts w:ascii="Times New Roman" w:eastAsia="Times New Roman" w:hAnsi="Times New Roman" w:cs="Times New Roman"/>
          <w:b/>
          <w:sz w:val="60"/>
          <w:szCs w:val="60"/>
          <w:lang w:eastAsia="pl-PL"/>
        </w:rPr>
      </w:pPr>
      <w:r w:rsidRPr="005E7E77">
        <w:rPr>
          <w:rFonts w:ascii="Times New Roman" w:eastAsia="Times New Roman" w:hAnsi="Times New Roman" w:cs="Times New Roman"/>
          <w:b/>
          <w:sz w:val="60"/>
          <w:szCs w:val="60"/>
          <w:lang w:eastAsia="pl-PL"/>
        </w:rPr>
        <w:t>ZAŁĄCZNIK NUMER 1</w:t>
      </w:r>
    </w:p>
    <w:p w14:paraId="52C7AE8E" w14:textId="77777777" w:rsidR="005E7E77" w:rsidRDefault="005E7E77" w:rsidP="005E7E77">
      <w:pPr>
        <w:tabs>
          <w:tab w:val="left" w:pos="2040"/>
        </w:tabs>
        <w:jc w:val="center"/>
        <w:rPr>
          <w:rFonts w:ascii="Times New Roman" w:eastAsia="Times New Roman" w:hAnsi="Times New Roman" w:cs="Times New Roman"/>
          <w:b/>
          <w:sz w:val="60"/>
          <w:szCs w:val="60"/>
          <w:lang w:eastAsia="pl-PL"/>
        </w:rPr>
      </w:pPr>
    </w:p>
    <w:p w14:paraId="51805913" w14:textId="77777777" w:rsidR="005E7E77" w:rsidRDefault="005E7E77" w:rsidP="005E7E77">
      <w:pPr>
        <w:tabs>
          <w:tab w:val="left" w:pos="2040"/>
        </w:tabs>
        <w:jc w:val="center"/>
        <w:rPr>
          <w:rFonts w:ascii="Times New Roman" w:eastAsia="Times New Roman" w:hAnsi="Times New Roman" w:cs="Times New Roman"/>
          <w:b/>
          <w:sz w:val="60"/>
          <w:szCs w:val="60"/>
          <w:lang w:eastAsia="pl-PL"/>
        </w:rPr>
      </w:pPr>
    </w:p>
    <w:p w14:paraId="43E5FF6D" w14:textId="77777777" w:rsidR="005E7E77" w:rsidRDefault="005E7E77" w:rsidP="005E7E77">
      <w:pPr>
        <w:tabs>
          <w:tab w:val="left" w:pos="2040"/>
        </w:tabs>
        <w:jc w:val="center"/>
        <w:rPr>
          <w:rFonts w:ascii="Times New Roman" w:eastAsia="Times New Roman" w:hAnsi="Times New Roman" w:cs="Times New Roman"/>
          <w:b/>
          <w:sz w:val="60"/>
          <w:szCs w:val="60"/>
          <w:lang w:eastAsia="pl-PL"/>
        </w:rPr>
      </w:pPr>
    </w:p>
    <w:p w14:paraId="6984C40C" w14:textId="77777777" w:rsidR="005E7E77" w:rsidRDefault="005E7E77" w:rsidP="005E7E77">
      <w:pPr>
        <w:tabs>
          <w:tab w:val="left" w:pos="2040"/>
        </w:tabs>
        <w:jc w:val="center"/>
        <w:rPr>
          <w:rFonts w:ascii="Times New Roman" w:eastAsia="Times New Roman" w:hAnsi="Times New Roman" w:cs="Times New Roman"/>
          <w:b/>
          <w:sz w:val="60"/>
          <w:szCs w:val="60"/>
          <w:lang w:eastAsia="pl-PL"/>
        </w:rPr>
      </w:pPr>
    </w:p>
    <w:p w14:paraId="2561FD31" w14:textId="77777777" w:rsidR="001032CD" w:rsidRDefault="001032CD" w:rsidP="005E7E77">
      <w:pPr>
        <w:tabs>
          <w:tab w:val="left" w:pos="2040"/>
        </w:tabs>
        <w:jc w:val="center"/>
        <w:rPr>
          <w:rFonts w:ascii="Times New Roman" w:eastAsia="Times New Roman" w:hAnsi="Times New Roman" w:cs="Times New Roman"/>
          <w:b/>
          <w:sz w:val="60"/>
          <w:szCs w:val="60"/>
          <w:lang w:eastAsia="pl-PL"/>
        </w:rPr>
        <w:sectPr w:rsidR="001032CD" w:rsidSect="00345D5E">
          <w:pgSz w:w="11906" w:h="16838"/>
          <w:pgMar w:top="1417" w:right="1417" w:bottom="1417" w:left="1417" w:header="708" w:footer="708" w:gutter="0"/>
          <w:cols w:space="708"/>
          <w:docGrid w:linePitch="360"/>
        </w:sectPr>
      </w:pPr>
    </w:p>
    <w:p w14:paraId="3B3B0BCE" w14:textId="77777777" w:rsidR="005E7E77" w:rsidRDefault="005E7E77" w:rsidP="000F1617">
      <w:pPr>
        <w:tabs>
          <w:tab w:val="left" w:pos="2040"/>
        </w:tabs>
        <w:rPr>
          <w:rFonts w:ascii="Times New Roman" w:eastAsia="Times New Roman" w:hAnsi="Times New Roman" w:cs="Times New Roman"/>
          <w:lang w:eastAsia="pl-PL"/>
        </w:rPr>
      </w:pPr>
    </w:p>
    <w:p w14:paraId="6340B0DB" w14:textId="77777777" w:rsidR="0041426D" w:rsidRPr="0041426D" w:rsidRDefault="0041426D" w:rsidP="0041426D">
      <w:pPr>
        <w:spacing w:after="0" w:line="380" w:lineRule="auto"/>
        <w:ind w:firstLine="718"/>
        <w:jc w:val="both"/>
        <w:rPr>
          <w:rFonts w:ascii="Times New Roman" w:hAnsi="Times New Roman" w:cs="Times New Roman"/>
        </w:rPr>
      </w:pPr>
      <w:r w:rsidRPr="0041426D">
        <w:rPr>
          <w:rFonts w:ascii="Times New Roman" w:hAnsi="Times New Roman" w:cs="Times New Roman"/>
        </w:rPr>
        <w:t xml:space="preserve">Cele strategiczne i operacyjne dokumentów strategicznych, które zostały ujęte w tworzeniu strategii ochrony w Programie Ochrony Środowiska dla </w:t>
      </w:r>
      <w:r>
        <w:rPr>
          <w:rFonts w:ascii="Times New Roman" w:hAnsi="Times New Roman" w:cs="Times New Roman"/>
        </w:rPr>
        <w:t>gminy Belsk Duży</w:t>
      </w:r>
      <w:r w:rsidRPr="0041426D">
        <w:rPr>
          <w:rFonts w:ascii="Times New Roman" w:hAnsi="Times New Roman" w:cs="Times New Roman"/>
        </w:rPr>
        <w:t xml:space="preserve"> na lata 2021-2024 </w:t>
      </w:r>
      <w:r>
        <w:rPr>
          <w:rFonts w:ascii="Times New Roman" w:hAnsi="Times New Roman" w:cs="Times New Roman"/>
        </w:rPr>
        <w:t>z </w:t>
      </w:r>
      <w:r w:rsidRPr="0041426D">
        <w:rPr>
          <w:rFonts w:ascii="Times New Roman" w:hAnsi="Times New Roman" w:cs="Times New Roman"/>
        </w:rPr>
        <w:t xml:space="preserve">perspektywą do 2028 roku </w:t>
      </w:r>
    </w:p>
    <w:p w14:paraId="43CDA54A" w14:textId="77777777" w:rsidR="0041426D" w:rsidRDefault="0041426D" w:rsidP="0041426D">
      <w:pPr>
        <w:spacing w:after="0"/>
        <w:ind w:left="-1416" w:right="10492"/>
      </w:pPr>
    </w:p>
    <w:tbl>
      <w:tblPr>
        <w:tblStyle w:val="Tabela-Siatka"/>
        <w:tblW w:w="0" w:type="auto"/>
        <w:tblLook w:val="04A0" w:firstRow="1" w:lastRow="0" w:firstColumn="1" w:lastColumn="0" w:noHBand="0" w:noVBand="1"/>
      </w:tblPr>
      <w:tblGrid>
        <w:gridCol w:w="2088"/>
        <w:gridCol w:w="4472"/>
        <w:gridCol w:w="5186"/>
        <w:gridCol w:w="2248"/>
      </w:tblGrid>
      <w:tr w:rsidR="00C06158" w:rsidRPr="00667DAB" w14:paraId="5B044F5B" w14:textId="77777777" w:rsidTr="00476FB8">
        <w:trPr>
          <w:tblHeader/>
        </w:trPr>
        <w:tc>
          <w:tcPr>
            <w:tcW w:w="6560" w:type="dxa"/>
            <w:gridSpan w:val="2"/>
            <w:shd w:val="clear" w:color="auto" w:fill="92D050"/>
            <w:vAlign w:val="center"/>
          </w:tcPr>
          <w:p w14:paraId="434AD8A8" w14:textId="77777777" w:rsidR="00C06158" w:rsidRPr="00667DAB" w:rsidRDefault="00C06158" w:rsidP="00C06158">
            <w:pPr>
              <w:jc w:val="center"/>
              <w:rPr>
                <w:rFonts w:ascii="Times New Roman" w:hAnsi="Times New Roman" w:cs="Times New Roman"/>
                <w:b/>
                <w:sz w:val="18"/>
                <w:szCs w:val="18"/>
              </w:rPr>
            </w:pPr>
            <w:r w:rsidRPr="00667DAB">
              <w:rPr>
                <w:rFonts w:ascii="Times New Roman" w:hAnsi="Times New Roman" w:cs="Times New Roman"/>
                <w:b/>
                <w:sz w:val="18"/>
                <w:szCs w:val="18"/>
              </w:rPr>
              <w:t>Nadrzędny dokument strategiczny</w:t>
            </w:r>
          </w:p>
        </w:tc>
        <w:tc>
          <w:tcPr>
            <w:tcW w:w="7434" w:type="dxa"/>
            <w:gridSpan w:val="2"/>
            <w:shd w:val="clear" w:color="auto" w:fill="92D050"/>
            <w:vAlign w:val="center"/>
          </w:tcPr>
          <w:p w14:paraId="29667787" w14:textId="77777777" w:rsidR="00C06158" w:rsidRPr="00667DAB" w:rsidRDefault="00C06158" w:rsidP="00C336D3">
            <w:pPr>
              <w:jc w:val="center"/>
              <w:rPr>
                <w:rFonts w:ascii="Times New Roman" w:hAnsi="Times New Roman" w:cs="Times New Roman"/>
                <w:b/>
                <w:sz w:val="18"/>
                <w:szCs w:val="18"/>
              </w:rPr>
            </w:pPr>
            <w:r w:rsidRPr="00667DAB">
              <w:rPr>
                <w:rFonts w:ascii="Times New Roman" w:hAnsi="Times New Roman" w:cs="Times New Roman"/>
                <w:b/>
                <w:sz w:val="18"/>
                <w:szCs w:val="18"/>
              </w:rPr>
              <w:t xml:space="preserve">Analiza zgodności </w:t>
            </w:r>
            <w:r w:rsidR="00C336D3" w:rsidRPr="00667DAB">
              <w:rPr>
                <w:rFonts w:ascii="Times New Roman" w:hAnsi="Times New Roman" w:cs="Times New Roman"/>
                <w:b/>
                <w:sz w:val="18"/>
                <w:szCs w:val="18"/>
              </w:rPr>
              <w:t>Programu Ochrony Środowiska dla gminy Belsk Duży na lata 2021-2024 z perspektywą do roku 2028</w:t>
            </w:r>
          </w:p>
        </w:tc>
      </w:tr>
      <w:tr w:rsidR="00C06158" w:rsidRPr="00667DAB" w14:paraId="7DD6ECC1" w14:textId="77777777" w:rsidTr="00476FB8">
        <w:trPr>
          <w:tblHeader/>
        </w:trPr>
        <w:tc>
          <w:tcPr>
            <w:tcW w:w="2088" w:type="dxa"/>
            <w:shd w:val="clear" w:color="auto" w:fill="92D050"/>
            <w:vAlign w:val="center"/>
          </w:tcPr>
          <w:p w14:paraId="4F6543AE" w14:textId="77777777" w:rsidR="00C06158" w:rsidRPr="00667DAB" w:rsidRDefault="00C06158" w:rsidP="00C06158">
            <w:pPr>
              <w:jc w:val="center"/>
              <w:rPr>
                <w:rFonts w:ascii="Times New Roman" w:hAnsi="Times New Roman" w:cs="Times New Roman"/>
                <w:b/>
                <w:sz w:val="18"/>
                <w:szCs w:val="18"/>
              </w:rPr>
            </w:pPr>
            <w:r w:rsidRPr="00667DAB">
              <w:rPr>
                <w:rFonts w:ascii="Times New Roman" w:hAnsi="Times New Roman" w:cs="Times New Roman"/>
                <w:b/>
                <w:sz w:val="18"/>
                <w:szCs w:val="18"/>
              </w:rPr>
              <w:t>Nazwa dokumentu</w:t>
            </w:r>
          </w:p>
        </w:tc>
        <w:tc>
          <w:tcPr>
            <w:tcW w:w="4472" w:type="dxa"/>
            <w:shd w:val="clear" w:color="auto" w:fill="92D050"/>
            <w:vAlign w:val="center"/>
          </w:tcPr>
          <w:p w14:paraId="7AE23A15" w14:textId="77777777" w:rsidR="00C06158" w:rsidRPr="00667DAB" w:rsidRDefault="00C06158" w:rsidP="00C06158">
            <w:pPr>
              <w:jc w:val="center"/>
              <w:rPr>
                <w:rFonts w:ascii="Times New Roman" w:hAnsi="Times New Roman" w:cs="Times New Roman"/>
                <w:b/>
                <w:sz w:val="18"/>
                <w:szCs w:val="18"/>
              </w:rPr>
            </w:pPr>
            <w:r w:rsidRPr="00667DAB">
              <w:rPr>
                <w:rFonts w:ascii="Times New Roman" w:hAnsi="Times New Roman" w:cs="Times New Roman"/>
                <w:b/>
                <w:sz w:val="18"/>
                <w:szCs w:val="18"/>
              </w:rPr>
              <w:t>Cele wyznaczone w dokumencie</w:t>
            </w:r>
          </w:p>
        </w:tc>
        <w:tc>
          <w:tcPr>
            <w:tcW w:w="5186" w:type="dxa"/>
            <w:shd w:val="clear" w:color="auto" w:fill="92D050"/>
            <w:vAlign w:val="center"/>
          </w:tcPr>
          <w:p w14:paraId="53DB2998" w14:textId="77777777" w:rsidR="00C06158" w:rsidRPr="00667DAB" w:rsidRDefault="00C06158" w:rsidP="00C06158">
            <w:pPr>
              <w:jc w:val="center"/>
              <w:rPr>
                <w:rFonts w:ascii="Times New Roman" w:hAnsi="Times New Roman" w:cs="Times New Roman"/>
                <w:b/>
                <w:sz w:val="18"/>
                <w:szCs w:val="18"/>
              </w:rPr>
            </w:pPr>
            <w:r w:rsidRPr="00667DAB">
              <w:rPr>
                <w:rFonts w:ascii="Times New Roman" w:hAnsi="Times New Roman" w:cs="Times New Roman"/>
                <w:b/>
                <w:sz w:val="18"/>
                <w:szCs w:val="18"/>
              </w:rPr>
              <w:t>Odnośny cel (w przypadku braku możliwości dopasowania: kierunek interwencji, zadanie)</w:t>
            </w:r>
          </w:p>
        </w:tc>
        <w:tc>
          <w:tcPr>
            <w:tcW w:w="2248" w:type="dxa"/>
            <w:shd w:val="clear" w:color="auto" w:fill="92D050"/>
            <w:vAlign w:val="center"/>
          </w:tcPr>
          <w:p w14:paraId="19D790B3" w14:textId="77777777" w:rsidR="00C06158" w:rsidRPr="00667DAB" w:rsidRDefault="00C06158" w:rsidP="00C06158">
            <w:pPr>
              <w:jc w:val="center"/>
              <w:rPr>
                <w:rFonts w:ascii="Times New Roman" w:hAnsi="Times New Roman" w:cs="Times New Roman"/>
                <w:b/>
                <w:sz w:val="18"/>
                <w:szCs w:val="18"/>
              </w:rPr>
            </w:pPr>
            <w:r w:rsidRPr="00667DAB">
              <w:rPr>
                <w:rFonts w:ascii="Times New Roman" w:hAnsi="Times New Roman" w:cs="Times New Roman"/>
                <w:b/>
                <w:sz w:val="18"/>
                <w:szCs w:val="18"/>
              </w:rPr>
              <w:t>Uwagi</w:t>
            </w:r>
          </w:p>
        </w:tc>
      </w:tr>
      <w:tr w:rsidR="00C06158" w:rsidRPr="00667DAB" w14:paraId="3ED00EC3" w14:textId="77777777" w:rsidTr="00476FB8">
        <w:tc>
          <w:tcPr>
            <w:tcW w:w="13994" w:type="dxa"/>
            <w:gridSpan w:val="4"/>
            <w:shd w:val="clear" w:color="auto" w:fill="D9D9D9" w:themeFill="background1" w:themeFillShade="D9"/>
            <w:vAlign w:val="center"/>
          </w:tcPr>
          <w:p w14:paraId="39459E20" w14:textId="77777777" w:rsidR="00C06158" w:rsidRPr="00667DAB" w:rsidRDefault="00C06158" w:rsidP="00C06158">
            <w:pPr>
              <w:jc w:val="center"/>
              <w:rPr>
                <w:rFonts w:ascii="Times New Roman" w:hAnsi="Times New Roman" w:cs="Times New Roman"/>
                <w:b/>
                <w:sz w:val="18"/>
                <w:szCs w:val="18"/>
              </w:rPr>
            </w:pPr>
            <w:r w:rsidRPr="00667DAB">
              <w:rPr>
                <w:rFonts w:ascii="Times New Roman" w:hAnsi="Times New Roman" w:cs="Times New Roman"/>
                <w:b/>
                <w:sz w:val="18"/>
                <w:szCs w:val="18"/>
              </w:rPr>
              <w:t>Nadrzędne dokumenty strategiczne</w:t>
            </w:r>
          </w:p>
        </w:tc>
      </w:tr>
      <w:tr w:rsidR="00476FB8" w:rsidRPr="00667DAB" w14:paraId="65BC8FC8" w14:textId="77777777" w:rsidTr="00476FB8">
        <w:trPr>
          <w:trHeight w:val="974"/>
        </w:trPr>
        <w:tc>
          <w:tcPr>
            <w:tcW w:w="2088" w:type="dxa"/>
            <w:vMerge w:val="restart"/>
            <w:vAlign w:val="center"/>
          </w:tcPr>
          <w:p w14:paraId="4ED32036" w14:textId="77777777" w:rsidR="00476FB8" w:rsidRPr="00667DAB" w:rsidRDefault="00476FB8" w:rsidP="00B11A93">
            <w:pPr>
              <w:rPr>
                <w:rFonts w:ascii="Times New Roman" w:hAnsi="Times New Roman" w:cs="Times New Roman"/>
                <w:sz w:val="18"/>
                <w:szCs w:val="18"/>
              </w:rPr>
            </w:pPr>
            <w:r w:rsidRPr="00667DAB">
              <w:rPr>
                <w:rFonts w:ascii="Times New Roman" w:hAnsi="Times New Roman" w:cs="Times New Roman"/>
                <w:sz w:val="18"/>
                <w:szCs w:val="18"/>
              </w:rPr>
              <w:t>Polityka ekologiczna państwa 2030</w:t>
            </w:r>
          </w:p>
        </w:tc>
        <w:tc>
          <w:tcPr>
            <w:tcW w:w="4472" w:type="dxa"/>
            <w:vAlign w:val="center"/>
          </w:tcPr>
          <w:p w14:paraId="14879B80" w14:textId="77777777" w:rsidR="00476FB8" w:rsidRPr="00667DAB" w:rsidRDefault="00476FB8" w:rsidP="00C336D3">
            <w:pPr>
              <w:spacing w:line="276" w:lineRule="auto"/>
              <w:rPr>
                <w:rFonts w:ascii="Times New Roman" w:hAnsi="Times New Roman" w:cs="Times New Roman"/>
                <w:sz w:val="18"/>
                <w:szCs w:val="18"/>
              </w:rPr>
            </w:pPr>
            <w:r w:rsidRPr="00667DAB">
              <w:rPr>
                <w:rFonts w:ascii="Times New Roman" w:hAnsi="Times New Roman" w:cs="Times New Roman"/>
                <w:sz w:val="18"/>
                <w:szCs w:val="18"/>
              </w:rPr>
              <w:t xml:space="preserve">Cel 1 – Poprawa jakości środowiska i bezpieczeństwa ekologicznego </w:t>
            </w:r>
          </w:p>
        </w:tc>
        <w:tc>
          <w:tcPr>
            <w:tcW w:w="5186" w:type="dxa"/>
            <w:vAlign w:val="center"/>
          </w:tcPr>
          <w:p w14:paraId="316535D9" w14:textId="77777777" w:rsidR="00476FB8" w:rsidRPr="00667DAB" w:rsidRDefault="00476FB8" w:rsidP="000170E9">
            <w:pPr>
              <w:pStyle w:val="Akapitzlist"/>
              <w:numPr>
                <w:ilvl w:val="0"/>
                <w:numId w:val="77"/>
              </w:numPr>
              <w:spacing w:after="0"/>
              <w:rPr>
                <w:color w:val="auto"/>
                <w:sz w:val="18"/>
                <w:szCs w:val="18"/>
              </w:rPr>
            </w:pPr>
            <w:r w:rsidRPr="00667DAB">
              <w:rPr>
                <w:color w:val="auto"/>
                <w:sz w:val="18"/>
                <w:szCs w:val="18"/>
              </w:rPr>
              <w:t>Poprawa jakości wód</w:t>
            </w:r>
          </w:p>
          <w:p w14:paraId="12CF9017" w14:textId="77777777" w:rsidR="00476FB8" w:rsidRPr="00667DAB" w:rsidRDefault="00476FB8" w:rsidP="000170E9">
            <w:pPr>
              <w:pStyle w:val="Akapitzlist"/>
              <w:numPr>
                <w:ilvl w:val="0"/>
                <w:numId w:val="77"/>
              </w:numPr>
              <w:spacing w:after="0"/>
              <w:rPr>
                <w:color w:val="auto"/>
                <w:sz w:val="18"/>
                <w:szCs w:val="18"/>
              </w:rPr>
            </w:pPr>
            <w:r w:rsidRPr="00667DAB">
              <w:rPr>
                <w:color w:val="auto"/>
                <w:sz w:val="18"/>
                <w:szCs w:val="18"/>
              </w:rPr>
              <w:t>Poprawa jakości powietrza</w:t>
            </w:r>
          </w:p>
          <w:p w14:paraId="3FD7760E" w14:textId="77777777" w:rsidR="00476FB8" w:rsidRPr="00667DAB" w:rsidRDefault="00476FB8" w:rsidP="000873EC">
            <w:pPr>
              <w:ind w:left="360"/>
              <w:rPr>
                <w:rFonts w:ascii="Times New Roman" w:hAnsi="Times New Roman" w:cs="Times New Roman"/>
                <w:sz w:val="18"/>
                <w:szCs w:val="18"/>
              </w:rPr>
            </w:pPr>
          </w:p>
        </w:tc>
        <w:tc>
          <w:tcPr>
            <w:tcW w:w="2248" w:type="dxa"/>
            <w:vAlign w:val="center"/>
          </w:tcPr>
          <w:p w14:paraId="47D8DDAA" w14:textId="77777777" w:rsidR="00476FB8" w:rsidRPr="00667DAB" w:rsidRDefault="00476FB8" w:rsidP="00C06158">
            <w:pPr>
              <w:jc w:val="center"/>
              <w:rPr>
                <w:rFonts w:ascii="Times New Roman" w:hAnsi="Times New Roman" w:cs="Times New Roman"/>
                <w:color w:val="FF0000"/>
                <w:sz w:val="18"/>
                <w:szCs w:val="18"/>
              </w:rPr>
            </w:pPr>
            <w:r w:rsidRPr="00667DAB">
              <w:rPr>
                <w:rFonts w:ascii="Times New Roman" w:hAnsi="Times New Roman" w:cs="Times New Roman"/>
                <w:sz w:val="18"/>
                <w:szCs w:val="18"/>
              </w:rPr>
              <w:t>-</w:t>
            </w:r>
          </w:p>
        </w:tc>
      </w:tr>
      <w:tr w:rsidR="00476FB8" w:rsidRPr="00667DAB" w14:paraId="6B1B48C6" w14:textId="77777777" w:rsidTr="00476FB8">
        <w:trPr>
          <w:trHeight w:val="967"/>
        </w:trPr>
        <w:tc>
          <w:tcPr>
            <w:tcW w:w="2088" w:type="dxa"/>
            <w:vMerge/>
            <w:vAlign w:val="center"/>
          </w:tcPr>
          <w:p w14:paraId="0DE4E15F" w14:textId="77777777" w:rsidR="00476FB8" w:rsidRPr="00667DAB" w:rsidRDefault="00476FB8" w:rsidP="00C06158">
            <w:pPr>
              <w:rPr>
                <w:rFonts w:ascii="Times New Roman" w:hAnsi="Times New Roman" w:cs="Times New Roman"/>
                <w:sz w:val="18"/>
                <w:szCs w:val="18"/>
              </w:rPr>
            </w:pPr>
          </w:p>
        </w:tc>
        <w:tc>
          <w:tcPr>
            <w:tcW w:w="4472" w:type="dxa"/>
            <w:vAlign w:val="center"/>
          </w:tcPr>
          <w:p w14:paraId="20A6BAB4" w14:textId="77777777" w:rsidR="00476FB8" w:rsidRPr="00667DAB" w:rsidRDefault="00476FB8" w:rsidP="000873EC">
            <w:pPr>
              <w:spacing w:line="276" w:lineRule="auto"/>
              <w:rPr>
                <w:rFonts w:ascii="Times New Roman" w:hAnsi="Times New Roman" w:cs="Times New Roman"/>
                <w:sz w:val="18"/>
                <w:szCs w:val="18"/>
              </w:rPr>
            </w:pPr>
            <w:r w:rsidRPr="00667DAB">
              <w:rPr>
                <w:rFonts w:ascii="Times New Roman" w:hAnsi="Times New Roman" w:cs="Times New Roman"/>
                <w:sz w:val="18"/>
                <w:szCs w:val="18"/>
              </w:rPr>
              <w:t>Cel 2 – Środowisko i gospodarka. Zrównoważone gospodarowanie zasobami środowiska</w:t>
            </w:r>
          </w:p>
        </w:tc>
        <w:tc>
          <w:tcPr>
            <w:tcW w:w="5186" w:type="dxa"/>
            <w:vAlign w:val="center"/>
          </w:tcPr>
          <w:p w14:paraId="37553FEB" w14:textId="77777777" w:rsidR="00476FB8" w:rsidRPr="00667DAB" w:rsidRDefault="00476FB8" w:rsidP="000170E9">
            <w:pPr>
              <w:pStyle w:val="Akapitzlist"/>
              <w:numPr>
                <w:ilvl w:val="0"/>
                <w:numId w:val="78"/>
              </w:numPr>
              <w:spacing w:after="0"/>
              <w:rPr>
                <w:sz w:val="18"/>
                <w:szCs w:val="18"/>
              </w:rPr>
            </w:pPr>
            <w:r w:rsidRPr="00667DAB">
              <w:rPr>
                <w:sz w:val="18"/>
                <w:szCs w:val="18"/>
              </w:rPr>
              <w:t>Racjonalna gospodarka odpadami</w:t>
            </w:r>
          </w:p>
          <w:p w14:paraId="5C81DA82" w14:textId="77777777" w:rsidR="00476FB8" w:rsidRPr="00667DAB" w:rsidRDefault="00476FB8" w:rsidP="00C06158">
            <w:pPr>
              <w:spacing w:line="276" w:lineRule="auto"/>
              <w:rPr>
                <w:rFonts w:ascii="Times New Roman" w:hAnsi="Times New Roman" w:cs="Times New Roman"/>
                <w:sz w:val="18"/>
                <w:szCs w:val="18"/>
              </w:rPr>
            </w:pPr>
          </w:p>
        </w:tc>
        <w:tc>
          <w:tcPr>
            <w:tcW w:w="2248" w:type="dxa"/>
            <w:vAlign w:val="center"/>
          </w:tcPr>
          <w:p w14:paraId="7CA899A5" w14:textId="77777777" w:rsidR="00476FB8" w:rsidRPr="00667DAB" w:rsidRDefault="00476FB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476FB8" w:rsidRPr="00667DAB" w14:paraId="50BBD915" w14:textId="77777777" w:rsidTr="00476FB8">
        <w:trPr>
          <w:trHeight w:val="967"/>
        </w:trPr>
        <w:tc>
          <w:tcPr>
            <w:tcW w:w="2088" w:type="dxa"/>
            <w:vMerge/>
            <w:vAlign w:val="center"/>
          </w:tcPr>
          <w:p w14:paraId="10C3BB42" w14:textId="77777777" w:rsidR="00476FB8" w:rsidRPr="00667DAB" w:rsidRDefault="00476FB8" w:rsidP="00C06158">
            <w:pPr>
              <w:rPr>
                <w:rFonts w:ascii="Times New Roman" w:hAnsi="Times New Roman" w:cs="Times New Roman"/>
                <w:sz w:val="18"/>
                <w:szCs w:val="18"/>
              </w:rPr>
            </w:pPr>
          </w:p>
        </w:tc>
        <w:tc>
          <w:tcPr>
            <w:tcW w:w="4472" w:type="dxa"/>
            <w:vAlign w:val="center"/>
          </w:tcPr>
          <w:p w14:paraId="3FF39909" w14:textId="77777777" w:rsidR="00476FB8" w:rsidRPr="00667DAB" w:rsidRDefault="00476FB8" w:rsidP="000873EC">
            <w:pPr>
              <w:spacing w:line="276" w:lineRule="auto"/>
              <w:rPr>
                <w:rFonts w:ascii="Times New Roman" w:hAnsi="Times New Roman" w:cs="Times New Roman"/>
                <w:sz w:val="18"/>
                <w:szCs w:val="18"/>
              </w:rPr>
            </w:pPr>
            <w:r w:rsidRPr="00667DAB">
              <w:rPr>
                <w:rFonts w:ascii="Times New Roman" w:hAnsi="Times New Roman" w:cs="Times New Roman"/>
                <w:sz w:val="18"/>
                <w:szCs w:val="18"/>
              </w:rPr>
              <w:t>Cel horyzontalny: Środowisko i edukacja. Rozwijanie kompetencji (wiedzy, umiejętności i postaw) ekologicznych społeczeństwa</w:t>
            </w:r>
          </w:p>
          <w:p w14:paraId="7F42C1BC" w14:textId="77777777" w:rsidR="00476FB8" w:rsidRPr="00667DAB" w:rsidRDefault="00476FB8" w:rsidP="000873EC">
            <w:pPr>
              <w:spacing w:line="276" w:lineRule="auto"/>
              <w:rPr>
                <w:rFonts w:ascii="Times New Roman" w:hAnsi="Times New Roman" w:cs="Times New Roman"/>
                <w:sz w:val="18"/>
                <w:szCs w:val="18"/>
              </w:rPr>
            </w:pPr>
            <w:r w:rsidRPr="00667DAB">
              <w:rPr>
                <w:rFonts w:ascii="Times New Roman" w:hAnsi="Times New Roman" w:cs="Times New Roman"/>
                <w:sz w:val="18"/>
                <w:szCs w:val="18"/>
              </w:rPr>
              <w:t>Cel horyzontalny: Środowisko i administracja. Poprawa efektywności funkcjonowania instrumentów ochrony środowiska</w:t>
            </w:r>
          </w:p>
        </w:tc>
        <w:tc>
          <w:tcPr>
            <w:tcW w:w="5186" w:type="dxa"/>
            <w:vAlign w:val="center"/>
          </w:tcPr>
          <w:p w14:paraId="3F0F56D6" w14:textId="77777777" w:rsidR="00476FB8" w:rsidRPr="00667DAB" w:rsidRDefault="00476FB8" w:rsidP="000170E9">
            <w:pPr>
              <w:pStyle w:val="Akapitzlist"/>
              <w:numPr>
                <w:ilvl w:val="0"/>
                <w:numId w:val="79"/>
              </w:numPr>
              <w:spacing w:after="0"/>
              <w:rPr>
                <w:sz w:val="18"/>
                <w:szCs w:val="18"/>
              </w:rPr>
            </w:pPr>
            <w:r w:rsidRPr="00667DAB">
              <w:rPr>
                <w:sz w:val="18"/>
                <w:szCs w:val="18"/>
              </w:rPr>
              <w:t>Edukacja ekologiczna</w:t>
            </w:r>
          </w:p>
          <w:p w14:paraId="4A832E3A" w14:textId="77777777" w:rsidR="00476FB8" w:rsidRPr="00667DAB" w:rsidRDefault="00476FB8" w:rsidP="000170E9">
            <w:pPr>
              <w:pStyle w:val="Akapitzlist"/>
              <w:numPr>
                <w:ilvl w:val="0"/>
                <w:numId w:val="79"/>
              </w:numPr>
              <w:spacing w:after="0"/>
              <w:rPr>
                <w:sz w:val="18"/>
                <w:szCs w:val="18"/>
              </w:rPr>
            </w:pPr>
            <w:r w:rsidRPr="00667DAB">
              <w:rPr>
                <w:sz w:val="18"/>
                <w:szCs w:val="18"/>
              </w:rPr>
              <w:t>Kontrola przez odpowiednie organy ochrony środowiska</w:t>
            </w:r>
          </w:p>
        </w:tc>
        <w:tc>
          <w:tcPr>
            <w:tcW w:w="2248" w:type="dxa"/>
            <w:vAlign w:val="center"/>
          </w:tcPr>
          <w:p w14:paraId="259142C9" w14:textId="77777777" w:rsidR="00476FB8" w:rsidRPr="00667DAB" w:rsidRDefault="00476FB8" w:rsidP="00C06158">
            <w:pPr>
              <w:jc w:val="center"/>
              <w:rPr>
                <w:rFonts w:ascii="Times New Roman" w:hAnsi="Times New Roman" w:cs="Times New Roman"/>
                <w:sz w:val="18"/>
                <w:szCs w:val="18"/>
              </w:rPr>
            </w:pPr>
          </w:p>
        </w:tc>
      </w:tr>
      <w:tr w:rsidR="00294EBF" w:rsidRPr="00667DAB" w14:paraId="19BA3C03" w14:textId="77777777" w:rsidTr="006C71C6">
        <w:trPr>
          <w:trHeight w:val="4033"/>
        </w:trPr>
        <w:tc>
          <w:tcPr>
            <w:tcW w:w="2088" w:type="dxa"/>
            <w:vAlign w:val="center"/>
          </w:tcPr>
          <w:p w14:paraId="5183E015" w14:textId="77777777" w:rsidR="00294EBF" w:rsidRPr="00667DAB" w:rsidRDefault="00294EBF" w:rsidP="00C06158">
            <w:pPr>
              <w:rPr>
                <w:rFonts w:ascii="Times New Roman" w:hAnsi="Times New Roman" w:cs="Times New Roman"/>
                <w:sz w:val="18"/>
                <w:szCs w:val="18"/>
              </w:rPr>
            </w:pPr>
            <w:r w:rsidRPr="00667DAB">
              <w:rPr>
                <w:rFonts w:ascii="Times New Roman" w:hAnsi="Times New Roman" w:cs="Times New Roman"/>
                <w:sz w:val="18"/>
                <w:szCs w:val="18"/>
              </w:rPr>
              <w:lastRenderedPageBreak/>
              <w:t>Strategia Zrównoważonego Rozwoju Transportu do 2030</w:t>
            </w:r>
          </w:p>
        </w:tc>
        <w:tc>
          <w:tcPr>
            <w:tcW w:w="4472" w:type="dxa"/>
            <w:vAlign w:val="center"/>
          </w:tcPr>
          <w:p w14:paraId="4B385D38" w14:textId="77777777" w:rsidR="00294EBF" w:rsidRPr="00667DAB" w:rsidRDefault="00294EBF" w:rsidP="00294EBF">
            <w:pPr>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Cel 3: Zmiany w indywidualnej i zbiorowej mobilności </w:t>
            </w:r>
          </w:p>
          <w:p w14:paraId="4C5D1425" w14:textId="77777777" w:rsidR="00294EBF" w:rsidRPr="00667DAB" w:rsidRDefault="00294EBF" w:rsidP="00294EBF">
            <w:pPr>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Cel 4: Poprawa bezpieczeństwa uczestników ruchu oraz przewożonych towarów</w:t>
            </w:r>
          </w:p>
          <w:p w14:paraId="29DAB160" w14:textId="77777777" w:rsidR="00294EBF" w:rsidRPr="00667DAB" w:rsidRDefault="00294EBF" w:rsidP="00294EBF">
            <w:pPr>
              <w:spacing w:line="360" w:lineRule="auto"/>
              <w:rPr>
                <w:rFonts w:ascii="Times New Roman" w:hAnsi="Times New Roman" w:cs="Times New Roman"/>
                <w:sz w:val="18"/>
                <w:szCs w:val="18"/>
              </w:rPr>
            </w:pPr>
            <w:r w:rsidRPr="00667DAB">
              <w:rPr>
                <w:rFonts w:ascii="Times New Roman" w:hAnsi="Times New Roman" w:cs="Times New Roman"/>
                <w:sz w:val="18"/>
                <w:szCs w:val="18"/>
              </w:rPr>
              <w:t>Cel 5: Ograniczenie negatywnego wpływu transportu na środowisko</w:t>
            </w:r>
          </w:p>
        </w:tc>
        <w:tc>
          <w:tcPr>
            <w:tcW w:w="5186" w:type="dxa"/>
            <w:vAlign w:val="center"/>
          </w:tcPr>
          <w:p w14:paraId="45D372DC" w14:textId="77777777" w:rsidR="00294EBF" w:rsidRPr="00667DAB" w:rsidRDefault="00294EBF" w:rsidP="000170E9">
            <w:pPr>
              <w:pStyle w:val="Akapitzlist"/>
              <w:numPr>
                <w:ilvl w:val="0"/>
                <w:numId w:val="80"/>
              </w:numPr>
              <w:spacing w:after="0" w:line="360" w:lineRule="auto"/>
              <w:rPr>
                <w:sz w:val="18"/>
                <w:szCs w:val="18"/>
              </w:rPr>
            </w:pPr>
            <w:r w:rsidRPr="00667DAB">
              <w:rPr>
                <w:sz w:val="18"/>
                <w:szCs w:val="18"/>
              </w:rPr>
              <w:t>Zmniejszenie emisji zanieczyszczeń pochodzących z emisji liniowej</w:t>
            </w:r>
          </w:p>
          <w:p w14:paraId="5BEA4A98" w14:textId="77777777" w:rsidR="00294EBF" w:rsidRPr="00667DAB" w:rsidRDefault="00294EBF" w:rsidP="000170E9">
            <w:pPr>
              <w:pStyle w:val="Akapitzlist"/>
              <w:numPr>
                <w:ilvl w:val="0"/>
                <w:numId w:val="80"/>
              </w:numPr>
              <w:spacing w:after="0" w:line="360" w:lineRule="auto"/>
              <w:rPr>
                <w:sz w:val="18"/>
                <w:szCs w:val="18"/>
              </w:rPr>
            </w:pPr>
            <w:r w:rsidRPr="00667DAB">
              <w:rPr>
                <w:sz w:val="18"/>
                <w:szCs w:val="18"/>
              </w:rPr>
              <w:t>Zmniejszenie emisji hałasu z ruchu drogowego</w:t>
            </w:r>
          </w:p>
          <w:p w14:paraId="463C9FE8" w14:textId="77777777" w:rsidR="00294EBF" w:rsidRPr="00667DAB" w:rsidRDefault="00294EBF" w:rsidP="000170E9">
            <w:pPr>
              <w:pStyle w:val="Akapitzlist"/>
              <w:numPr>
                <w:ilvl w:val="0"/>
                <w:numId w:val="80"/>
              </w:numPr>
              <w:spacing w:after="0" w:line="360" w:lineRule="auto"/>
              <w:rPr>
                <w:sz w:val="18"/>
                <w:szCs w:val="18"/>
              </w:rPr>
            </w:pPr>
            <w:r w:rsidRPr="00667DAB">
              <w:rPr>
                <w:sz w:val="18"/>
                <w:szCs w:val="18"/>
              </w:rPr>
              <w:t>Modernizacja i rozbudowa infrastruktury drogowej gminy</w:t>
            </w:r>
          </w:p>
          <w:p w14:paraId="1ECF5655" w14:textId="77777777" w:rsidR="00294EBF" w:rsidRPr="00667DAB" w:rsidRDefault="00294EBF" w:rsidP="000170E9">
            <w:pPr>
              <w:pStyle w:val="Akapitzlist"/>
              <w:numPr>
                <w:ilvl w:val="0"/>
                <w:numId w:val="80"/>
              </w:numPr>
              <w:spacing w:after="0" w:line="360" w:lineRule="auto"/>
              <w:rPr>
                <w:sz w:val="18"/>
                <w:szCs w:val="18"/>
              </w:rPr>
            </w:pPr>
            <w:r w:rsidRPr="00667DAB">
              <w:rPr>
                <w:sz w:val="18"/>
                <w:szCs w:val="18"/>
              </w:rPr>
              <w:t xml:space="preserve">Budowa ścieżek rowerowych </w:t>
            </w:r>
          </w:p>
        </w:tc>
        <w:tc>
          <w:tcPr>
            <w:tcW w:w="2248" w:type="dxa"/>
            <w:vAlign w:val="center"/>
          </w:tcPr>
          <w:p w14:paraId="132FC68F" w14:textId="77777777" w:rsidR="00294EBF" w:rsidRPr="00667DAB" w:rsidRDefault="00294EBF"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p w14:paraId="2AE120F6" w14:textId="77777777" w:rsidR="00294EBF" w:rsidRPr="00667DAB" w:rsidRDefault="00294EBF" w:rsidP="00C06158">
            <w:pPr>
              <w:jc w:val="center"/>
              <w:rPr>
                <w:rFonts w:ascii="Times New Roman" w:hAnsi="Times New Roman" w:cs="Times New Roman"/>
                <w:sz w:val="18"/>
                <w:szCs w:val="18"/>
              </w:rPr>
            </w:pPr>
          </w:p>
        </w:tc>
      </w:tr>
      <w:tr w:rsidR="00C06158" w:rsidRPr="00667DAB" w14:paraId="18EEBE09" w14:textId="77777777" w:rsidTr="00476FB8">
        <w:trPr>
          <w:trHeight w:val="2336"/>
        </w:trPr>
        <w:tc>
          <w:tcPr>
            <w:tcW w:w="2088" w:type="dxa"/>
            <w:vAlign w:val="center"/>
          </w:tcPr>
          <w:p w14:paraId="189CECE0" w14:textId="77777777" w:rsidR="00C06158" w:rsidRPr="00667DAB" w:rsidRDefault="002A2BA5" w:rsidP="00C06158">
            <w:pPr>
              <w:rPr>
                <w:rFonts w:ascii="Times New Roman" w:hAnsi="Times New Roman" w:cs="Times New Roman"/>
                <w:color w:val="FF0000"/>
                <w:sz w:val="18"/>
                <w:szCs w:val="18"/>
              </w:rPr>
            </w:pPr>
            <w:r w:rsidRPr="00667DAB">
              <w:rPr>
                <w:rFonts w:ascii="Times New Roman" w:hAnsi="Times New Roman" w:cs="Times New Roman"/>
                <w:sz w:val="18"/>
                <w:szCs w:val="18"/>
              </w:rPr>
              <w:t>Strategia zrównoważonego rozwoju wsi, rolnictwa i rybactwa 2030</w:t>
            </w:r>
          </w:p>
        </w:tc>
        <w:tc>
          <w:tcPr>
            <w:tcW w:w="4472" w:type="dxa"/>
            <w:vAlign w:val="center"/>
          </w:tcPr>
          <w:p w14:paraId="5738002D" w14:textId="77777777" w:rsidR="00C06158" w:rsidRPr="00667DAB" w:rsidRDefault="00C06158" w:rsidP="002A2BA5">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w:t>
            </w:r>
            <w:r w:rsidR="002A2BA5" w:rsidRPr="00667DAB">
              <w:rPr>
                <w:rFonts w:ascii="Times New Roman" w:hAnsi="Times New Roman" w:cs="Times New Roman"/>
                <w:sz w:val="18"/>
                <w:szCs w:val="18"/>
              </w:rPr>
              <w:t xml:space="preserve"> II: Poprawa jakości życia, infrastruktury i stanu środowiska</w:t>
            </w:r>
          </w:p>
        </w:tc>
        <w:tc>
          <w:tcPr>
            <w:tcW w:w="5186" w:type="dxa"/>
            <w:vAlign w:val="center"/>
          </w:tcPr>
          <w:p w14:paraId="1A6B9E09" w14:textId="77777777" w:rsidR="00C06158" w:rsidRPr="00667DAB" w:rsidRDefault="002A2BA5" w:rsidP="00AB2803">
            <w:pPr>
              <w:jc w:val="center"/>
              <w:rPr>
                <w:rFonts w:ascii="Times New Roman" w:hAnsi="Times New Roman" w:cs="Times New Roman"/>
                <w:sz w:val="18"/>
                <w:szCs w:val="18"/>
              </w:rPr>
            </w:pPr>
            <w:r w:rsidRPr="00667DAB">
              <w:rPr>
                <w:rFonts w:ascii="Times New Roman" w:hAnsi="Times New Roman" w:cs="Times New Roman"/>
                <w:sz w:val="18"/>
                <w:szCs w:val="18"/>
              </w:rPr>
              <w:t>Wszystkie cele POŚ dla gminy Belsk Duży</w:t>
            </w:r>
          </w:p>
        </w:tc>
        <w:tc>
          <w:tcPr>
            <w:tcW w:w="2248" w:type="dxa"/>
            <w:vAlign w:val="center"/>
          </w:tcPr>
          <w:p w14:paraId="2D9A7106"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5F812958" w14:textId="77777777" w:rsidTr="00476FB8">
        <w:trPr>
          <w:trHeight w:val="1746"/>
        </w:trPr>
        <w:tc>
          <w:tcPr>
            <w:tcW w:w="2088" w:type="dxa"/>
            <w:vAlign w:val="center"/>
          </w:tcPr>
          <w:p w14:paraId="19FD245B" w14:textId="77777777" w:rsidR="00C06158" w:rsidRPr="00667DAB" w:rsidRDefault="001321BE" w:rsidP="00C06158">
            <w:pPr>
              <w:pStyle w:val="Standard"/>
              <w:rPr>
                <w:rFonts w:ascii="Times New Roman" w:hAnsi="Times New Roman" w:cs="Times New Roman"/>
                <w:sz w:val="18"/>
                <w:szCs w:val="18"/>
              </w:rPr>
            </w:pPr>
            <w:r w:rsidRPr="00667DAB">
              <w:rPr>
                <w:rFonts w:ascii="Times New Roman" w:hAnsi="Times New Roman" w:cs="Times New Roman"/>
                <w:sz w:val="18"/>
                <w:szCs w:val="18"/>
              </w:rPr>
              <w:lastRenderedPageBreak/>
              <w:t>Strategia rozwoju systemu bezpieczeństwa narodowego Rzeczpospolitej Polskiej 2022</w:t>
            </w:r>
          </w:p>
        </w:tc>
        <w:tc>
          <w:tcPr>
            <w:tcW w:w="4472" w:type="dxa"/>
            <w:vAlign w:val="center"/>
          </w:tcPr>
          <w:p w14:paraId="1F687CAB" w14:textId="77777777" w:rsidR="00C06158" w:rsidRPr="00667DAB" w:rsidRDefault="00AB2803" w:rsidP="00C06158">
            <w:pPr>
              <w:pStyle w:val="Standard"/>
              <w:rPr>
                <w:rFonts w:ascii="Times New Roman" w:hAnsi="Times New Roman" w:cs="Times New Roman"/>
                <w:sz w:val="18"/>
                <w:szCs w:val="18"/>
              </w:rPr>
            </w:pPr>
            <w:r w:rsidRPr="00667DAB">
              <w:rPr>
                <w:rFonts w:ascii="Times New Roman" w:hAnsi="Times New Roman" w:cs="Times New Roman"/>
                <w:sz w:val="18"/>
                <w:szCs w:val="18"/>
              </w:rPr>
              <w:t xml:space="preserve">Cel 1: Wspomaganie wzrostu konkurencyjności regionów </w:t>
            </w:r>
          </w:p>
        </w:tc>
        <w:tc>
          <w:tcPr>
            <w:tcW w:w="5186" w:type="dxa"/>
            <w:vAlign w:val="center"/>
          </w:tcPr>
          <w:p w14:paraId="06837C26" w14:textId="77777777" w:rsidR="00C06158" w:rsidRPr="00667DAB" w:rsidRDefault="00AB2803" w:rsidP="00AB2803">
            <w:pPr>
              <w:jc w:val="center"/>
              <w:rPr>
                <w:rFonts w:ascii="Times New Roman" w:hAnsi="Times New Roman" w:cs="Times New Roman"/>
                <w:sz w:val="18"/>
                <w:szCs w:val="18"/>
              </w:rPr>
            </w:pPr>
            <w:r w:rsidRPr="00667DAB">
              <w:rPr>
                <w:rFonts w:ascii="Times New Roman" w:hAnsi="Times New Roman" w:cs="Times New Roman"/>
                <w:sz w:val="18"/>
                <w:szCs w:val="18"/>
              </w:rPr>
              <w:t>Wszystkie cele POŚ dla gminy Belsk Duży</w:t>
            </w:r>
          </w:p>
        </w:tc>
        <w:tc>
          <w:tcPr>
            <w:tcW w:w="2248" w:type="dxa"/>
            <w:vAlign w:val="center"/>
          </w:tcPr>
          <w:p w14:paraId="7D3E70FA" w14:textId="77777777" w:rsidR="00C06158" w:rsidRPr="00667DAB" w:rsidRDefault="00C06158" w:rsidP="00C06158">
            <w:pPr>
              <w:jc w:val="center"/>
              <w:rPr>
                <w:rFonts w:ascii="Times New Roman" w:hAnsi="Times New Roman" w:cs="Times New Roman"/>
                <w:color w:val="FF0000"/>
                <w:sz w:val="18"/>
                <w:szCs w:val="18"/>
              </w:rPr>
            </w:pPr>
            <w:r w:rsidRPr="00667DAB">
              <w:rPr>
                <w:rFonts w:ascii="Times New Roman" w:hAnsi="Times New Roman" w:cs="Times New Roman"/>
                <w:color w:val="FF0000"/>
                <w:sz w:val="18"/>
                <w:szCs w:val="18"/>
              </w:rPr>
              <w:t>-</w:t>
            </w:r>
          </w:p>
        </w:tc>
      </w:tr>
      <w:tr w:rsidR="00C06158" w:rsidRPr="00667DAB" w14:paraId="5ADA1A2D" w14:textId="77777777" w:rsidTr="00476FB8">
        <w:trPr>
          <w:trHeight w:val="1413"/>
        </w:trPr>
        <w:tc>
          <w:tcPr>
            <w:tcW w:w="2088" w:type="dxa"/>
            <w:vAlign w:val="center"/>
          </w:tcPr>
          <w:p w14:paraId="791BFEFD" w14:textId="77777777" w:rsidR="00C06158" w:rsidRPr="00667DAB" w:rsidRDefault="001321BE" w:rsidP="00C06158">
            <w:pPr>
              <w:rPr>
                <w:rFonts w:ascii="Times New Roman" w:hAnsi="Times New Roman" w:cs="Times New Roman"/>
                <w:sz w:val="18"/>
                <w:szCs w:val="18"/>
              </w:rPr>
            </w:pPr>
            <w:r w:rsidRPr="00667DAB">
              <w:rPr>
                <w:rFonts w:ascii="Times New Roman" w:hAnsi="Times New Roman" w:cs="Times New Roman"/>
                <w:sz w:val="18"/>
                <w:szCs w:val="18"/>
              </w:rPr>
              <w:t>Krajowa Strategia Rozwoju Regionalnego 2030</w:t>
            </w:r>
          </w:p>
        </w:tc>
        <w:tc>
          <w:tcPr>
            <w:tcW w:w="4472" w:type="dxa"/>
            <w:vAlign w:val="center"/>
          </w:tcPr>
          <w:p w14:paraId="421230F0" w14:textId="77777777" w:rsidR="00C06158" w:rsidRPr="00667DAB" w:rsidRDefault="001321BE"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1: Zwiększenie spójności rozwoju kraju w wymiarze społecznym, gospodarczym, środowiskowym i przestrzennym</w:t>
            </w:r>
          </w:p>
        </w:tc>
        <w:tc>
          <w:tcPr>
            <w:tcW w:w="5186" w:type="dxa"/>
            <w:vAlign w:val="center"/>
          </w:tcPr>
          <w:p w14:paraId="4EEC38EF" w14:textId="77777777" w:rsidR="00C06158" w:rsidRPr="00667DAB" w:rsidRDefault="00AB2803" w:rsidP="00AB2803">
            <w:pPr>
              <w:spacing w:line="276" w:lineRule="auto"/>
              <w:jc w:val="center"/>
              <w:rPr>
                <w:rFonts w:ascii="Times New Roman" w:hAnsi="Times New Roman" w:cs="Times New Roman"/>
                <w:sz w:val="18"/>
                <w:szCs w:val="18"/>
              </w:rPr>
            </w:pPr>
            <w:r w:rsidRPr="00667DAB">
              <w:rPr>
                <w:rFonts w:ascii="Times New Roman" w:hAnsi="Times New Roman" w:cs="Times New Roman"/>
                <w:sz w:val="18"/>
                <w:szCs w:val="18"/>
              </w:rPr>
              <w:t>Wszystkie cele POŚ dla gminy Belsk Duży</w:t>
            </w:r>
          </w:p>
        </w:tc>
        <w:tc>
          <w:tcPr>
            <w:tcW w:w="2248" w:type="dxa"/>
            <w:vAlign w:val="center"/>
          </w:tcPr>
          <w:p w14:paraId="5751092E" w14:textId="77777777" w:rsidR="00C06158" w:rsidRPr="00667DAB" w:rsidRDefault="00C06158" w:rsidP="00C06158">
            <w:pPr>
              <w:jc w:val="center"/>
              <w:rPr>
                <w:rFonts w:ascii="Times New Roman" w:hAnsi="Times New Roman" w:cs="Times New Roman"/>
                <w:color w:val="FF0000"/>
                <w:sz w:val="18"/>
                <w:szCs w:val="18"/>
              </w:rPr>
            </w:pPr>
            <w:r w:rsidRPr="00667DAB">
              <w:rPr>
                <w:rFonts w:ascii="Times New Roman" w:hAnsi="Times New Roman" w:cs="Times New Roman"/>
                <w:sz w:val="18"/>
                <w:szCs w:val="18"/>
              </w:rPr>
              <w:t>-</w:t>
            </w:r>
          </w:p>
        </w:tc>
      </w:tr>
      <w:tr w:rsidR="00722DB4" w:rsidRPr="00667DAB" w14:paraId="0389D11F" w14:textId="77777777" w:rsidTr="00476FB8">
        <w:trPr>
          <w:trHeight w:val="1413"/>
        </w:trPr>
        <w:tc>
          <w:tcPr>
            <w:tcW w:w="2088" w:type="dxa"/>
            <w:vMerge w:val="restart"/>
            <w:vAlign w:val="center"/>
          </w:tcPr>
          <w:p w14:paraId="7C2B22D6" w14:textId="77777777" w:rsidR="00722DB4" w:rsidRPr="00667DAB" w:rsidRDefault="00722DB4" w:rsidP="00C06158">
            <w:pPr>
              <w:rPr>
                <w:rFonts w:ascii="Times New Roman" w:hAnsi="Times New Roman" w:cs="Times New Roman"/>
                <w:sz w:val="18"/>
                <w:szCs w:val="18"/>
              </w:rPr>
            </w:pPr>
            <w:r w:rsidRPr="00667DAB">
              <w:rPr>
                <w:rFonts w:ascii="Times New Roman" w:hAnsi="Times New Roman" w:cs="Times New Roman"/>
                <w:sz w:val="18"/>
                <w:szCs w:val="18"/>
              </w:rPr>
              <w:t>Polityka energetyczna Polski do 2040 r.</w:t>
            </w:r>
          </w:p>
        </w:tc>
        <w:tc>
          <w:tcPr>
            <w:tcW w:w="4472" w:type="dxa"/>
            <w:vAlign w:val="center"/>
          </w:tcPr>
          <w:p w14:paraId="1DE45A90" w14:textId="77777777" w:rsidR="00722DB4" w:rsidRPr="00667DAB" w:rsidRDefault="00722DB4" w:rsidP="00AB2803">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Cel 1: Optymalne wykorzystanie własnych zasobów energetycznych </w:t>
            </w:r>
          </w:p>
        </w:tc>
        <w:tc>
          <w:tcPr>
            <w:tcW w:w="5186" w:type="dxa"/>
            <w:vAlign w:val="center"/>
          </w:tcPr>
          <w:p w14:paraId="5C7312AA" w14:textId="77777777" w:rsidR="00722DB4" w:rsidRPr="00667DAB" w:rsidRDefault="00722DB4" w:rsidP="000170E9">
            <w:pPr>
              <w:pStyle w:val="Akapitzlist"/>
              <w:numPr>
                <w:ilvl w:val="0"/>
                <w:numId w:val="81"/>
              </w:numPr>
              <w:spacing w:after="0"/>
              <w:rPr>
                <w:sz w:val="18"/>
                <w:szCs w:val="18"/>
              </w:rPr>
            </w:pPr>
            <w:r w:rsidRPr="00667DAB">
              <w:rPr>
                <w:sz w:val="18"/>
                <w:szCs w:val="18"/>
              </w:rPr>
              <w:t>Zmniejszenie emisji zanieczyszczeń pochodzących z systemów grzewczych</w:t>
            </w:r>
          </w:p>
          <w:p w14:paraId="459FE11E" w14:textId="77777777" w:rsidR="00722DB4" w:rsidRPr="00667DAB" w:rsidRDefault="00722DB4" w:rsidP="000170E9">
            <w:pPr>
              <w:pStyle w:val="Akapitzlist"/>
              <w:numPr>
                <w:ilvl w:val="0"/>
                <w:numId w:val="81"/>
              </w:numPr>
              <w:spacing w:after="0"/>
              <w:rPr>
                <w:sz w:val="18"/>
                <w:szCs w:val="18"/>
              </w:rPr>
            </w:pPr>
            <w:r w:rsidRPr="00667DAB">
              <w:rPr>
                <w:sz w:val="18"/>
                <w:szCs w:val="18"/>
              </w:rPr>
              <w:t>Edukacja ekologiczna mieszkańców</w:t>
            </w:r>
          </w:p>
          <w:p w14:paraId="218C222E" w14:textId="77777777" w:rsidR="00722DB4" w:rsidRPr="00667DAB" w:rsidRDefault="00722DB4" w:rsidP="000170E9">
            <w:pPr>
              <w:pStyle w:val="Akapitzlist"/>
              <w:numPr>
                <w:ilvl w:val="0"/>
                <w:numId w:val="81"/>
              </w:numPr>
              <w:spacing w:after="0"/>
              <w:rPr>
                <w:sz w:val="18"/>
                <w:szCs w:val="18"/>
              </w:rPr>
            </w:pPr>
            <w:r w:rsidRPr="00667DAB">
              <w:rPr>
                <w:sz w:val="18"/>
                <w:szCs w:val="18"/>
              </w:rPr>
              <w:t>Termomodernizacja budynków użyteczności publicznej</w:t>
            </w:r>
          </w:p>
        </w:tc>
        <w:tc>
          <w:tcPr>
            <w:tcW w:w="2248" w:type="dxa"/>
            <w:vAlign w:val="center"/>
          </w:tcPr>
          <w:p w14:paraId="1807EFDE" w14:textId="77777777" w:rsidR="00722DB4" w:rsidRPr="00667DAB" w:rsidRDefault="00722DB4"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722DB4" w:rsidRPr="00667DAB" w14:paraId="5248190C" w14:textId="77777777" w:rsidTr="00476FB8">
        <w:trPr>
          <w:trHeight w:val="1413"/>
        </w:trPr>
        <w:tc>
          <w:tcPr>
            <w:tcW w:w="2088" w:type="dxa"/>
            <w:vMerge/>
            <w:vAlign w:val="center"/>
          </w:tcPr>
          <w:p w14:paraId="592851F3" w14:textId="77777777" w:rsidR="00722DB4" w:rsidRPr="00667DAB" w:rsidRDefault="00722DB4" w:rsidP="00C06158">
            <w:pPr>
              <w:rPr>
                <w:rFonts w:ascii="Times New Roman" w:hAnsi="Times New Roman" w:cs="Times New Roman"/>
                <w:color w:val="FF0000"/>
                <w:sz w:val="18"/>
                <w:szCs w:val="18"/>
              </w:rPr>
            </w:pPr>
          </w:p>
        </w:tc>
        <w:tc>
          <w:tcPr>
            <w:tcW w:w="4472" w:type="dxa"/>
            <w:vAlign w:val="center"/>
          </w:tcPr>
          <w:p w14:paraId="7ADCC040" w14:textId="77777777" w:rsidR="00722DB4" w:rsidRPr="00667DAB" w:rsidRDefault="00722DB4"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2: Rozbudowa infrastruktury wytwórczej i sieciowej energii elektrycznej</w:t>
            </w:r>
          </w:p>
        </w:tc>
        <w:tc>
          <w:tcPr>
            <w:tcW w:w="5186" w:type="dxa"/>
            <w:vAlign w:val="center"/>
          </w:tcPr>
          <w:p w14:paraId="01C84373" w14:textId="77777777" w:rsidR="00722DB4" w:rsidRPr="00667DAB" w:rsidRDefault="00722DB4" w:rsidP="000170E9">
            <w:pPr>
              <w:pStyle w:val="Akapitzlist"/>
              <w:numPr>
                <w:ilvl w:val="0"/>
                <w:numId w:val="82"/>
              </w:numPr>
              <w:spacing w:after="0"/>
              <w:rPr>
                <w:sz w:val="18"/>
                <w:szCs w:val="18"/>
              </w:rPr>
            </w:pPr>
            <w:r w:rsidRPr="00667DAB">
              <w:rPr>
                <w:sz w:val="18"/>
                <w:szCs w:val="18"/>
              </w:rPr>
              <w:t>Zmniejszenie emisji zanieczyszczeń pochodzących z systemów grzewczych</w:t>
            </w:r>
          </w:p>
          <w:p w14:paraId="7AD05157" w14:textId="77777777" w:rsidR="00722DB4" w:rsidRPr="00667DAB" w:rsidRDefault="00722DB4" w:rsidP="000170E9">
            <w:pPr>
              <w:pStyle w:val="Akapitzlist"/>
              <w:numPr>
                <w:ilvl w:val="0"/>
                <w:numId w:val="82"/>
              </w:numPr>
              <w:spacing w:after="0"/>
              <w:rPr>
                <w:sz w:val="18"/>
                <w:szCs w:val="18"/>
              </w:rPr>
            </w:pPr>
            <w:r w:rsidRPr="00667DAB">
              <w:rPr>
                <w:sz w:val="18"/>
                <w:szCs w:val="18"/>
              </w:rPr>
              <w:t>Edukacja ekologiczna mieszkańców</w:t>
            </w:r>
          </w:p>
          <w:p w14:paraId="24CD6A26" w14:textId="77777777" w:rsidR="00722DB4" w:rsidRPr="00667DAB" w:rsidRDefault="00722DB4" w:rsidP="000170E9">
            <w:pPr>
              <w:pStyle w:val="Akapitzlist"/>
              <w:numPr>
                <w:ilvl w:val="0"/>
                <w:numId w:val="82"/>
              </w:numPr>
              <w:spacing w:after="0"/>
              <w:rPr>
                <w:sz w:val="18"/>
                <w:szCs w:val="18"/>
              </w:rPr>
            </w:pPr>
            <w:r w:rsidRPr="00667DAB">
              <w:rPr>
                <w:sz w:val="18"/>
                <w:szCs w:val="18"/>
              </w:rPr>
              <w:t>Termomodernizacja budynków użyteczności publicznej</w:t>
            </w:r>
          </w:p>
        </w:tc>
        <w:tc>
          <w:tcPr>
            <w:tcW w:w="2248" w:type="dxa"/>
            <w:vAlign w:val="center"/>
          </w:tcPr>
          <w:p w14:paraId="776E01CD" w14:textId="77777777" w:rsidR="00722DB4" w:rsidRPr="00667DAB" w:rsidRDefault="00722DB4"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722DB4" w:rsidRPr="00667DAB" w14:paraId="5C92D4F4" w14:textId="77777777" w:rsidTr="00476FB8">
        <w:trPr>
          <w:trHeight w:val="3723"/>
        </w:trPr>
        <w:tc>
          <w:tcPr>
            <w:tcW w:w="2088" w:type="dxa"/>
            <w:vMerge/>
            <w:vAlign w:val="center"/>
          </w:tcPr>
          <w:p w14:paraId="32F5B9B3" w14:textId="77777777" w:rsidR="00722DB4" w:rsidRPr="00667DAB" w:rsidRDefault="00722DB4" w:rsidP="00C06158">
            <w:pPr>
              <w:rPr>
                <w:rFonts w:ascii="Times New Roman" w:hAnsi="Times New Roman" w:cs="Times New Roman"/>
                <w:color w:val="FF0000"/>
                <w:sz w:val="18"/>
                <w:szCs w:val="18"/>
              </w:rPr>
            </w:pPr>
          </w:p>
        </w:tc>
        <w:tc>
          <w:tcPr>
            <w:tcW w:w="4472" w:type="dxa"/>
            <w:vAlign w:val="center"/>
          </w:tcPr>
          <w:p w14:paraId="17E1E7CA" w14:textId="77777777" w:rsidR="00722DB4" w:rsidRPr="00667DAB" w:rsidRDefault="00722DB4" w:rsidP="00C06158">
            <w:pPr>
              <w:pStyle w:val="Standard"/>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Cel 3: Dywersyfikacja dostaw i rozbudowa infrastruktury sieciowej gazu ziemnego ropy naftowej i paliw ciekłych</w:t>
            </w:r>
          </w:p>
        </w:tc>
        <w:tc>
          <w:tcPr>
            <w:tcW w:w="5186" w:type="dxa"/>
            <w:vAlign w:val="center"/>
          </w:tcPr>
          <w:p w14:paraId="5085E91A" w14:textId="77777777" w:rsidR="00722DB4" w:rsidRPr="00667DAB" w:rsidRDefault="00722DB4" w:rsidP="00722DB4">
            <w:pPr>
              <w:jc w:val="center"/>
              <w:rPr>
                <w:rFonts w:ascii="Times New Roman" w:hAnsi="Times New Roman" w:cs="Times New Roman"/>
                <w:sz w:val="18"/>
                <w:szCs w:val="18"/>
              </w:rPr>
            </w:pPr>
            <w:r w:rsidRPr="00667DAB">
              <w:rPr>
                <w:rFonts w:ascii="Times New Roman" w:hAnsi="Times New Roman" w:cs="Times New Roman"/>
                <w:sz w:val="18"/>
                <w:szCs w:val="18"/>
              </w:rPr>
              <w:t>Nie dotyczy</w:t>
            </w:r>
          </w:p>
        </w:tc>
        <w:tc>
          <w:tcPr>
            <w:tcW w:w="2248" w:type="dxa"/>
            <w:vAlign w:val="center"/>
          </w:tcPr>
          <w:p w14:paraId="3C4C778B" w14:textId="77777777" w:rsidR="00722DB4" w:rsidRPr="00667DAB" w:rsidRDefault="00722DB4"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722DB4" w:rsidRPr="00667DAB" w14:paraId="76860B11" w14:textId="77777777" w:rsidTr="00476FB8">
        <w:trPr>
          <w:trHeight w:val="1413"/>
        </w:trPr>
        <w:tc>
          <w:tcPr>
            <w:tcW w:w="2088" w:type="dxa"/>
            <w:vMerge/>
            <w:vAlign w:val="center"/>
          </w:tcPr>
          <w:p w14:paraId="08007D18" w14:textId="77777777" w:rsidR="00722DB4" w:rsidRPr="00667DAB" w:rsidRDefault="00722DB4" w:rsidP="00C06158">
            <w:pPr>
              <w:rPr>
                <w:rFonts w:ascii="Times New Roman" w:hAnsi="Times New Roman" w:cs="Times New Roman"/>
                <w:color w:val="FF0000"/>
                <w:sz w:val="18"/>
                <w:szCs w:val="18"/>
              </w:rPr>
            </w:pPr>
          </w:p>
        </w:tc>
        <w:tc>
          <w:tcPr>
            <w:tcW w:w="4472" w:type="dxa"/>
            <w:vAlign w:val="center"/>
          </w:tcPr>
          <w:p w14:paraId="15CBBD24" w14:textId="77777777" w:rsidR="00722DB4" w:rsidRPr="00667DAB" w:rsidRDefault="00722DB4"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4: Rozwój rynków energii</w:t>
            </w:r>
          </w:p>
        </w:tc>
        <w:tc>
          <w:tcPr>
            <w:tcW w:w="5186" w:type="dxa"/>
            <w:vAlign w:val="center"/>
          </w:tcPr>
          <w:p w14:paraId="4423C321" w14:textId="77777777" w:rsidR="00722DB4" w:rsidRPr="00667DAB" w:rsidRDefault="00722DB4" w:rsidP="00722DB4">
            <w:pPr>
              <w:jc w:val="center"/>
              <w:rPr>
                <w:rFonts w:ascii="Times New Roman" w:hAnsi="Times New Roman" w:cs="Times New Roman"/>
                <w:sz w:val="18"/>
                <w:szCs w:val="18"/>
              </w:rPr>
            </w:pPr>
            <w:r w:rsidRPr="00667DAB">
              <w:rPr>
                <w:rFonts w:ascii="Times New Roman" w:hAnsi="Times New Roman" w:cs="Times New Roman"/>
                <w:sz w:val="18"/>
                <w:szCs w:val="18"/>
              </w:rPr>
              <w:t>Edukacja ekologiczna</w:t>
            </w:r>
          </w:p>
        </w:tc>
        <w:tc>
          <w:tcPr>
            <w:tcW w:w="2248" w:type="dxa"/>
            <w:vAlign w:val="center"/>
          </w:tcPr>
          <w:p w14:paraId="2B01938B" w14:textId="77777777" w:rsidR="00722DB4" w:rsidRPr="00667DAB" w:rsidRDefault="00722DB4"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722DB4" w:rsidRPr="00667DAB" w14:paraId="2A2F5FA5" w14:textId="77777777" w:rsidTr="00476FB8">
        <w:trPr>
          <w:trHeight w:val="1742"/>
        </w:trPr>
        <w:tc>
          <w:tcPr>
            <w:tcW w:w="2088" w:type="dxa"/>
            <w:vMerge/>
            <w:vAlign w:val="center"/>
          </w:tcPr>
          <w:p w14:paraId="0F6387A3" w14:textId="77777777" w:rsidR="00722DB4" w:rsidRPr="00667DAB" w:rsidRDefault="00722DB4" w:rsidP="00C06158">
            <w:pPr>
              <w:rPr>
                <w:rFonts w:ascii="Times New Roman" w:hAnsi="Times New Roman" w:cs="Times New Roman"/>
                <w:sz w:val="18"/>
                <w:szCs w:val="18"/>
              </w:rPr>
            </w:pPr>
          </w:p>
        </w:tc>
        <w:tc>
          <w:tcPr>
            <w:tcW w:w="4472" w:type="dxa"/>
            <w:vAlign w:val="center"/>
          </w:tcPr>
          <w:p w14:paraId="78572073" w14:textId="77777777" w:rsidR="00722DB4" w:rsidRPr="00667DAB" w:rsidRDefault="00722DB4"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5: Wdrożenie energetyki jądrowej</w:t>
            </w:r>
          </w:p>
        </w:tc>
        <w:tc>
          <w:tcPr>
            <w:tcW w:w="5186" w:type="dxa"/>
            <w:vAlign w:val="center"/>
          </w:tcPr>
          <w:p w14:paraId="4184CA5F" w14:textId="77777777" w:rsidR="00722DB4" w:rsidRPr="00667DAB" w:rsidRDefault="00722DB4" w:rsidP="00722DB4">
            <w:pPr>
              <w:jc w:val="center"/>
              <w:rPr>
                <w:rFonts w:ascii="Times New Roman" w:hAnsi="Times New Roman" w:cs="Times New Roman"/>
                <w:sz w:val="18"/>
                <w:szCs w:val="18"/>
              </w:rPr>
            </w:pPr>
            <w:r w:rsidRPr="00667DAB">
              <w:rPr>
                <w:rFonts w:ascii="Times New Roman" w:hAnsi="Times New Roman" w:cs="Times New Roman"/>
                <w:sz w:val="18"/>
                <w:szCs w:val="18"/>
              </w:rPr>
              <w:t>Nie dotyczy</w:t>
            </w:r>
          </w:p>
        </w:tc>
        <w:tc>
          <w:tcPr>
            <w:tcW w:w="2248" w:type="dxa"/>
            <w:vAlign w:val="center"/>
          </w:tcPr>
          <w:p w14:paraId="1E547C40" w14:textId="77777777" w:rsidR="00722DB4" w:rsidRPr="00667DAB" w:rsidRDefault="00722DB4" w:rsidP="00C06158">
            <w:pPr>
              <w:jc w:val="center"/>
              <w:rPr>
                <w:rFonts w:ascii="Times New Roman" w:hAnsi="Times New Roman" w:cs="Times New Roman"/>
                <w:sz w:val="18"/>
                <w:szCs w:val="18"/>
              </w:rPr>
            </w:pPr>
            <w:r w:rsidRPr="00667DAB">
              <w:rPr>
                <w:rFonts w:ascii="Times New Roman" w:hAnsi="Times New Roman" w:cs="Times New Roman"/>
                <w:sz w:val="18"/>
                <w:szCs w:val="18"/>
              </w:rPr>
              <w:t>Na terenie gminy Belsk Duży nie planuje się wykorzystywania energetyki jądrowej</w:t>
            </w:r>
          </w:p>
        </w:tc>
      </w:tr>
      <w:tr w:rsidR="00722DB4" w:rsidRPr="00667DAB" w14:paraId="3FE8BF01" w14:textId="77777777" w:rsidTr="00476FB8">
        <w:trPr>
          <w:trHeight w:val="1695"/>
        </w:trPr>
        <w:tc>
          <w:tcPr>
            <w:tcW w:w="2088" w:type="dxa"/>
            <w:vMerge/>
            <w:vAlign w:val="center"/>
          </w:tcPr>
          <w:p w14:paraId="7674FFD9" w14:textId="77777777" w:rsidR="00722DB4" w:rsidRPr="00667DAB" w:rsidRDefault="00722DB4" w:rsidP="00C06158">
            <w:pPr>
              <w:rPr>
                <w:rFonts w:ascii="Times New Roman" w:hAnsi="Times New Roman" w:cs="Times New Roman"/>
                <w:sz w:val="18"/>
                <w:szCs w:val="18"/>
              </w:rPr>
            </w:pPr>
          </w:p>
        </w:tc>
        <w:tc>
          <w:tcPr>
            <w:tcW w:w="4472" w:type="dxa"/>
            <w:vAlign w:val="center"/>
          </w:tcPr>
          <w:p w14:paraId="01882FE8" w14:textId="77777777" w:rsidR="00722DB4" w:rsidRPr="00667DAB" w:rsidRDefault="00722DB4"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6: Rozwój odnawialnych źródeł energii</w:t>
            </w:r>
          </w:p>
        </w:tc>
        <w:tc>
          <w:tcPr>
            <w:tcW w:w="5186" w:type="dxa"/>
            <w:vAlign w:val="center"/>
          </w:tcPr>
          <w:p w14:paraId="60A2855C" w14:textId="77777777" w:rsidR="00722DB4" w:rsidRPr="00667DAB" w:rsidRDefault="00722DB4" w:rsidP="000170E9">
            <w:pPr>
              <w:pStyle w:val="Akapitzlist"/>
              <w:numPr>
                <w:ilvl w:val="0"/>
                <w:numId w:val="83"/>
              </w:numPr>
              <w:spacing w:after="0"/>
              <w:rPr>
                <w:sz w:val="18"/>
                <w:szCs w:val="18"/>
              </w:rPr>
            </w:pPr>
            <w:r w:rsidRPr="00667DAB">
              <w:rPr>
                <w:sz w:val="18"/>
                <w:szCs w:val="18"/>
              </w:rPr>
              <w:t>Zmniejszenie zanieczyszczeń pochodzących z systemów grzewczych</w:t>
            </w:r>
          </w:p>
          <w:p w14:paraId="55E30F76" w14:textId="77777777" w:rsidR="00722DB4" w:rsidRPr="00667DAB" w:rsidRDefault="00722DB4" w:rsidP="000170E9">
            <w:pPr>
              <w:pStyle w:val="Akapitzlist"/>
              <w:numPr>
                <w:ilvl w:val="0"/>
                <w:numId w:val="83"/>
              </w:numPr>
              <w:spacing w:after="0"/>
              <w:rPr>
                <w:sz w:val="18"/>
                <w:szCs w:val="18"/>
              </w:rPr>
            </w:pPr>
            <w:r w:rsidRPr="00667DAB">
              <w:rPr>
                <w:sz w:val="18"/>
                <w:szCs w:val="18"/>
              </w:rPr>
              <w:t>Edukacja ekologiczna</w:t>
            </w:r>
          </w:p>
        </w:tc>
        <w:tc>
          <w:tcPr>
            <w:tcW w:w="2248" w:type="dxa"/>
            <w:vAlign w:val="center"/>
          </w:tcPr>
          <w:p w14:paraId="02D4FC89" w14:textId="77777777" w:rsidR="00722DB4" w:rsidRPr="00667DAB" w:rsidRDefault="00722DB4"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722DB4" w:rsidRPr="00667DAB" w14:paraId="532462B0" w14:textId="77777777" w:rsidTr="00476FB8">
        <w:trPr>
          <w:trHeight w:val="1695"/>
        </w:trPr>
        <w:tc>
          <w:tcPr>
            <w:tcW w:w="2088" w:type="dxa"/>
            <w:vAlign w:val="center"/>
          </w:tcPr>
          <w:p w14:paraId="5EF45BC9" w14:textId="77777777" w:rsidR="00722DB4" w:rsidRPr="00667DAB" w:rsidRDefault="00722DB4" w:rsidP="00C06158">
            <w:pPr>
              <w:rPr>
                <w:rFonts w:ascii="Times New Roman" w:hAnsi="Times New Roman" w:cs="Times New Roman"/>
                <w:sz w:val="18"/>
                <w:szCs w:val="18"/>
              </w:rPr>
            </w:pPr>
          </w:p>
        </w:tc>
        <w:tc>
          <w:tcPr>
            <w:tcW w:w="4472" w:type="dxa"/>
            <w:vAlign w:val="center"/>
          </w:tcPr>
          <w:p w14:paraId="5F72175E" w14:textId="77777777" w:rsidR="00722DB4" w:rsidRPr="00667DAB" w:rsidRDefault="00722DB4"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Cel 7: Rozwój ciepłownictwa i kogeneracji </w:t>
            </w:r>
          </w:p>
        </w:tc>
        <w:tc>
          <w:tcPr>
            <w:tcW w:w="5186" w:type="dxa"/>
            <w:vAlign w:val="center"/>
          </w:tcPr>
          <w:p w14:paraId="36F759D3" w14:textId="77777777" w:rsidR="00722DB4" w:rsidRPr="00667DAB" w:rsidRDefault="00722DB4" w:rsidP="000170E9">
            <w:pPr>
              <w:pStyle w:val="Akapitzlist"/>
              <w:numPr>
                <w:ilvl w:val="0"/>
                <w:numId w:val="84"/>
              </w:numPr>
              <w:spacing w:after="0"/>
              <w:rPr>
                <w:sz w:val="18"/>
                <w:szCs w:val="18"/>
              </w:rPr>
            </w:pPr>
            <w:r w:rsidRPr="00667DAB">
              <w:rPr>
                <w:sz w:val="18"/>
                <w:szCs w:val="18"/>
              </w:rPr>
              <w:t>Zmniejszenie zanieczyszczeń pochodzących z systemów grzewczych</w:t>
            </w:r>
          </w:p>
          <w:p w14:paraId="4A3DC3FA" w14:textId="77777777" w:rsidR="00722DB4" w:rsidRPr="00667DAB" w:rsidRDefault="00722DB4" w:rsidP="000170E9">
            <w:pPr>
              <w:pStyle w:val="Akapitzlist"/>
              <w:numPr>
                <w:ilvl w:val="0"/>
                <w:numId w:val="84"/>
              </w:numPr>
              <w:spacing w:after="0"/>
              <w:rPr>
                <w:sz w:val="18"/>
                <w:szCs w:val="18"/>
              </w:rPr>
            </w:pPr>
            <w:r w:rsidRPr="00667DAB">
              <w:rPr>
                <w:sz w:val="18"/>
                <w:szCs w:val="18"/>
              </w:rPr>
              <w:t>Edukacja ekologiczna</w:t>
            </w:r>
          </w:p>
        </w:tc>
        <w:tc>
          <w:tcPr>
            <w:tcW w:w="2248" w:type="dxa"/>
            <w:vAlign w:val="center"/>
          </w:tcPr>
          <w:p w14:paraId="3E941CDF" w14:textId="77777777" w:rsidR="00722DB4" w:rsidRPr="00667DAB" w:rsidRDefault="00722DB4"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722DB4" w:rsidRPr="00667DAB" w14:paraId="572E0AD2" w14:textId="77777777" w:rsidTr="00476FB8">
        <w:trPr>
          <w:trHeight w:val="1695"/>
        </w:trPr>
        <w:tc>
          <w:tcPr>
            <w:tcW w:w="2088" w:type="dxa"/>
            <w:vAlign w:val="center"/>
          </w:tcPr>
          <w:p w14:paraId="35EAE550" w14:textId="77777777" w:rsidR="00722DB4" w:rsidRPr="00667DAB" w:rsidRDefault="00722DB4" w:rsidP="00C06158">
            <w:pPr>
              <w:rPr>
                <w:rFonts w:ascii="Times New Roman" w:hAnsi="Times New Roman" w:cs="Times New Roman"/>
                <w:sz w:val="18"/>
                <w:szCs w:val="18"/>
              </w:rPr>
            </w:pPr>
          </w:p>
        </w:tc>
        <w:tc>
          <w:tcPr>
            <w:tcW w:w="4472" w:type="dxa"/>
            <w:vAlign w:val="center"/>
          </w:tcPr>
          <w:p w14:paraId="0F6BECB5" w14:textId="77777777" w:rsidR="00722DB4" w:rsidRPr="00667DAB" w:rsidRDefault="00722DB4"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Cel 8: Poprawa efektywności energetycznej </w:t>
            </w:r>
          </w:p>
        </w:tc>
        <w:tc>
          <w:tcPr>
            <w:tcW w:w="5186" w:type="dxa"/>
            <w:vAlign w:val="center"/>
          </w:tcPr>
          <w:p w14:paraId="3A648989" w14:textId="77777777" w:rsidR="00722DB4" w:rsidRPr="00667DAB" w:rsidRDefault="00722DB4" w:rsidP="000170E9">
            <w:pPr>
              <w:pStyle w:val="Akapitzlist"/>
              <w:numPr>
                <w:ilvl w:val="0"/>
                <w:numId w:val="85"/>
              </w:numPr>
              <w:spacing w:after="0"/>
              <w:rPr>
                <w:sz w:val="18"/>
                <w:szCs w:val="18"/>
              </w:rPr>
            </w:pPr>
            <w:r w:rsidRPr="00667DAB">
              <w:rPr>
                <w:sz w:val="18"/>
                <w:szCs w:val="18"/>
              </w:rPr>
              <w:t>Kontrola jakości powietrza na terenie gminy Belsk Duży</w:t>
            </w:r>
          </w:p>
          <w:p w14:paraId="3DFD25EF" w14:textId="77777777" w:rsidR="00722DB4" w:rsidRPr="00667DAB" w:rsidRDefault="00722DB4" w:rsidP="000170E9">
            <w:pPr>
              <w:pStyle w:val="Akapitzlist"/>
              <w:numPr>
                <w:ilvl w:val="0"/>
                <w:numId w:val="85"/>
              </w:numPr>
              <w:spacing w:after="0"/>
              <w:rPr>
                <w:sz w:val="18"/>
                <w:szCs w:val="18"/>
              </w:rPr>
            </w:pPr>
            <w:r w:rsidRPr="00667DAB">
              <w:rPr>
                <w:sz w:val="18"/>
                <w:szCs w:val="18"/>
              </w:rPr>
              <w:t>Zmniejszenie emisji zanieczyszczeń pochodzących z systemów grzewczych</w:t>
            </w:r>
          </w:p>
          <w:p w14:paraId="33A52182" w14:textId="77777777" w:rsidR="00722DB4" w:rsidRPr="00667DAB" w:rsidRDefault="00722DB4" w:rsidP="000170E9">
            <w:pPr>
              <w:pStyle w:val="Akapitzlist"/>
              <w:numPr>
                <w:ilvl w:val="0"/>
                <w:numId w:val="85"/>
              </w:numPr>
              <w:spacing w:after="0"/>
              <w:rPr>
                <w:sz w:val="18"/>
                <w:szCs w:val="18"/>
              </w:rPr>
            </w:pPr>
            <w:r w:rsidRPr="00667DAB">
              <w:rPr>
                <w:sz w:val="18"/>
                <w:szCs w:val="18"/>
              </w:rPr>
              <w:t xml:space="preserve">Edukacja ekologiczna </w:t>
            </w:r>
          </w:p>
        </w:tc>
        <w:tc>
          <w:tcPr>
            <w:tcW w:w="2248" w:type="dxa"/>
            <w:vAlign w:val="center"/>
          </w:tcPr>
          <w:p w14:paraId="61035057" w14:textId="77777777" w:rsidR="00722DB4" w:rsidRPr="00667DAB" w:rsidRDefault="00722DB4" w:rsidP="00C06158">
            <w:pPr>
              <w:jc w:val="center"/>
              <w:rPr>
                <w:rFonts w:ascii="Times New Roman" w:hAnsi="Times New Roman" w:cs="Times New Roman"/>
                <w:sz w:val="18"/>
                <w:szCs w:val="18"/>
              </w:rPr>
            </w:pPr>
          </w:p>
        </w:tc>
      </w:tr>
      <w:tr w:rsidR="00C06158" w:rsidRPr="00667DAB" w14:paraId="7782E944" w14:textId="77777777" w:rsidTr="00476FB8">
        <w:trPr>
          <w:trHeight w:val="695"/>
        </w:trPr>
        <w:tc>
          <w:tcPr>
            <w:tcW w:w="13994" w:type="dxa"/>
            <w:gridSpan w:val="4"/>
            <w:shd w:val="clear" w:color="auto" w:fill="D9D9D9" w:themeFill="background1" w:themeFillShade="D9"/>
            <w:vAlign w:val="center"/>
          </w:tcPr>
          <w:p w14:paraId="1C6205BD" w14:textId="77777777" w:rsidR="00C06158" w:rsidRPr="00667DAB" w:rsidRDefault="00C06158" w:rsidP="00C06158">
            <w:pPr>
              <w:jc w:val="center"/>
              <w:rPr>
                <w:rFonts w:ascii="Times New Roman" w:hAnsi="Times New Roman" w:cs="Times New Roman"/>
                <w:b/>
                <w:color w:val="FF0000"/>
                <w:sz w:val="18"/>
                <w:szCs w:val="18"/>
              </w:rPr>
            </w:pPr>
            <w:r w:rsidRPr="00667DAB">
              <w:rPr>
                <w:rFonts w:ascii="Times New Roman" w:hAnsi="Times New Roman" w:cs="Times New Roman"/>
                <w:b/>
                <w:sz w:val="18"/>
                <w:szCs w:val="18"/>
              </w:rPr>
              <w:t>Dokumenty sektorowe</w:t>
            </w:r>
          </w:p>
        </w:tc>
      </w:tr>
      <w:tr w:rsidR="00C06158" w:rsidRPr="00667DAB" w14:paraId="13367DCF" w14:textId="77777777" w:rsidTr="00476FB8">
        <w:trPr>
          <w:trHeight w:val="1413"/>
        </w:trPr>
        <w:tc>
          <w:tcPr>
            <w:tcW w:w="2088" w:type="dxa"/>
            <w:vAlign w:val="center"/>
          </w:tcPr>
          <w:p w14:paraId="743BCC16" w14:textId="77777777" w:rsidR="00C06158" w:rsidRPr="00667DAB" w:rsidRDefault="00C06158" w:rsidP="00C06158">
            <w:pPr>
              <w:rPr>
                <w:rFonts w:ascii="Times New Roman" w:hAnsi="Times New Roman" w:cs="Times New Roman"/>
                <w:sz w:val="18"/>
                <w:szCs w:val="18"/>
              </w:rPr>
            </w:pPr>
            <w:r w:rsidRPr="00667DAB">
              <w:rPr>
                <w:rFonts w:ascii="Times New Roman" w:hAnsi="Times New Roman" w:cs="Times New Roman"/>
                <w:sz w:val="18"/>
                <w:szCs w:val="18"/>
              </w:rPr>
              <w:t>Krajowy Progra</w:t>
            </w:r>
            <w:r w:rsidR="007B3681" w:rsidRPr="00667DAB">
              <w:rPr>
                <w:rFonts w:ascii="Times New Roman" w:hAnsi="Times New Roman" w:cs="Times New Roman"/>
                <w:sz w:val="18"/>
                <w:szCs w:val="18"/>
              </w:rPr>
              <w:t>m Ochrony Powietrza do roku 2020 z perspektywą do 2030</w:t>
            </w:r>
          </w:p>
        </w:tc>
        <w:tc>
          <w:tcPr>
            <w:tcW w:w="4472" w:type="dxa"/>
            <w:vAlign w:val="center"/>
          </w:tcPr>
          <w:p w14:paraId="351167E5"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Poprawa jakości życia mieszkańców Rzeczypospolitej Polskiej, szczególnie ochrona ich zdrowia i warunków życia, z uwzględnieniem ochrony środowiska, z jednoczesnym zachowaniem zasad zrównoważonego rozwoju.</w:t>
            </w:r>
          </w:p>
        </w:tc>
        <w:tc>
          <w:tcPr>
            <w:tcW w:w="5186" w:type="dxa"/>
            <w:vAlign w:val="center"/>
          </w:tcPr>
          <w:p w14:paraId="77CB986D" w14:textId="77777777" w:rsidR="00C06158" w:rsidRPr="00667DAB" w:rsidRDefault="00C06158" w:rsidP="00C06158">
            <w:pPr>
              <w:spacing w:line="360" w:lineRule="auto"/>
              <w:jc w:val="center"/>
              <w:rPr>
                <w:rFonts w:ascii="Times New Roman" w:hAnsi="Times New Roman" w:cs="Times New Roman"/>
                <w:sz w:val="18"/>
                <w:szCs w:val="18"/>
              </w:rPr>
            </w:pPr>
            <w:r w:rsidRPr="00667DAB">
              <w:rPr>
                <w:rFonts w:ascii="Times New Roman" w:hAnsi="Times New Roman" w:cs="Times New Roman"/>
                <w:sz w:val="18"/>
                <w:szCs w:val="18"/>
              </w:rPr>
              <w:t>Ws</w:t>
            </w:r>
            <w:r w:rsidR="007B3681" w:rsidRPr="00667DAB">
              <w:rPr>
                <w:rFonts w:ascii="Times New Roman" w:hAnsi="Times New Roman" w:cs="Times New Roman"/>
                <w:sz w:val="18"/>
                <w:szCs w:val="18"/>
              </w:rPr>
              <w:t>zystkie cele POŚ dla gminy Belsk Duży</w:t>
            </w:r>
          </w:p>
        </w:tc>
        <w:tc>
          <w:tcPr>
            <w:tcW w:w="2248" w:type="dxa"/>
            <w:vAlign w:val="center"/>
          </w:tcPr>
          <w:p w14:paraId="58A37E70"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3FB2176A" w14:textId="77777777" w:rsidTr="00476FB8">
        <w:trPr>
          <w:trHeight w:val="1413"/>
        </w:trPr>
        <w:tc>
          <w:tcPr>
            <w:tcW w:w="2088" w:type="dxa"/>
            <w:vMerge w:val="restart"/>
            <w:vAlign w:val="center"/>
          </w:tcPr>
          <w:p w14:paraId="2C852FFD" w14:textId="77777777" w:rsidR="00C06158" w:rsidRPr="00667DAB" w:rsidRDefault="00C06158" w:rsidP="00C06158">
            <w:pPr>
              <w:jc w:val="center"/>
              <w:rPr>
                <w:rFonts w:ascii="Times New Roman" w:hAnsi="Times New Roman" w:cs="Times New Roman"/>
                <w:color w:val="FF0000"/>
                <w:sz w:val="18"/>
                <w:szCs w:val="18"/>
              </w:rPr>
            </w:pPr>
            <w:r w:rsidRPr="00667DAB">
              <w:rPr>
                <w:rFonts w:ascii="Times New Roman" w:hAnsi="Times New Roman" w:cs="Times New Roman"/>
                <w:sz w:val="18"/>
                <w:szCs w:val="18"/>
              </w:rPr>
              <w:t>Krajowy Plan Gospodarki Odpadami 2022</w:t>
            </w:r>
          </w:p>
        </w:tc>
        <w:tc>
          <w:tcPr>
            <w:tcW w:w="4472" w:type="dxa"/>
            <w:vAlign w:val="center"/>
          </w:tcPr>
          <w:p w14:paraId="0C8EC2D2"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Wspieranie wprowadzania </w:t>
            </w:r>
            <w:proofErr w:type="spellStart"/>
            <w:r w:rsidRPr="00667DAB">
              <w:rPr>
                <w:rFonts w:ascii="Times New Roman" w:hAnsi="Times New Roman" w:cs="Times New Roman"/>
                <w:sz w:val="18"/>
                <w:szCs w:val="18"/>
              </w:rPr>
              <w:t>niskoodpadowych</w:t>
            </w:r>
            <w:proofErr w:type="spellEnd"/>
            <w:r w:rsidRPr="00667DAB">
              <w:rPr>
                <w:rFonts w:ascii="Times New Roman" w:hAnsi="Times New Roman" w:cs="Times New Roman"/>
                <w:sz w:val="18"/>
                <w:szCs w:val="18"/>
              </w:rPr>
              <w:t xml:space="preserve"> technologii produkcji oraz zapewniających wykorzystanie możliwie wszystkich składników stosowanych surowców,</w:t>
            </w:r>
          </w:p>
        </w:tc>
        <w:tc>
          <w:tcPr>
            <w:tcW w:w="5186" w:type="dxa"/>
            <w:vAlign w:val="center"/>
          </w:tcPr>
          <w:p w14:paraId="5BD4B7D2" w14:textId="77777777" w:rsidR="00C06158" w:rsidRPr="00667DAB" w:rsidRDefault="00C06158" w:rsidP="000170E9">
            <w:pPr>
              <w:pStyle w:val="Akapitzlist"/>
              <w:numPr>
                <w:ilvl w:val="0"/>
                <w:numId w:val="53"/>
              </w:numPr>
              <w:spacing w:after="0" w:line="360" w:lineRule="auto"/>
              <w:jc w:val="left"/>
              <w:rPr>
                <w:sz w:val="18"/>
                <w:szCs w:val="18"/>
              </w:rPr>
            </w:pPr>
            <w:r w:rsidRPr="00667DAB">
              <w:rPr>
                <w:sz w:val="18"/>
                <w:szCs w:val="18"/>
              </w:rPr>
              <w:t>Racjonalna gospodarka odpadami</w:t>
            </w:r>
          </w:p>
        </w:tc>
        <w:tc>
          <w:tcPr>
            <w:tcW w:w="2248" w:type="dxa"/>
            <w:vAlign w:val="center"/>
          </w:tcPr>
          <w:p w14:paraId="0A9CE2B6"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714B0CF3" w14:textId="77777777" w:rsidTr="00476FB8">
        <w:trPr>
          <w:trHeight w:val="1413"/>
        </w:trPr>
        <w:tc>
          <w:tcPr>
            <w:tcW w:w="2088" w:type="dxa"/>
            <w:vMerge/>
            <w:vAlign w:val="center"/>
          </w:tcPr>
          <w:p w14:paraId="2E39194C"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5F8C3FA4" w14:textId="77777777" w:rsidR="00C06158" w:rsidRPr="00667DAB" w:rsidRDefault="00C06158" w:rsidP="00C06158">
            <w:pPr>
              <w:pStyle w:val="Standard"/>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Promowanie zarządzania środowiskowego</w:t>
            </w:r>
          </w:p>
        </w:tc>
        <w:tc>
          <w:tcPr>
            <w:tcW w:w="5186" w:type="dxa"/>
            <w:vAlign w:val="center"/>
          </w:tcPr>
          <w:p w14:paraId="227257E9" w14:textId="77777777" w:rsidR="00C06158" w:rsidRPr="00667DAB" w:rsidRDefault="00C06158" w:rsidP="00C06158">
            <w:pPr>
              <w:spacing w:line="360" w:lineRule="auto"/>
              <w:jc w:val="center"/>
              <w:rPr>
                <w:rFonts w:ascii="Times New Roman" w:hAnsi="Times New Roman" w:cs="Times New Roman"/>
                <w:sz w:val="18"/>
                <w:szCs w:val="18"/>
              </w:rPr>
            </w:pPr>
            <w:r w:rsidRPr="00667DAB">
              <w:rPr>
                <w:rFonts w:ascii="Times New Roman" w:hAnsi="Times New Roman" w:cs="Times New Roman"/>
                <w:sz w:val="18"/>
                <w:szCs w:val="18"/>
              </w:rPr>
              <w:t>Ws</w:t>
            </w:r>
            <w:r w:rsidR="007B3681" w:rsidRPr="00667DAB">
              <w:rPr>
                <w:rFonts w:ascii="Times New Roman" w:hAnsi="Times New Roman" w:cs="Times New Roman"/>
                <w:sz w:val="18"/>
                <w:szCs w:val="18"/>
              </w:rPr>
              <w:t>zystkie cele POŚ dla gminy Belsk Duży</w:t>
            </w:r>
          </w:p>
        </w:tc>
        <w:tc>
          <w:tcPr>
            <w:tcW w:w="2248" w:type="dxa"/>
            <w:vAlign w:val="center"/>
          </w:tcPr>
          <w:p w14:paraId="17A35D9D"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1EC1577F" w14:textId="77777777" w:rsidTr="00476FB8">
        <w:trPr>
          <w:trHeight w:val="1413"/>
        </w:trPr>
        <w:tc>
          <w:tcPr>
            <w:tcW w:w="2088" w:type="dxa"/>
            <w:vMerge/>
            <w:vAlign w:val="center"/>
          </w:tcPr>
          <w:p w14:paraId="673CB9F7"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1FB723F5" w14:textId="77777777" w:rsidR="00C06158" w:rsidRPr="00667DAB" w:rsidRDefault="00C06158" w:rsidP="00C06158">
            <w:pPr>
              <w:pStyle w:val="Standard"/>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Intensywna edukacja ekologiczna promująca zapobieganie powstawaniu odpadów</w:t>
            </w:r>
          </w:p>
        </w:tc>
        <w:tc>
          <w:tcPr>
            <w:tcW w:w="5186" w:type="dxa"/>
            <w:vAlign w:val="center"/>
          </w:tcPr>
          <w:p w14:paraId="4FEB1EB5" w14:textId="77777777" w:rsidR="00C06158" w:rsidRPr="00667DAB" w:rsidRDefault="00C06158" w:rsidP="000170E9">
            <w:pPr>
              <w:pStyle w:val="Akapitzlist"/>
              <w:numPr>
                <w:ilvl w:val="0"/>
                <w:numId w:val="54"/>
              </w:numPr>
              <w:spacing w:after="0" w:line="360" w:lineRule="auto"/>
              <w:jc w:val="left"/>
              <w:rPr>
                <w:sz w:val="18"/>
                <w:szCs w:val="18"/>
              </w:rPr>
            </w:pPr>
            <w:r w:rsidRPr="00667DAB">
              <w:rPr>
                <w:sz w:val="18"/>
                <w:szCs w:val="18"/>
              </w:rPr>
              <w:t>Prowadzenie działań informacyjn</w:t>
            </w:r>
            <w:r w:rsidR="00674420" w:rsidRPr="00667DAB">
              <w:rPr>
                <w:sz w:val="18"/>
                <w:szCs w:val="18"/>
              </w:rPr>
              <w:t>ych i edukacyjnych</w:t>
            </w:r>
          </w:p>
        </w:tc>
        <w:tc>
          <w:tcPr>
            <w:tcW w:w="2248" w:type="dxa"/>
            <w:vAlign w:val="center"/>
          </w:tcPr>
          <w:p w14:paraId="0A05E225"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0D5F6E8F" w14:textId="77777777" w:rsidTr="00476FB8">
        <w:trPr>
          <w:trHeight w:val="1413"/>
        </w:trPr>
        <w:tc>
          <w:tcPr>
            <w:tcW w:w="2088" w:type="dxa"/>
            <w:vMerge/>
            <w:vAlign w:val="center"/>
          </w:tcPr>
          <w:p w14:paraId="7A46637F"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79640076" w14:textId="77777777" w:rsidR="00C06158" w:rsidRPr="00667DAB" w:rsidRDefault="00C06158" w:rsidP="00C06158">
            <w:pPr>
              <w:pStyle w:val="Standard"/>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Podniesienie stawek opłat za składowanie odpadów, w szczególności zmieszanych odpadów komunalnych, odpadów ulegających biodegradacji oraz odpadów wcześniej nieprzetworzonych</w:t>
            </w:r>
          </w:p>
        </w:tc>
        <w:tc>
          <w:tcPr>
            <w:tcW w:w="5186" w:type="dxa"/>
            <w:vAlign w:val="center"/>
          </w:tcPr>
          <w:p w14:paraId="0C729C7E" w14:textId="77777777" w:rsidR="00C06158" w:rsidRPr="00667DAB" w:rsidRDefault="00C06158" w:rsidP="000170E9">
            <w:pPr>
              <w:pStyle w:val="Akapitzlist"/>
              <w:numPr>
                <w:ilvl w:val="0"/>
                <w:numId w:val="55"/>
              </w:numPr>
              <w:spacing w:after="0" w:line="360" w:lineRule="auto"/>
              <w:jc w:val="left"/>
              <w:rPr>
                <w:sz w:val="18"/>
                <w:szCs w:val="18"/>
              </w:rPr>
            </w:pPr>
            <w:r w:rsidRPr="00667DAB">
              <w:rPr>
                <w:sz w:val="18"/>
                <w:szCs w:val="18"/>
              </w:rPr>
              <w:t>Uporządkowanie systemu</w:t>
            </w:r>
            <w:r w:rsidR="00674420" w:rsidRPr="00667DAB">
              <w:rPr>
                <w:sz w:val="18"/>
                <w:szCs w:val="18"/>
              </w:rPr>
              <w:t xml:space="preserve"> gospodarki odpadami na terenie gminy</w:t>
            </w:r>
          </w:p>
          <w:p w14:paraId="23EA375C" w14:textId="77777777" w:rsidR="00C06158" w:rsidRPr="00667DAB" w:rsidRDefault="00C06158" w:rsidP="000170E9">
            <w:pPr>
              <w:pStyle w:val="Akapitzlist"/>
              <w:numPr>
                <w:ilvl w:val="0"/>
                <w:numId w:val="55"/>
              </w:numPr>
              <w:spacing w:after="0" w:line="360" w:lineRule="auto"/>
              <w:jc w:val="left"/>
              <w:rPr>
                <w:sz w:val="18"/>
                <w:szCs w:val="18"/>
              </w:rPr>
            </w:pPr>
            <w:r w:rsidRPr="00667DAB">
              <w:rPr>
                <w:sz w:val="18"/>
                <w:szCs w:val="18"/>
              </w:rPr>
              <w:t>Usunięcie wyrobów azbestowych.</w:t>
            </w:r>
          </w:p>
        </w:tc>
        <w:tc>
          <w:tcPr>
            <w:tcW w:w="2248" w:type="dxa"/>
            <w:vAlign w:val="center"/>
          </w:tcPr>
          <w:p w14:paraId="6B5A96FE"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48D5F52D" w14:textId="77777777" w:rsidTr="00476FB8">
        <w:trPr>
          <w:trHeight w:val="1413"/>
        </w:trPr>
        <w:tc>
          <w:tcPr>
            <w:tcW w:w="2088" w:type="dxa"/>
            <w:vMerge/>
            <w:vAlign w:val="center"/>
          </w:tcPr>
          <w:p w14:paraId="21212729"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0FE8271D" w14:textId="77777777" w:rsidR="00C06158" w:rsidRPr="00667DAB" w:rsidRDefault="00C06158" w:rsidP="00C06158">
            <w:pPr>
              <w:pStyle w:val="Standard"/>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Objęcie 100% mieszkańców systemem selektywnego odbierania odpadów komunalnych</w:t>
            </w:r>
          </w:p>
        </w:tc>
        <w:tc>
          <w:tcPr>
            <w:tcW w:w="5186" w:type="dxa"/>
            <w:vAlign w:val="center"/>
          </w:tcPr>
          <w:p w14:paraId="5831477E" w14:textId="77777777" w:rsidR="00C06158" w:rsidRPr="00667DAB" w:rsidRDefault="00C06158" w:rsidP="00C06158">
            <w:pPr>
              <w:spacing w:line="360" w:lineRule="auto"/>
              <w:rPr>
                <w:rFonts w:ascii="Times New Roman" w:hAnsi="Times New Roman" w:cs="Times New Roman"/>
                <w:sz w:val="18"/>
                <w:szCs w:val="18"/>
              </w:rPr>
            </w:pPr>
            <w:r w:rsidRPr="00667DAB">
              <w:rPr>
                <w:rFonts w:ascii="Times New Roman" w:hAnsi="Times New Roman" w:cs="Times New Roman"/>
                <w:sz w:val="18"/>
                <w:szCs w:val="18"/>
              </w:rPr>
              <w:t>1. Uporządkowanie systemu gospodarowania od</w:t>
            </w:r>
            <w:r w:rsidR="00674420" w:rsidRPr="00667DAB">
              <w:rPr>
                <w:rFonts w:ascii="Times New Roman" w:hAnsi="Times New Roman" w:cs="Times New Roman"/>
                <w:sz w:val="18"/>
                <w:szCs w:val="18"/>
              </w:rPr>
              <w:t>padami na terenie gminy</w:t>
            </w:r>
          </w:p>
        </w:tc>
        <w:tc>
          <w:tcPr>
            <w:tcW w:w="2248" w:type="dxa"/>
            <w:vAlign w:val="center"/>
          </w:tcPr>
          <w:p w14:paraId="7590A34F"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4A8D1041" w14:textId="77777777" w:rsidTr="00476FB8">
        <w:trPr>
          <w:trHeight w:val="1413"/>
        </w:trPr>
        <w:tc>
          <w:tcPr>
            <w:tcW w:w="2088" w:type="dxa"/>
            <w:vMerge/>
            <w:vAlign w:val="center"/>
          </w:tcPr>
          <w:p w14:paraId="532B9357"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49C06232"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Rozwój czystych technologii</w:t>
            </w:r>
          </w:p>
        </w:tc>
        <w:tc>
          <w:tcPr>
            <w:tcW w:w="5186" w:type="dxa"/>
            <w:vAlign w:val="center"/>
          </w:tcPr>
          <w:p w14:paraId="74840016" w14:textId="77777777" w:rsidR="00C06158" w:rsidRPr="00667DAB" w:rsidRDefault="00674420" w:rsidP="000170E9">
            <w:pPr>
              <w:pStyle w:val="Akapitzlist"/>
              <w:numPr>
                <w:ilvl w:val="0"/>
                <w:numId w:val="56"/>
              </w:numPr>
              <w:spacing w:after="0" w:line="360" w:lineRule="auto"/>
              <w:jc w:val="left"/>
              <w:rPr>
                <w:sz w:val="18"/>
                <w:szCs w:val="18"/>
              </w:rPr>
            </w:pPr>
            <w:r w:rsidRPr="00667DAB">
              <w:rPr>
                <w:sz w:val="18"/>
                <w:szCs w:val="18"/>
              </w:rPr>
              <w:t>Edukacja ekologiczna</w:t>
            </w:r>
          </w:p>
        </w:tc>
        <w:tc>
          <w:tcPr>
            <w:tcW w:w="2248" w:type="dxa"/>
            <w:vAlign w:val="center"/>
          </w:tcPr>
          <w:p w14:paraId="070449BA"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7A40D9D7" w14:textId="77777777" w:rsidTr="00476FB8">
        <w:trPr>
          <w:trHeight w:val="1413"/>
        </w:trPr>
        <w:tc>
          <w:tcPr>
            <w:tcW w:w="2088" w:type="dxa"/>
            <w:vAlign w:val="center"/>
          </w:tcPr>
          <w:p w14:paraId="20B5637C" w14:textId="77777777" w:rsidR="00C06158" w:rsidRPr="00667DAB" w:rsidRDefault="00C06158" w:rsidP="00C06158">
            <w:pPr>
              <w:rPr>
                <w:rFonts w:ascii="Times New Roman" w:hAnsi="Times New Roman" w:cs="Times New Roman"/>
                <w:sz w:val="18"/>
                <w:szCs w:val="18"/>
              </w:rPr>
            </w:pPr>
            <w:r w:rsidRPr="00667DAB">
              <w:rPr>
                <w:rFonts w:ascii="Times New Roman" w:hAnsi="Times New Roman" w:cs="Times New Roman"/>
                <w:sz w:val="18"/>
                <w:szCs w:val="18"/>
              </w:rPr>
              <w:t>Narodowy Program Rozwoju Gospodarki Niskoemisyjnej</w:t>
            </w:r>
          </w:p>
        </w:tc>
        <w:tc>
          <w:tcPr>
            <w:tcW w:w="4472" w:type="dxa"/>
            <w:vAlign w:val="center"/>
          </w:tcPr>
          <w:p w14:paraId="69B645AA"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Nadrzędnym celem Diagnozy jest nakreślenie kontekstu społeczno-gospodarczego warunkującego wdrożenie Narodowego Programu Rozwoju Gospodarki Niskoemisyjnej</w:t>
            </w:r>
          </w:p>
        </w:tc>
        <w:tc>
          <w:tcPr>
            <w:tcW w:w="5186" w:type="dxa"/>
            <w:vAlign w:val="center"/>
          </w:tcPr>
          <w:p w14:paraId="109B7EC0" w14:textId="77777777" w:rsidR="00C06158" w:rsidRPr="00667DAB" w:rsidRDefault="00C06158" w:rsidP="000170E9">
            <w:pPr>
              <w:pStyle w:val="Akapitzlist"/>
              <w:numPr>
                <w:ilvl w:val="0"/>
                <w:numId w:val="57"/>
              </w:numPr>
              <w:spacing w:after="0" w:line="360" w:lineRule="auto"/>
              <w:jc w:val="left"/>
              <w:rPr>
                <w:sz w:val="18"/>
                <w:szCs w:val="18"/>
              </w:rPr>
            </w:pPr>
            <w:r w:rsidRPr="00667DAB">
              <w:rPr>
                <w:sz w:val="18"/>
                <w:szCs w:val="18"/>
              </w:rPr>
              <w:t>Poprawa</w:t>
            </w:r>
            <w:r w:rsidR="00674420" w:rsidRPr="00667DAB">
              <w:rPr>
                <w:sz w:val="18"/>
                <w:szCs w:val="18"/>
              </w:rPr>
              <w:t xml:space="preserve"> jakości powietrza na terenie gminy Belsk Duży </w:t>
            </w:r>
          </w:p>
        </w:tc>
        <w:tc>
          <w:tcPr>
            <w:tcW w:w="2248" w:type="dxa"/>
            <w:vAlign w:val="center"/>
          </w:tcPr>
          <w:p w14:paraId="385A461F"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3A1D3F9C" w14:textId="77777777" w:rsidTr="00476FB8">
        <w:trPr>
          <w:trHeight w:val="1413"/>
        </w:trPr>
        <w:tc>
          <w:tcPr>
            <w:tcW w:w="2088" w:type="dxa"/>
            <w:vAlign w:val="center"/>
          </w:tcPr>
          <w:p w14:paraId="24F2115B" w14:textId="77777777" w:rsidR="00C06158" w:rsidRPr="00667DAB" w:rsidRDefault="00C06158" w:rsidP="00C06158">
            <w:pPr>
              <w:rPr>
                <w:rFonts w:ascii="Times New Roman" w:hAnsi="Times New Roman" w:cs="Times New Roman"/>
                <w:sz w:val="18"/>
                <w:szCs w:val="18"/>
              </w:rPr>
            </w:pPr>
            <w:r w:rsidRPr="00667DAB">
              <w:rPr>
                <w:rFonts w:ascii="Times New Roman" w:hAnsi="Times New Roman" w:cs="Times New Roman"/>
                <w:sz w:val="18"/>
                <w:szCs w:val="18"/>
              </w:rPr>
              <w:t>Aktualizacja Krajowego Programu Oczyszczania Ścieków Komunalnych</w:t>
            </w:r>
          </w:p>
        </w:tc>
        <w:tc>
          <w:tcPr>
            <w:tcW w:w="4472" w:type="dxa"/>
            <w:vAlign w:val="center"/>
          </w:tcPr>
          <w:p w14:paraId="75909A76"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Ograniczenie zrzutów związków azotu i fosforu oraz zanieczyszczeń biodegradowalnych do wód Morza Bałtyckiego</w:t>
            </w:r>
          </w:p>
        </w:tc>
        <w:tc>
          <w:tcPr>
            <w:tcW w:w="5186" w:type="dxa"/>
            <w:vAlign w:val="center"/>
          </w:tcPr>
          <w:p w14:paraId="478288DE" w14:textId="77777777" w:rsidR="00C06158" w:rsidRPr="00667DAB" w:rsidRDefault="00C06158" w:rsidP="000170E9">
            <w:pPr>
              <w:pStyle w:val="Akapitzlist"/>
              <w:numPr>
                <w:ilvl w:val="0"/>
                <w:numId w:val="58"/>
              </w:numPr>
              <w:spacing w:after="0" w:line="360" w:lineRule="auto"/>
              <w:jc w:val="left"/>
              <w:rPr>
                <w:sz w:val="18"/>
                <w:szCs w:val="18"/>
              </w:rPr>
            </w:pPr>
            <w:r w:rsidRPr="00667DAB">
              <w:rPr>
                <w:sz w:val="18"/>
                <w:szCs w:val="18"/>
              </w:rPr>
              <w:t>Ograniczenie emisji zanieczyszczeń zawartych w ściekach komunalnych i przemysłowych</w:t>
            </w:r>
          </w:p>
          <w:p w14:paraId="75C98AFB" w14:textId="77777777" w:rsidR="00C06158" w:rsidRPr="00667DAB" w:rsidRDefault="00C06158" w:rsidP="000170E9">
            <w:pPr>
              <w:pStyle w:val="Akapitzlist"/>
              <w:numPr>
                <w:ilvl w:val="0"/>
                <w:numId w:val="58"/>
              </w:numPr>
              <w:spacing w:after="0" w:line="360" w:lineRule="auto"/>
              <w:jc w:val="left"/>
              <w:rPr>
                <w:sz w:val="18"/>
                <w:szCs w:val="18"/>
              </w:rPr>
            </w:pPr>
            <w:r w:rsidRPr="00667DAB">
              <w:rPr>
                <w:sz w:val="18"/>
                <w:szCs w:val="18"/>
              </w:rPr>
              <w:t>Stworzenie kompleksowego systemu gospod</w:t>
            </w:r>
            <w:r w:rsidR="00674420" w:rsidRPr="00667DAB">
              <w:rPr>
                <w:sz w:val="18"/>
                <w:szCs w:val="18"/>
              </w:rPr>
              <w:t>arki ściekowej na terenie gminy</w:t>
            </w:r>
          </w:p>
        </w:tc>
        <w:tc>
          <w:tcPr>
            <w:tcW w:w="2248" w:type="dxa"/>
            <w:vAlign w:val="center"/>
          </w:tcPr>
          <w:p w14:paraId="4FE5B352"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51217E15" w14:textId="77777777" w:rsidTr="00476FB8">
        <w:trPr>
          <w:trHeight w:val="1413"/>
        </w:trPr>
        <w:tc>
          <w:tcPr>
            <w:tcW w:w="2088" w:type="dxa"/>
            <w:vMerge w:val="restart"/>
            <w:vAlign w:val="center"/>
          </w:tcPr>
          <w:p w14:paraId="0F1E0FF4" w14:textId="77777777" w:rsidR="00C06158" w:rsidRPr="00667DAB" w:rsidRDefault="00C06158" w:rsidP="00C06158">
            <w:pPr>
              <w:rPr>
                <w:rFonts w:ascii="Times New Roman" w:hAnsi="Times New Roman" w:cs="Times New Roman"/>
                <w:color w:val="FF0000"/>
                <w:sz w:val="18"/>
                <w:szCs w:val="18"/>
              </w:rPr>
            </w:pPr>
            <w:r w:rsidRPr="00667DAB">
              <w:rPr>
                <w:rFonts w:ascii="Times New Roman" w:hAnsi="Times New Roman" w:cs="Times New Roman"/>
                <w:sz w:val="18"/>
                <w:szCs w:val="18"/>
              </w:rPr>
              <w:t>Krajowy Program Zapobiegania Powstawaniu Odpadów</w:t>
            </w:r>
          </w:p>
        </w:tc>
        <w:tc>
          <w:tcPr>
            <w:tcW w:w="4472" w:type="dxa"/>
            <w:vAlign w:val="center"/>
          </w:tcPr>
          <w:p w14:paraId="0F56B3AC"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Rozwój zrównoważonej gospodarki opartej na efektywniejszym wykorzystaniu zasobów, poszanowaniu środowiska i osiągnięciu wyższej konkurencyjności, dzięki wykorzystaniu technologii o niższym zapotrzebowaniu na surowce i energię oraz umożliwiającej </w:t>
            </w:r>
            <w:r w:rsidRPr="00667DAB">
              <w:rPr>
                <w:rFonts w:ascii="Times New Roman" w:hAnsi="Times New Roman" w:cs="Times New Roman"/>
                <w:sz w:val="18"/>
                <w:szCs w:val="18"/>
              </w:rPr>
              <w:lastRenderedPageBreak/>
              <w:t>wykorzystanie surowców wtórnych i odnawialnych źródeł energii.</w:t>
            </w:r>
          </w:p>
        </w:tc>
        <w:tc>
          <w:tcPr>
            <w:tcW w:w="5186" w:type="dxa"/>
            <w:vAlign w:val="center"/>
          </w:tcPr>
          <w:p w14:paraId="0C379186" w14:textId="77777777" w:rsidR="00C06158" w:rsidRPr="00667DAB" w:rsidRDefault="00C06158" w:rsidP="000170E9">
            <w:pPr>
              <w:pStyle w:val="Akapitzlist"/>
              <w:numPr>
                <w:ilvl w:val="0"/>
                <w:numId w:val="59"/>
              </w:numPr>
              <w:spacing w:after="0" w:line="360" w:lineRule="auto"/>
              <w:jc w:val="left"/>
              <w:rPr>
                <w:sz w:val="18"/>
                <w:szCs w:val="18"/>
              </w:rPr>
            </w:pPr>
            <w:r w:rsidRPr="00667DAB">
              <w:rPr>
                <w:sz w:val="18"/>
                <w:szCs w:val="18"/>
              </w:rPr>
              <w:lastRenderedPageBreak/>
              <w:t>Termomodernizacja budynków użyteczności publicznej</w:t>
            </w:r>
          </w:p>
          <w:p w14:paraId="4AD67275" w14:textId="77777777" w:rsidR="00C06158" w:rsidRPr="00667DAB" w:rsidRDefault="00C06158" w:rsidP="000170E9">
            <w:pPr>
              <w:pStyle w:val="Akapitzlist"/>
              <w:numPr>
                <w:ilvl w:val="0"/>
                <w:numId w:val="59"/>
              </w:numPr>
              <w:spacing w:after="0" w:line="360" w:lineRule="auto"/>
              <w:jc w:val="left"/>
              <w:rPr>
                <w:sz w:val="18"/>
                <w:szCs w:val="18"/>
              </w:rPr>
            </w:pPr>
            <w:r w:rsidRPr="00667DAB">
              <w:rPr>
                <w:sz w:val="18"/>
                <w:szCs w:val="18"/>
              </w:rPr>
              <w:t xml:space="preserve">Edukacja </w:t>
            </w:r>
            <w:r w:rsidR="00674420" w:rsidRPr="00667DAB">
              <w:rPr>
                <w:sz w:val="18"/>
                <w:szCs w:val="18"/>
              </w:rPr>
              <w:t>ekologiczna</w:t>
            </w:r>
          </w:p>
          <w:p w14:paraId="1FF1D5DC" w14:textId="77777777" w:rsidR="00C06158" w:rsidRPr="00667DAB" w:rsidRDefault="00C06158" w:rsidP="000170E9">
            <w:pPr>
              <w:pStyle w:val="Akapitzlist"/>
              <w:numPr>
                <w:ilvl w:val="0"/>
                <w:numId w:val="59"/>
              </w:numPr>
              <w:spacing w:after="0" w:line="360" w:lineRule="auto"/>
              <w:jc w:val="left"/>
              <w:rPr>
                <w:sz w:val="18"/>
                <w:szCs w:val="18"/>
              </w:rPr>
            </w:pPr>
            <w:r w:rsidRPr="00667DAB">
              <w:rPr>
                <w:sz w:val="18"/>
                <w:szCs w:val="18"/>
              </w:rPr>
              <w:t>Uporządkowanie systemu gospodarki odpadami na terenie miasta</w:t>
            </w:r>
          </w:p>
        </w:tc>
        <w:tc>
          <w:tcPr>
            <w:tcW w:w="2248" w:type="dxa"/>
            <w:vAlign w:val="center"/>
          </w:tcPr>
          <w:p w14:paraId="1BA62D38"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674420" w:rsidRPr="00667DAB" w14:paraId="179BE1DD" w14:textId="77777777" w:rsidTr="006C71C6">
        <w:trPr>
          <w:trHeight w:val="3650"/>
        </w:trPr>
        <w:tc>
          <w:tcPr>
            <w:tcW w:w="2088" w:type="dxa"/>
            <w:vMerge/>
            <w:vAlign w:val="center"/>
          </w:tcPr>
          <w:p w14:paraId="0CEEC313" w14:textId="77777777" w:rsidR="00674420" w:rsidRPr="00667DAB" w:rsidRDefault="00674420" w:rsidP="00C06158">
            <w:pPr>
              <w:rPr>
                <w:rFonts w:ascii="Times New Roman" w:hAnsi="Times New Roman" w:cs="Times New Roman"/>
                <w:color w:val="FF0000"/>
                <w:sz w:val="18"/>
                <w:szCs w:val="18"/>
              </w:rPr>
            </w:pPr>
          </w:p>
        </w:tc>
        <w:tc>
          <w:tcPr>
            <w:tcW w:w="4472" w:type="dxa"/>
            <w:vAlign w:val="center"/>
          </w:tcPr>
          <w:p w14:paraId="3EBE6268" w14:textId="77777777" w:rsidR="00674420" w:rsidRPr="00667DAB" w:rsidRDefault="00674420"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Budowa świadomego i odpowiedzialnego społeczeństwa na rzecz zrównoważonego rozwoju poprzez edukację ekologiczną opartą na propagowaniu działań o charakterze niematerialnym np. propagowanie inwestycji w rozwój kompetencji, naukę, rozpowszechnianie kultury, turystyki zamiast dóbr materialnych, ograniczenia zbędnej konsumpcji, uczenia podejmowania świadomych wyborów i wsparciu dobrych praktyk oraz inicjatyw społecznych</w:t>
            </w:r>
          </w:p>
        </w:tc>
        <w:tc>
          <w:tcPr>
            <w:tcW w:w="5186" w:type="dxa"/>
            <w:vAlign w:val="center"/>
          </w:tcPr>
          <w:p w14:paraId="28D1F398" w14:textId="77777777" w:rsidR="00674420" w:rsidRPr="00667DAB" w:rsidRDefault="00674420" w:rsidP="00C06158">
            <w:pPr>
              <w:jc w:val="center"/>
              <w:rPr>
                <w:rFonts w:ascii="Times New Roman" w:hAnsi="Times New Roman" w:cs="Times New Roman"/>
                <w:sz w:val="18"/>
                <w:szCs w:val="18"/>
              </w:rPr>
            </w:pPr>
            <w:r w:rsidRPr="00667DAB">
              <w:rPr>
                <w:rFonts w:ascii="Times New Roman" w:hAnsi="Times New Roman" w:cs="Times New Roman"/>
                <w:sz w:val="18"/>
                <w:szCs w:val="18"/>
              </w:rPr>
              <w:t>Edukacja ekologiczna</w:t>
            </w:r>
          </w:p>
        </w:tc>
        <w:tc>
          <w:tcPr>
            <w:tcW w:w="2248" w:type="dxa"/>
            <w:vAlign w:val="center"/>
          </w:tcPr>
          <w:p w14:paraId="197AD075" w14:textId="77777777" w:rsidR="00674420" w:rsidRPr="00667DAB" w:rsidRDefault="00674420"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70D810DB" w14:textId="77777777" w:rsidTr="00476FB8">
        <w:trPr>
          <w:trHeight w:val="1989"/>
        </w:trPr>
        <w:tc>
          <w:tcPr>
            <w:tcW w:w="2088" w:type="dxa"/>
            <w:vMerge w:val="restart"/>
            <w:vAlign w:val="center"/>
          </w:tcPr>
          <w:p w14:paraId="52348817" w14:textId="77777777" w:rsidR="00C06158" w:rsidRPr="00667DAB" w:rsidRDefault="00C06158" w:rsidP="00C06158">
            <w:pPr>
              <w:rPr>
                <w:rFonts w:ascii="Times New Roman" w:hAnsi="Times New Roman" w:cs="Times New Roman"/>
                <w:color w:val="FF0000"/>
                <w:sz w:val="18"/>
                <w:szCs w:val="18"/>
              </w:rPr>
            </w:pPr>
            <w:r w:rsidRPr="00667DAB">
              <w:rPr>
                <w:rFonts w:ascii="Times New Roman" w:hAnsi="Times New Roman" w:cs="Times New Roman"/>
                <w:sz w:val="18"/>
                <w:szCs w:val="18"/>
              </w:rPr>
              <w:lastRenderedPageBreak/>
              <w:t>Strategiczny Plan Adaptacji dla sektorów i obszarów wrażliwych na zmiany klimatu do roku 2020 z perspektywą do 2030 r.</w:t>
            </w:r>
          </w:p>
        </w:tc>
        <w:tc>
          <w:tcPr>
            <w:tcW w:w="4472" w:type="dxa"/>
            <w:vAlign w:val="center"/>
          </w:tcPr>
          <w:p w14:paraId="4455CC06"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strategiczny G: Ograniczenie i łagodzenie skutków zmian klimatycznych</w:t>
            </w:r>
          </w:p>
        </w:tc>
        <w:tc>
          <w:tcPr>
            <w:tcW w:w="5186" w:type="dxa"/>
            <w:vAlign w:val="center"/>
          </w:tcPr>
          <w:p w14:paraId="2A80CAB6" w14:textId="77777777" w:rsidR="00C06158" w:rsidRPr="00667DAB" w:rsidRDefault="00C06158" w:rsidP="000170E9">
            <w:pPr>
              <w:pStyle w:val="Akapitzlist"/>
              <w:numPr>
                <w:ilvl w:val="0"/>
                <w:numId w:val="61"/>
              </w:numPr>
              <w:spacing w:after="0" w:line="360" w:lineRule="auto"/>
              <w:jc w:val="left"/>
              <w:rPr>
                <w:sz w:val="18"/>
                <w:szCs w:val="18"/>
              </w:rPr>
            </w:pPr>
            <w:r w:rsidRPr="00667DAB">
              <w:rPr>
                <w:sz w:val="18"/>
                <w:szCs w:val="18"/>
              </w:rPr>
              <w:t>Zmniejszenie emisji</w:t>
            </w:r>
            <w:r w:rsidR="00674420" w:rsidRPr="00667DAB">
              <w:rPr>
                <w:sz w:val="18"/>
                <w:szCs w:val="18"/>
              </w:rPr>
              <w:t xml:space="preserve"> zanieczyszczeń pochodzących z </w:t>
            </w:r>
            <w:r w:rsidRPr="00667DAB">
              <w:rPr>
                <w:sz w:val="18"/>
                <w:szCs w:val="18"/>
              </w:rPr>
              <w:t>systemów grzewczych,</w:t>
            </w:r>
          </w:p>
          <w:p w14:paraId="29ED7B5D" w14:textId="77777777" w:rsidR="00C06158" w:rsidRPr="00667DAB" w:rsidRDefault="00C06158" w:rsidP="000170E9">
            <w:pPr>
              <w:pStyle w:val="Akapitzlist"/>
              <w:numPr>
                <w:ilvl w:val="0"/>
                <w:numId w:val="60"/>
              </w:numPr>
              <w:spacing w:after="0" w:line="360" w:lineRule="auto"/>
              <w:jc w:val="left"/>
              <w:rPr>
                <w:sz w:val="18"/>
                <w:szCs w:val="18"/>
              </w:rPr>
            </w:pPr>
            <w:r w:rsidRPr="00667DAB">
              <w:rPr>
                <w:sz w:val="18"/>
                <w:szCs w:val="18"/>
              </w:rPr>
              <w:t>Zmniejszenie emisji zanieczyszczeń pochodzących z emisji liniowej,</w:t>
            </w:r>
          </w:p>
        </w:tc>
        <w:tc>
          <w:tcPr>
            <w:tcW w:w="2248" w:type="dxa"/>
            <w:vAlign w:val="center"/>
          </w:tcPr>
          <w:p w14:paraId="16A2710F"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7FA30044" w14:textId="77777777" w:rsidTr="00476FB8">
        <w:trPr>
          <w:trHeight w:val="1119"/>
        </w:trPr>
        <w:tc>
          <w:tcPr>
            <w:tcW w:w="2088" w:type="dxa"/>
            <w:vMerge/>
            <w:vAlign w:val="center"/>
          </w:tcPr>
          <w:p w14:paraId="2C0B9B8B"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545AF23F"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strategiczny H: Ochrona różnorodności biologicznej poprzez rozwój współpracy międzynarodowej</w:t>
            </w:r>
          </w:p>
        </w:tc>
        <w:tc>
          <w:tcPr>
            <w:tcW w:w="5186" w:type="dxa"/>
            <w:vAlign w:val="center"/>
          </w:tcPr>
          <w:p w14:paraId="400C310E" w14:textId="77777777" w:rsidR="00C06158" w:rsidRPr="00667DAB" w:rsidRDefault="00C06158" w:rsidP="000170E9">
            <w:pPr>
              <w:pStyle w:val="Akapitzlist"/>
              <w:numPr>
                <w:ilvl w:val="0"/>
                <w:numId w:val="62"/>
              </w:numPr>
              <w:spacing w:after="0" w:line="360" w:lineRule="auto"/>
              <w:jc w:val="left"/>
              <w:rPr>
                <w:sz w:val="18"/>
                <w:szCs w:val="18"/>
              </w:rPr>
            </w:pPr>
            <w:r w:rsidRPr="00667DAB">
              <w:rPr>
                <w:sz w:val="18"/>
                <w:szCs w:val="18"/>
              </w:rPr>
              <w:t>Utrzymanie dobrego stanu oraz poprawa bioróżnorodności na terenie miasta</w:t>
            </w:r>
          </w:p>
        </w:tc>
        <w:tc>
          <w:tcPr>
            <w:tcW w:w="2248" w:type="dxa"/>
            <w:vAlign w:val="center"/>
          </w:tcPr>
          <w:p w14:paraId="2EC2BB95"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2B87DD61" w14:textId="77777777" w:rsidTr="00476FB8">
        <w:trPr>
          <w:trHeight w:val="749"/>
        </w:trPr>
        <w:tc>
          <w:tcPr>
            <w:tcW w:w="2088" w:type="dxa"/>
            <w:vMerge/>
            <w:vAlign w:val="center"/>
          </w:tcPr>
          <w:p w14:paraId="2B4E394D"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72F8F78A"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1. Zapewnienie bezpieczeństwa energetycznego i dobrego stanu środowiska</w:t>
            </w:r>
          </w:p>
        </w:tc>
        <w:tc>
          <w:tcPr>
            <w:tcW w:w="5186" w:type="dxa"/>
            <w:vAlign w:val="center"/>
          </w:tcPr>
          <w:p w14:paraId="543D6EA7" w14:textId="77777777" w:rsidR="00C06158" w:rsidRPr="00667DAB" w:rsidRDefault="00C06158" w:rsidP="00722246">
            <w:pPr>
              <w:spacing w:line="360" w:lineRule="auto"/>
              <w:jc w:val="center"/>
              <w:rPr>
                <w:rFonts w:ascii="Times New Roman" w:hAnsi="Times New Roman" w:cs="Times New Roman"/>
                <w:sz w:val="18"/>
                <w:szCs w:val="18"/>
              </w:rPr>
            </w:pPr>
            <w:r w:rsidRPr="00667DAB">
              <w:rPr>
                <w:rFonts w:ascii="Times New Roman" w:hAnsi="Times New Roman" w:cs="Times New Roman"/>
                <w:sz w:val="18"/>
                <w:szCs w:val="18"/>
              </w:rPr>
              <w:t xml:space="preserve">Wszystkie cele POŚ dla </w:t>
            </w:r>
            <w:r w:rsidR="00722246" w:rsidRPr="00667DAB">
              <w:rPr>
                <w:rFonts w:ascii="Times New Roman" w:hAnsi="Times New Roman" w:cs="Times New Roman"/>
                <w:sz w:val="18"/>
                <w:szCs w:val="18"/>
              </w:rPr>
              <w:t>gminy Belsk Duży</w:t>
            </w:r>
          </w:p>
        </w:tc>
        <w:tc>
          <w:tcPr>
            <w:tcW w:w="2248" w:type="dxa"/>
            <w:vAlign w:val="center"/>
          </w:tcPr>
          <w:p w14:paraId="53CAF0E2"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6EFDD14F" w14:textId="77777777" w:rsidTr="00476FB8">
        <w:trPr>
          <w:trHeight w:val="749"/>
        </w:trPr>
        <w:tc>
          <w:tcPr>
            <w:tcW w:w="2088" w:type="dxa"/>
            <w:vMerge/>
            <w:vAlign w:val="center"/>
          </w:tcPr>
          <w:p w14:paraId="16448C76"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5ECD4383"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2.  Skuteczna adaptacja do zmian klimatu na obszarach wiejskich</w:t>
            </w:r>
          </w:p>
        </w:tc>
        <w:tc>
          <w:tcPr>
            <w:tcW w:w="5186" w:type="dxa"/>
            <w:vAlign w:val="center"/>
          </w:tcPr>
          <w:p w14:paraId="03A3DEB9" w14:textId="77777777" w:rsidR="00C06158" w:rsidRPr="00667DAB" w:rsidRDefault="00722246" w:rsidP="00C06158">
            <w:pPr>
              <w:spacing w:line="360" w:lineRule="auto"/>
              <w:jc w:val="center"/>
              <w:rPr>
                <w:rFonts w:ascii="Times New Roman" w:hAnsi="Times New Roman" w:cs="Times New Roman"/>
                <w:sz w:val="18"/>
                <w:szCs w:val="18"/>
              </w:rPr>
            </w:pPr>
            <w:r w:rsidRPr="00667DAB">
              <w:rPr>
                <w:rFonts w:ascii="Times New Roman" w:hAnsi="Times New Roman" w:cs="Times New Roman"/>
                <w:sz w:val="18"/>
                <w:szCs w:val="18"/>
              </w:rPr>
              <w:t>Wszystkie cele POŚ dla gminy Belsk Duży</w:t>
            </w:r>
          </w:p>
        </w:tc>
        <w:tc>
          <w:tcPr>
            <w:tcW w:w="2248" w:type="dxa"/>
            <w:vAlign w:val="center"/>
          </w:tcPr>
          <w:p w14:paraId="40A4026C" w14:textId="77777777" w:rsidR="00C06158" w:rsidRPr="00667DAB" w:rsidRDefault="00C06158" w:rsidP="00C06158">
            <w:pPr>
              <w:jc w:val="center"/>
              <w:rPr>
                <w:rFonts w:ascii="Times New Roman" w:hAnsi="Times New Roman" w:cs="Times New Roman"/>
                <w:sz w:val="18"/>
                <w:szCs w:val="18"/>
              </w:rPr>
            </w:pPr>
          </w:p>
        </w:tc>
      </w:tr>
      <w:tr w:rsidR="00C06158" w:rsidRPr="00667DAB" w14:paraId="1F5B29D2" w14:textId="77777777" w:rsidTr="00476FB8">
        <w:trPr>
          <w:trHeight w:val="746"/>
        </w:trPr>
        <w:tc>
          <w:tcPr>
            <w:tcW w:w="2088" w:type="dxa"/>
            <w:vMerge/>
            <w:vAlign w:val="center"/>
          </w:tcPr>
          <w:p w14:paraId="1A53A901"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16875505"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3. Rozwój transportu w warunkach zmian klimatu</w:t>
            </w:r>
          </w:p>
        </w:tc>
        <w:tc>
          <w:tcPr>
            <w:tcW w:w="5186" w:type="dxa"/>
            <w:vAlign w:val="center"/>
          </w:tcPr>
          <w:p w14:paraId="60D5697F" w14:textId="77777777" w:rsidR="00C06158" w:rsidRPr="00667DAB" w:rsidRDefault="00C06158" w:rsidP="000170E9">
            <w:pPr>
              <w:pStyle w:val="Akapitzlist"/>
              <w:numPr>
                <w:ilvl w:val="0"/>
                <w:numId w:val="63"/>
              </w:numPr>
              <w:spacing w:after="0" w:line="360" w:lineRule="auto"/>
              <w:jc w:val="left"/>
              <w:rPr>
                <w:sz w:val="18"/>
                <w:szCs w:val="18"/>
              </w:rPr>
            </w:pPr>
            <w:r w:rsidRPr="00667DAB">
              <w:rPr>
                <w:sz w:val="18"/>
                <w:szCs w:val="18"/>
              </w:rPr>
              <w:t>Zmniejszenie emisji zanieczyszczeń pochodzących z emisji liniowej</w:t>
            </w:r>
          </w:p>
        </w:tc>
        <w:tc>
          <w:tcPr>
            <w:tcW w:w="2248" w:type="dxa"/>
            <w:vAlign w:val="center"/>
          </w:tcPr>
          <w:p w14:paraId="763D0E51"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434765CC" w14:textId="77777777" w:rsidTr="00476FB8">
        <w:trPr>
          <w:trHeight w:val="982"/>
        </w:trPr>
        <w:tc>
          <w:tcPr>
            <w:tcW w:w="2088" w:type="dxa"/>
            <w:vMerge/>
            <w:vAlign w:val="center"/>
          </w:tcPr>
          <w:p w14:paraId="07602274"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0E16625C"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4. Zapewnienie zrównoważonego rozwoju regionalnego i lokalnego z uwzględnieniem zmian klimatu</w:t>
            </w:r>
          </w:p>
        </w:tc>
        <w:tc>
          <w:tcPr>
            <w:tcW w:w="5186" w:type="dxa"/>
            <w:vAlign w:val="center"/>
          </w:tcPr>
          <w:p w14:paraId="0BC808F7" w14:textId="77777777" w:rsidR="00C06158" w:rsidRPr="00667DAB" w:rsidRDefault="00C06158" w:rsidP="00722246">
            <w:pPr>
              <w:spacing w:line="276" w:lineRule="auto"/>
              <w:jc w:val="center"/>
              <w:rPr>
                <w:rFonts w:ascii="Times New Roman" w:hAnsi="Times New Roman" w:cs="Times New Roman"/>
                <w:sz w:val="18"/>
                <w:szCs w:val="18"/>
              </w:rPr>
            </w:pPr>
            <w:r w:rsidRPr="00667DAB">
              <w:rPr>
                <w:rFonts w:ascii="Times New Roman" w:hAnsi="Times New Roman" w:cs="Times New Roman"/>
                <w:sz w:val="18"/>
                <w:szCs w:val="18"/>
              </w:rPr>
              <w:t xml:space="preserve">Wszystkie cele POŚ dla </w:t>
            </w:r>
            <w:r w:rsidR="00722246" w:rsidRPr="00667DAB">
              <w:rPr>
                <w:rFonts w:ascii="Times New Roman" w:hAnsi="Times New Roman" w:cs="Times New Roman"/>
                <w:sz w:val="18"/>
                <w:szCs w:val="18"/>
              </w:rPr>
              <w:t>gminy Belsk Duży</w:t>
            </w:r>
          </w:p>
        </w:tc>
        <w:tc>
          <w:tcPr>
            <w:tcW w:w="2248" w:type="dxa"/>
            <w:vAlign w:val="center"/>
          </w:tcPr>
          <w:p w14:paraId="140C9F49"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50076493" w14:textId="77777777" w:rsidTr="00476FB8">
        <w:trPr>
          <w:trHeight w:val="758"/>
        </w:trPr>
        <w:tc>
          <w:tcPr>
            <w:tcW w:w="2088" w:type="dxa"/>
            <w:vMerge/>
            <w:vAlign w:val="center"/>
          </w:tcPr>
          <w:p w14:paraId="25191861"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4EC90FD6" w14:textId="77777777" w:rsidR="00C06158" w:rsidRPr="00667DAB" w:rsidRDefault="00C06158" w:rsidP="00C06158">
            <w:pPr>
              <w:pStyle w:val="Standard"/>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Cel 5. Stymulowanie innowacji sprzyjających adaptacji do zmian klimatu</w:t>
            </w:r>
          </w:p>
        </w:tc>
        <w:tc>
          <w:tcPr>
            <w:tcW w:w="5186" w:type="dxa"/>
            <w:vAlign w:val="center"/>
          </w:tcPr>
          <w:p w14:paraId="12717357" w14:textId="77777777" w:rsidR="00C06158" w:rsidRPr="00667DAB" w:rsidRDefault="00C06158" w:rsidP="00722246">
            <w:pPr>
              <w:spacing w:line="276" w:lineRule="auto"/>
              <w:jc w:val="center"/>
              <w:rPr>
                <w:rFonts w:ascii="Times New Roman" w:hAnsi="Times New Roman" w:cs="Times New Roman"/>
                <w:sz w:val="18"/>
                <w:szCs w:val="18"/>
              </w:rPr>
            </w:pPr>
            <w:r w:rsidRPr="00667DAB">
              <w:rPr>
                <w:rFonts w:ascii="Times New Roman" w:hAnsi="Times New Roman" w:cs="Times New Roman"/>
                <w:sz w:val="18"/>
                <w:szCs w:val="18"/>
              </w:rPr>
              <w:t xml:space="preserve">Wszystkie cele </w:t>
            </w:r>
            <w:r w:rsidR="00722246" w:rsidRPr="00667DAB">
              <w:rPr>
                <w:rFonts w:ascii="Times New Roman" w:hAnsi="Times New Roman" w:cs="Times New Roman"/>
                <w:sz w:val="18"/>
                <w:szCs w:val="18"/>
              </w:rPr>
              <w:t>gminy Belsk Duży</w:t>
            </w:r>
          </w:p>
        </w:tc>
        <w:tc>
          <w:tcPr>
            <w:tcW w:w="2248" w:type="dxa"/>
            <w:vAlign w:val="center"/>
          </w:tcPr>
          <w:p w14:paraId="256287FB"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38E30654" w14:textId="77777777" w:rsidTr="00476FB8">
        <w:trPr>
          <w:trHeight w:val="838"/>
        </w:trPr>
        <w:tc>
          <w:tcPr>
            <w:tcW w:w="2088" w:type="dxa"/>
            <w:vMerge/>
            <w:vAlign w:val="center"/>
          </w:tcPr>
          <w:p w14:paraId="46AA44AD"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0D19828F" w14:textId="77777777" w:rsidR="00C06158" w:rsidRPr="00667DAB" w:rsidRDefault="00C06158" w:rsidP="00C06158">
            <w:pPr>
              <w:pStyle w:val="Standard"/>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Cel 6. Kształtowanie postaw społecznych sprzyjających adaptacji do zmian klimatu</w:t>
            </w:r>
          </w:p>
        </w:tc>
        <w:tc>
          <w:tcPr>
            <w:tcW w:w="5186" w:type="dxa"/>
            <w:vAlign w:val="center"/>
          </w:tcPr>
          <w:p w14:paraId="26B25608" w14:textId="77777777" w:rsidR="00C06158" w:rsidRPr="00667DAB" w:rsidRDefault="00C06158" w:rsidP="00722246">
            <w:pPr>
              <w:spacing w:line="276" w:lineRule="auto"/>
              <w:jc w:val="center"/>
              <w:rPr>
                <w:rFonts w:ascii="Times New Roman" w:hAnsi="Times New Roman" w:cs="Times New Roman"/>
                <w:sz w:val="18"/>
                <w:szCs w:val="18"/>
              </w:rPr>
            </w:pPr>
            <w:r w:rsidRPr="00667DAB">
              <w:rPr>
                <w:rFonts w:ascii="Times New Roman" w:hAnsi="Times New Roman" w:cs="Times New Roman"/>
                <w:sz w:val="18"/>
                <w:szCs w:val="18"/>
              </w:rPr>
              <w:t xml:space="preserve">Wszystkie cele POŚ dla </w:t>
            </w:r>
            <w:r w:rsidR="00722246" w:rsidRPr="00667DAB">
              <w:rPr>
                <w:rFonts w:ascii="Times New Roman" w:hAnsi="Times New Roman" w:cs="Times New Roman"/>
                <w:sz w:val="18"/>
                <w:szCs w:val="18"/>
              </w:rPr>
              <w:t>gminy Belsk Duży</w:t>
            </w:r>
          </w:p>
        </w:tc>
        <w:tc>
          <w:tcPr>
            <w:tcW w:w="2248" w:type="dxa"/>
            <w:vAlign w:val="center"/>
          </w:tcPr>
          <w:p w14:paraId="229B3F95"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0E28F7A6" w14:textId="77777777" w:rsidTr="00476FB8">
        <w:trPr>
          <w:trHeight w:val="736"/>
        </w:trPr>
        <w:tc>
          <w:tcPr>
            <w:tcW w:w="2088" w:type="dxa"/>
            <w:vMerge w:val="restart"/>
            <w:vAlign w:val="center"/>
          </w:tcPr>
          <w:p w14:paraId="78769E20" w14:textId="77777777" w:rsidR="00C06158" w:rsidRPr="00667DAB" w:rsidRDefault="00C06158" w:rsidP="00C06158">
            <w:pPr>
              <w:rPr>
                <w:rFonts w:ascii="Times New Roman" w:hAnsi="Times New Roman" w:cs="Times New Roman"/>
                <w:sz w:val="18"/>
                <w:szCs w:val="18"/>
              </w:rPr>
            </w:pPr>
            <w:r w:rsidRPr="00667DAB">
              <w:rPr>
                <w:rFonts w:ascii="Times New Roman" w:hAnsi="Times New Roman" w:cs="Times New Roman"/>
                <w:sz w:val="18"/>
                <w:szCs w:val="18"/>
              </w:rPr>
              <w:t>Program wodno-środowiskowy kraju</w:t>
            </w:r>
          </w:p>
        </w:tc>
        <w:tc>
          <w:tcPr>
            <w:tcW w:w="4472" w:type="dxa"/>
            <w:vAlign w:val="center"/>
          </w:tcPr>
          <w:p w14:paraId="799D3B1D" w14:textId="77777777" w:rsidR="00C06158" w:rsidRPr="00667DAB" w:rsidRDefault="00C06158" w:rsidP="00C06158">
            <w:pPr>
              <w:pStyle w:val="Standard"/>
              <w:rPr>
                <w:rFonts w:ascii="Times New Roman" w:hAnsi="Times New Roman" w:cs="Times New Roman"/>
                <w:sz w:val="18"/>
                <w:szCs w:val="18"/>
              </w:rPr>
            </w:pPr>
            <w:r w:rsidRPr="00667DAB">
              <w:rPr>
                <w:rFonts w:ascii="Times New Roman" w:hAnsi="Times New Roman" w:cs="Times New Roman"/>
                <w:sz w:val="18"/>
                <w:szCs w:val="18"/>
              </w:rPr>
              <w:t>1. Niepogarszanie stanu części wód.</w:t>
            </w:r>
          </w:p>
        </w:tc>
        <w:tc>
          <w:tcPr>
            <w:tcW w:w="5186" w:type="dxa"/>
            <w:vAlign w:val="center"/>
          </w:tcPr>
          <w:p w14:paraId="1FF1D3BA" w14:textId="77777777" w:rsidR="00C06158" w:rsidRPr="00667DAB" w:rsidRDefault="00C06158" w:rsidP="000170E9">
            <w:pPr>
              <w:pStyle w:val="Akapitzlist"/>
              <w:numPr>
                <w:ilvl w:val="0"/>
                <w:numId w:val="64"/>
              </w:numPr>
              <w:spacing w:after="0" w:line="360" w:lineRule="auto"/>
              <w:jc w:val="left"/>
              <w:rPr>
                <w:sz w:val="18"/>
                <w:szCs w:val="18"/>
              </w:rPr>
            </w:pPr>
            <w:r w:rsidRPr="00667DAB">
              <w:rPr>
                <w:sz w:val="18"/>
                <w:szCs w:val="18"/>
              </w:rPr>
              <w:t>Poprawa jakości wód powierzchniowych i podziemnych – dążenie do osiągnięcia dobrego stanu wód</w:t>
            </w:r>
          </w:p>
        </w:tc>
        <w:tc>
          <w:tcPr>
            <w:tcW w:w="2248" w:type="dxa"/>
            <w:vAlign w:val="center"/>
          </w:tcPr>
          <w:p w14:paraId="1B545AB8"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5E7526DD" w14:textId="77777777" w:rsidTr="00476FB8">
        <w:trPr>
          <w:trHeight w:val="736"/>
        </w:trPr>
        <w:tc>
          <w:tcPr>
            <w:tcW w:w="2088" w:type="dxa"/>
            <w:vMerge/>
            <w:vAlign w:val="center"/>
          </w:tcPr>
          <w:p w14:paraId="54B154A0" w14:textId="77777777" w:rsidR="00C06158" w:rsidRPr="00667DAB" w:rsidRDefault="00C06158" w:rsidP="00C06158">
            <w:pPr>
              <w:rPr>
                <w:rFonts w:ascii="Times New Roman" w:hAnsi="Times New Roman" w:cs="Times New Roman"/>
                <w:sz w:val="18"/>
                <w:szCs w:val="18"/>
              </w:rPr>
            </w:pPr>
          </w:p>
        </w:tc>
        <w:tc>
          <w:tcPr>
            <w:tcW w:w="4472" w:type="dxa"/>
            <w:vAlign w:val="center"/>
          </w:tcPr>
          <w:p w14:paraId="3208563E"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2. Osiągnięcie dobrego stanu wód: dobry stan ekologiczny i chemiczny dla wód</w:t>
            </w:r>
          </w:p>
          <w:p w14:paraId="04E15361"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powierzchniowych, dobry stan chemiczny i ilościowy dla wód podziemnych.</w:t>
            </w:r>
          </w:p>
        </w:tc>
        <w:tc>
          <w:tcPr>
            <w:tcW w:w="5186" w:type="dxa"/>
            <w:vAlign w:val="center"/>
          </w:tcPr>
          <w:p w14:paraId="53487552" w14:textId="77777777" w:rsidR="00C06158" w:rsidRPr="00667DAB" w:rsidRDefault="00C06158" w:rsidP="000170E9">
            <w:pPr>
              <w:pStyle w:val="Akapitzlist"/>
              <w:numPr>
                <w:ilvl w:val="0"/>
                <w:numId w:val="65"/>
              </w:numPr>
              <w:spacing w:after="0" w:line="360" w:lineRule="auto"/>
              <w:jc w:val="left"/>
              <w:rPr>
                <w:sz w:val="18"/>
                <w:szCs w:val="18"/>
              </w:rPr>
            </w:pPr>
            <w:r w:rsidRPr="00667DAB">
              <w:rPr>
                <w:sz w:val="18"/>
                <w:szCs w:val="18"/>
              </w:rPr>
              <w:t>Poprawa jakości wód powierzchniowych i podziemnych – dążenie do osiągnięcia dobrego stanu wód</w:t>
            </w:r>
          </w:p>
        </w:tc>
        <w:tc>
          <w:tcPr>
            <w:tcW w:w="2248" w:type="dxa"/>
            <w:vAlign w:val="center"/>
          </w:tcPr>
          <w:p w14:paraId="1DC9B6C3" w14:textId="77777777" w:rsidR="00C06158" w:rsidRPr="00667DAB" w:rsidRDefault="00C06158" w:rsidP="00C06158">
            <w:pPr>
              <w:jc w:val="center"/>
              <w:rPr>
                <w:rFonts w:ascii="Times New Roman" w:hAnsi="Times New Roman" w:cs="Times New Roman"/>
                <w:color w:val="FF0000"/>
                <w:sz w:val="18"/>
                <w:szCs w:val="18"/>
              </w:rPr>
            </w:pPr>
            <w:r w:rsidRPr="00667DAB">
              <w:rPr>
                <w:rFonts w:ascii="Times New Roman" w:hAnsi="Times New Roman" w:cs="Times New Roman"/>
                <w:color w:val="FF0000"/>
                <w:sz w:val="18"/>
                <w:szCs w:val="18"/>
              </w:rPr>
              <w:t>-</w:t>
            </w:r>
          </w:p>
        </w:tc>
      </w:tr>
      <w:tr w:rsidR="00C06158" w:rsidRPr="00667DAB" w14:paraId="0F8D60C2" w14:textId="77777777" w:rsidTr="00476FB8">
        <w:trPr>
          <w:trHeight w:val="736"/>
        </w:trPr>
        <w:tc>
          <w:tcPr>
            <w:tcW w:w="2088" w:type="dxa"/>
            <w:vMerge/>
            <w:vAlign w:val="center"/>
          </w:tcPr>
          <w:p w14:paraId="4F60C5D3" w14:textId="77777777" w:rsidR="00C06158" w:rsidRPr="00667DAB" w:rsidRDefault="00C06158" w:rsidP="00C06158">
            <w:pPr>
              <w:rPr>
                <w:rFonts w:ascii="Times New Roman" w:hAnsi="Times New Roman" w:cs="Times New Roman"/>
                <w:sz w:val="18"/>
                <w:szCs w:val="18"/>
              </w:rPr>
            </w:pPr>
          </w:p>
        </w:tc>
        <w:tc>
          <w:tcPr>
            <w:tcW w:w="4472" w:type="dxa"/>
            <w:vAlign w:val="center"/>
          </w:tcPr>
          <w:p w14:paraId="4E920BD0" w14:textId="77777777" w:rsidR="00C06158" w:rsidRPr="00667DAB" w:rsidRDefault="00C06158" w:rsidP="00C06158">
            <w:pPr>
              <w:pStyle w:val="Standard"/>
              <w:rPr>
                <w:rFonts w:ascii="Times New Roman" w:hAnsi="Times New Roman" w:cs="Times New Roman"/>
                <w:sz w:val="18"/>
                <w:szCs w:val="18"/>
              </w:rPr>
            </w:pPr>
            <w:r w:rsidRPr="00667DAB">
              <w:rPr>
                <w:rFonts w:ascii="Times New Roman" w:hAnsi="Times New Roman" w:cs="Times New Roman"/>
                <w:sz w:val="18"/>
                <w:szCs w:val="18"/>
              </w:rPr>
              <w:t>3. Spełnienie wymagań specjalnych, zawartych w innych unijnych aktach prawnych i polskim</w:t>
            </w:r>
          </w:p>
          <w:p w14:paraId="53DC146F" w14:textId="77777777" w:rsidR="00C06158" w:rsidRPr="00667DAB" w:rsidRDefault="00C06158" w:rsidP="00C06158">
            <w:pPr>
              <w:pStyle w:val="Standard"/>
              <w:rPr>
                <w:rFonts w:ascii="Times New Roman" w:hAnsi="Times New Roman" w:cs="Times New Roman"/>
                <w:sz w:val="18"/>
                <w:szCs w:val="18"/>
              </w:rPr>
            </w:pPr>
            <w:r w:rsidRPr="00667DAB">
              <w:rPr>
                <w:rFonts w:ascii="Times New Roman" w:hAnsi="Times New Roman" w:cs="Times New Roman"/>
                <w:sz w:val="18"/>
                <w:szCs w:val="18"/>
              </w:rPr>
              <w:t xml:space="preserve">prawie, w odniesieniu do obszarów chronionych (w tym wrażliwych na eutrofizację wywołaną zanieczyszczeniami pochodzącymi ze źródeł komunalnych, narażonych na </w:t>
            </w:r>
            <w:r w:rsidRPr="00667DAB">
              <w:rPr>
                <w:rFonts w:ascii="Times New Roman" w:hAnsi="Times New Roman" w:cs="Times New Roman"/>
                <w:sz w:val="18"/>
                <w:szCs w:val="18"/>
              </w:rPr>
              <w:lastRenderedPageBreak/>
              <w:t>zanieczyszczenia związkami azotu pochodzącymi ze źródeł rolniczych, przeznaczonych do celów rekreacyjnych, do poboru wody dla zaopatrzenia ludności w wodę przeznaczoną do</w:t>
            </w:r>
          </w:p>
          <w:p w14:paraId="3D08D96A" w14:textId="77777777" w:rsidR="00C06158" w:rsidRPr="00667DAB" w:rsidRDefault="00C06158" w:rsidP="00C06158">
            <w:pPr>
              <w:pStyle w:val="Standard"/>
              <w:rPr>
                <w:rFonts w:ascii="Times New Roman" w:hAnsi="Times New Roman" w:cs="Times New Roman"/>
                <w:sz w:val="18"/>
                <w:szCs w:val="18"/>
              </w:rPr>
            </w:pPr>
            <w:r w:rsidRPr="00667DAB">
              <w:rPr>
                <w:rFonts w:ascii="Times New Roman" w:hAnsi="Times New Roman" w:cs="Times New Roman"/>
                <w:sz w:val="18"/>
                <w:szCs w:val="18"/>
              </w:rPr>
              <w:t>spożycia, przeznaczonych do ochrony gatunków zwierząt wodnych o znaczeniu gospodarczym, do ochrony siedlisk lub gatunków, dla których utrzymanie stanu wód jest ważnym czynnikiem w ich ochronie).</w:t>
            </w:r>
          </w:p>
        </w:tc>
        <w:tc>
          <w:tcPr>
            <w:tcW w:w="5186" w:type="dxa"/>
            <w:vAlign w:val="center"/>
          </w:tcPr>
          <w:p w14:paraId="1789915A" w14:textId="77777777" w:rsidR="00C06158" w:rsidRPr="00667DAB" w:rsidRDefault="00C06158" w:rsidP="000170E9">
            <w:pPr>
              <w:pStyle w:val="Akapitzlist"/>
              <w:numPr>
                <w:ilvl w:val="0"/>
                <w:numId w:val="66"/>
              </w:numPr>
              <w:spacing w:after="0" w:line="360" w:lineRule="auto"/>
              <w:jc w:val="left"/>
              <w:rPr>
                <w:sz w:val="18"/>
                <w:szCs w:val="18"/>
              </w:rPr>
            </w:pPr>
            <w:r w:rsidRPr="00667DAB">
              <w:rPr>
                <w:sz w:val="18"/>
                <w:szCs w:val="18"/>
              </w:rPr>
              <w:lastRenderedPageBreak/>
              <w:t>Poprawa jakości wód powierzchniowych i podziemnych – dążenie do osiągnięcia dobrego stanu wód</w:t>
            </w:r>
          </w:p>
        </w:tc>
        <w:tc>
          <w:tcPr>
            <w:tcW w:w="2248" w:type="dxa"/>
            <w:vAlign w:val="center"/>
          </w:tcPr>
          <w:p w14:paraId="1399D502"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1D234566" w14:textId="77777777" w:rsidTr="00476FB8">
        <w:trPr>
          <w:trHeight w:val="736"/>
        </w:trPr>
        <w:tc>
          <w:tcPr>
            <w:tcW w:w="2088" w:type="dxa"/>
            <w:vMerge/>
            <w:vAlign w:val="center"/>
          </w:tcPr>
          <w:p w14:paraId="3DC59A57" w14:textId="77777777" w:rsidR="00C06158" w:rsidRPr="00667DAB" w:rsidRDefault="00C06158" w:rsidP="00C06158">
            <w:pPr>
              <w:rPr>
                <w:rFonts w:ascii="Times New Roman" w:hAnsi="Times New Roman" w:cs="Times New Roman"/>
                <w:sz w:val="18"/>
                <w:szCs w:val="18"/>
              </w:rPr>
            </w:pPr>
          </w:p>
        </w:tc>
        <w:tc>
          <w:tcPr>
            <w:tcW w:w="4472" w:type="dxa"/>
            <w:vAlign w:val="center"/>
          </w:tcPr>
          <w:p w14:paraId="60BEC75B"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4. Zaprzestanie lub stopniowe wyeliminowanie zrzutu substancji priorytetowych do środowiska lub ograniczone zrzuty tych substancji.</w:t>
            </w:r>
          </w:p>
        </w:tc>
        <w:tc>
          <w:tcPr>
            <w:tcW w:w="5186" w:type="dxa"/>
            <w:vAlign w:val="center"/>
          </w:tcPr>
          <w:p w14:paraId="11F2E067" w14:textId="77777777" w:rsidR="00C06158" w:rsidRPr="00667DAB" w:rsidRDefault="00C06158" w:rsidP="000170E9">
            <w:pPr>
              <w:pStyle w:val="Akapitzlist"/>
              <w:numPr>
                <w:ilvl w:val="0"/>
                <w:numId w:val="67"/>
              </w:numPr>
              <w:spacing w:after="0" w:line="360" w:lineRule="auto"/>
              <w:jc w:val="left"/>
              <w:rPr>
                <w:sz w:val="18"/>
                <w:szCs w:val="18"/>
              </w:rPr>
            </w:pPr>
            <w:r w:rsidRPr="00667DAB">
              <w:rPr>
                <w:bCs/>
                <w:sz w:val="18"/>
                <w:szCs w:val="18"/>
              </w:rPr>
              <w:t>Ograniczenie emisji zanieczyszczeń zawartych w ściekach komunalnych i przemysłowych</w:t>
            </w:r>
          </w:p>
          <w:p w14:paraId="2D9789F0" w14:textId="77777777" w:rsidR="00C06158" w:rsidRPr="00667DAB" w:rsidRDefault="00C06158" w:rsidP="000170E9">
            <w:pPr>
              <w:pStyle w:val="Akapitzlist"/>
              <w:numPr>
                <w:ilvl w:val="0"/>
                <w:numId w:val="67"/>
              </w:numPr>
              <w:spacing w:after="0" w:line="360" w:lineRule="auto"/>
              <w:jc w:val="left"/>
              <w:rPr>
                <w:sz w:val="18"/>
                <w:szCs w:val="18"/>
              </w:rPr>
            </w:pPr>
            <w:r w:rsidRPr="00667DAB">
              <w:rPr>
                <w:sz w:val="18"/>
                <w:szCs w:val="18"/>
              </w:rPr>
              <w:t>Stworzenie kompleksowego systemu gospodarki ściekowej na terenie miasta</w:t>
            </w:r>
          </w:p>
        </w:tc>
        <w:tc>
          <w:tcPr>
            <w:tcW w:w="2248" w:type="dxa"/>
            <w:vAlign w:val="center"/>
          </w:tcPr>
          <w:p w14:paraId="299390B5"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764A7DDA" w14:textId="77777777" w:rsidTr="00476FB8">
        <w:trPr>
          <w:trHeight w:val="736"/>
        </w:trPr>
        <w:tc>
          <w:tcPr>
            <w:tcW w:w="2088" w:type="dxa"/>
            <w:vMerge w:val="restart"/>
            <w:vAlign w:val="center"/>
          </w:tcPr>
          <w:p w14:paraId="6D2A2521" w14:textId="77777777" w:rsidR="00C06158" w:rsidRPr="00667DAB" w:rsidRDefault="00C06158" w:rsidP="00C06158">
            <w:pPr>
              <w:rPr>
                <w:rFonts w:ascii="Times New Roman" w:hAnsi="Times New Roman" w:cs="Times New Roman"/>
                <w:sz w:val="18"/>
                <w:szCs w:val="18"/>
              </w:rPr>
            </w:pPr>
            <w:r w:rsidRPr="00667DAB">
              <w:rPr>
                <w:rFonts w:ascii="Times New Roman" w:hAnsi="Times New Roman" w:cs="Times New Roman"/>
                <w:sz w:val="18"/>
                <w:szCs w:val="18"/>
              </w:rPr>
              <w:t>Plan gospodarowania wodami na obszarach dorzecza Wisły</w:t>
            </w:r>
          </w:p>
        </w:tc>
        <w:tc>
          <w:tcPr>
            <w:tcW w:w="4472" w:type="dxa"/>
            <w:vAlign w:val="center"/>
          </w:tcPr>
          <w:p w14:paraId="04DF6358" w14:textId="77777777" w:rsidR="00C06158" w:rsidRPr="00667DAB" w:rsidRDefault="00C06158" w:rsidP="00C06158">
            <w:pPr>
              <w:pStyle w:val="Standard"/>
              <w:rPr>
                <w:rFonts w:ascii="Times New Roman" w:hAnsi="Times New Roman" w:cs="Times New Roman"/>
                <w:sz w:val="18"/>
                <w:szCs w:val="18"/>
              </w:rPr>
            </w:pPr>
            <w:r w:rsidRPr="00667DAB">
              <w:rPr>
                <w:rFonts w:ascii="Times New Roman" w:hAnsi="Times New Roman" w:cs="Times New Roman"/>
                <w:sz w:val="18"/>
                <w:szCs w:val="18"/>
              </w:rPr>
              <w:t>Cel środowiskowy dla JCW – JCWP rzeczne – dobry stan chemiczny</w:t>
            </w:r>
          </w:p>
        </w:tc>
        <w:tc>
          <w:tcPr>
            <w:tcW w:w="5186" w:type="dxa"/>
            <w:vAlign w:val="center"/>
          </w:tcPr>
          <w:p w14:paraId="08F2E04B" w14:textId="77777777" w:rsidR="00C06158" w:rsidRPr="00667DAB" w:rsidRDefault="00C06158" w:rsidP="000170E9">
            <w:pPr>
              <w:pStyle w:val="Akapitzlist"/>
              <w:numPr>
                <w:ilvl w:val="0"/>
                <w:numId w:val="68"/>
              </w:numPr>
              <w:spacing w:after="0"/>
              <w:jc w:val="left"/>
              <w:rPr>
                <w:sz w:val="18"/>
                <w:szCs w:val="18"/>
              </w:rPr>
            </w:pPr>
            <w:r w:rsidRPr="00667DAB">
              <w:rPr>
                <w:sz w:val="18"/>
                <w:szCs w:val="18"/>
              </w:rPr>
              <w:t>Poprawa jakości wód powierzchniowych i podziemnych – dążenie do osiągnięcia dobrego stanu wód</w:t>
            </w:r>
          </w:p>
        </w:tc>
        <w:tc>
          <w:tcPr>
            <w:tcW w:w="2248" w:type="dxa"/>
            <w:vAlign w:val="center"/>
          </w:tcPr>
          <w:p w14:paraId="68934EFF"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67A4973D" w14:textId="77777777" w:rsidTr="00476FB8">
        <w:trPr>
          <w:trHeight w:val="736"/>
        </w:trPr>
        <w:tc>
          <w:tcPr>
            <w:tcW w:w="2088" w:type="dxa"/>
            <w:vMerge/>
            <w:vAlign w:val="center"/>
          </w:tcPr>
          <w:p w14:paraId="22CAFFA5" w14:textId="77777777" w:rsidR="00C06158" w:rsidRPr="00667DAB" w:rsidRDefault="00C06158" w:rsidP="00C06158">
            <w:pPr>
              <w:rPr>
                <w:rFonts w:ascii="Times New Roman" w:hAnsi="Times New Roman" w:cs="Times New Roman"/>
                <w:sz w:val="18"/>
                <w:szCs w:val="18"/>
              </w:rPr>
            </w:pPr>
          </w:p>
        </w:tc>
        <w:tc>
          <w:tcPr>
            <w:tcW w:w="4472" w:type="dxa"/>
            <w:vAlign w:val="center"/>
          </w:tcPr>
          <w:p w14:paraId="60BE22B3"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Cel środowiskowy dla </w:t>
            </w:r>
            <w:proofErr w:type="spellStart"/>
            <w:r w:rsidRPr="00667DAB">
              <w:rPr>
                <w:rFonts w:ascii="Times New Roman" w:hAnsi="Times New Roman" w:cs="Times New Roman"/>
                <w:sz w:val="18"/>
                <w:szCs w:val="18"/>
              </w:rPr>
              <w:t>JCWPd</w:t>
            </w:r>
            <w:proofErr w:type="spellEnd"/>
            <w:r w:rsidRPr="00667DAB">
              <w:rPr>
                <w:rFonts w:ascii="Times New Roman" w:hAnsi="Times New Roman" w:cs="Times New Roman"/>
                <w:sz w:val="18"/>
                <w:szCs w:val="18"/>
              </w:rPr>
              <w:t xml:space="preserve"> – dobry stan ilościowy i chemiczny</w:t>
            </w:r>
          </w:p>
        </w:tc>
        <w:tc>
          <w:tcPr>
            <w:tcW w:w="5186" w:type="dxa"/>
            <w:vAlign w:val="center"/>
          </w:tcPr>
          <w:p w14:paraId="79460AFC" w14:textId="77777777" w:rsidR="00C06158" w:rsidRPr="00667DAB" w:rsidRDefault="00C06158" w:rsidP="000170E9">
            <w:pPr>
              <w:pStyle w:val="Akapitzlist"/>
              <w:numPr>
                <w:ilvl w:val="0"/>
                <w:numId w:val="69"/>
              </w:numPr>
              <w:spacing w:after="0"/>
              <w:jc w:val="left"/>
              <w:rPr>
                <w:sz w:val="18"/>
                <w:szCs w:val="18"/>
              </w:rPr>
            </w:pPr>
            <w:r w:rsidRPr="00667DAB">
              <w:rPr>
                <w:sz w:val="18"/>
                <w:szCs w:val="18"/>
              </w:rPr>
              <w:t>Poprawa jakości wód powierzchniowych i podziemnych – dążenie do osiągnięcia dobrego stanu wód</w:t>
            </w:r>
          </w:p>
        </w:tc>
        <w:tc>
          <w:tcPr>
            <w:tcW w:w="2248" w:type="dxa"/>
            <w:vAlign w:val="center"/>
          </w:tcPr>
          <w:p w14:paraId="0F205D36"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4E91A94B" w14:textId="77777777" w:rsidTr="00476FB8">
        <w:trPr>
          <w:trHeight w:val="736"/>
        </w:trPr>
        <w:tc>
          <w:tcPr>
            <w:tcW w:w="2088" w:type="dxa"/>
            <w:vMerge w:val="restart"/>
            <w:vAlign w:val="center"/>
          </w:tcPr>
          <w:p w14:paraId="304AE8F6" w14:textId="77777777" w:rsidR="00C06158" w:rsidRPr="00667DAB" w:rsidRDefault="00C06158" w:rsidP="00C06158">
            <w:pPr>
              <w:rPr>
                <w:rFonts w:ascii="Times New Roman" w:hAnsi="Times New Roman" w:cs="Times New Roman"/>
                <w:sz w:val="18"/>
                <w:szCs w:val="18"/>
              </w:rPr>
            </w:pPr>
            <w:r w:rsidRPr="00667DAB">
              <w:rPr>
                <w:rFonts w:ascii="Times New Roman" w:hAnsi="Times New Roman" w:cs="Times New Roman"/>
                <w:sz w:val="18"/>
                <w:szCs w:val="18"/>
              </w:rPr>
              <w:t xml:space="preserve">Plan zarządzania ryzykiem powodziowym </w:t>
            </w:r>
            <w:r w:rsidRPr="00667DAB">
              <w:rPr>
                <w:rFonts w:ascii="Times New Roman" w:hAnsi="Times New Roman" w:cs="Times New Roman"/>
                <w:sz w:val="18"/>
                <w:szCs w:val="18"/>
              </w:rPr>
              <w:lastRenderedPageBreak/>
              <w:t>na obszarze dorzecza Wisły</w:t>
            </w:r>
          </w:p>
        </w:tc>
        <w:tc>
          <w:tcPr>
            <w:tcW w:w="4472" w:type="dxa"/>
            <w:vAlign w:val="center"/>
          </w:tcPr>
          <w:p w14:paraId="44D7EB20" w14:textId="77777777" w:rsidR="00C06158" w:rsidRPr="00667DAB" w:rsidRDefault="00C06158"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lastRenderedPageBreak/>
              <w:t>1. Zahamowanie wzrostu ryzyka powodziowego</w:t>
            </w:r>
          </w:p>
        </w:tc>
        <w:tc>
          <w:tcPr>
            <w:tcW w:w="5186" w:type="dxa"/>
            <w:vAlign w:val="center"/>
          </w:tcPr>
          <w:p w14:paraId="2A640896" w14:textId="77777777" w:rsidR="00C06158" w:rsidRPr="00667DAB" w:rsidRDefault="00C06158" w:rsidP="000170E9">
            <w:pPr>
              <w:pStyle w:val="Akapitzlist"/>
              <w:numPr>
                <w:ilvl w:val="0"/>
                <w:numId w:val="70"/>
              </w:numPr>
              <w:spacing w:after="0" w:line="360" w:lineRule="auto"/>
              <w:jc w:val="left"/>
              <w:rPr>
                <w:sz w:val="18"/>
                <w:szCs w:val="18"/>
              </w:rPr>
            </w:pPr>
            <w:r w:rsidRPr="00667DAB">
              <w:rPr>
                <w:sz w:val="18"/>
                <w:szCs w:val="18"/>
              </w:rPr>
              <w:t>Ochrona przeciwpowodziowa</w:t>
            </w:r>
          </w:p>
        </w:tc>
        <w:tc>
          <w:tcPr>
            <w:tcW w:w="2248" w:type="dxa"/>
            <w:vAlign w:val="center"/>
          </w:tcPr>
          <w:p w14:paraId="5AAA33CA"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1C636AF1" w14:textId="77777777" w:rsidTr="00476FB8">
        <w:trPr>
          <w:trHeight w:val="736"/>
        </w:trPr>
        <w:tc>
          <w:tcPr>
            <w:tcW w:w="2088" w:type="dxa"/>
            <w:vMerge/>
            <w:vAlign w:val="center"/>
          </w:tcPr>
          <w:p w14:paraId="45188514"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58B61A25" w14:textId="77777777" w:rsidR="00C06158" w:rsidRPr="00667DAB" w:rsidRDefault="00C06158" w:rsidP="00C06158">
            <w:pPr>
              <w:pStyle w:val="Default"/>
              <w:spacing w:line="360" w:lineRule="auto"/>
              <w:rPr>
                <w:rFonts w:ascii="Times New Roman" w:hAnsi="Times New Roman" w:cs="Times New Roman"/>
                <w:color w:val="auto"/>
                <w:sz w:val="18"/>
                <w:szCs w:val="18"/>
              </w:rPr>
            </w:pPr>
            <w:r w:rsidRPr="00667DAB">
              <w:rPr>
                <w:rFonts w:ascii="Times New Roman" w:hAnsi="Times New Roman" w:cs="Times New Roman"/>
                <w:color w:val="auto"/>
                <w:sz w:val="18"/>
                <w:szCs w:val="18"/>
              </w:rPr>
              <w:t>2. Obniżenie istniejącego ryzyka powodziowego</w:t>
            </w:r>
          </w:p>
        </w:tc>
        <w:tc>
          <w:tcPr>
            <w:tcW w:w="5186" w:type="dxa"/>
            <w:vAlign w:val="center"/>
          </w:tcPr>
          <w:p w14:paraId="5D15DB07" w14:textId="77777777" w:rsidR="00C06158" w:rsidRPr="00667DAB" w:rsidRDefault="00C06158" w:rsidP="000170E9">
            <w:pPr>
              <w:pStyle w:val="Akapitzlist"/>
              <w:numPr>
                <w:ilvl w:val="0"/>
                <w:numId w:val="71"/>
              </w:numPr>
              <w:spacing w:after="0" w:line="360" w:lineRule="auto"/>
              <w:jc w:val="left"/>
              <w:rPr>
                <w:sz w:val="18"/>
                <w:szCs w:val="18"/>
              </w:rPr>
            </w:pPr>
            <w:r w:rsidRPr="00667DAB">
              <w:rPr>
                <w:sz w:val="18"/>
                <w:szCs w:val="18"/>
              </w:rPr>
              <w:t>Minimalizacja ryzyka powodziowego</w:t>
            </w:r>
          </w:p>
        </w:tc>
        <w:tc>
          <w:tcPr>
            <w:tcW w:w="2248" w:type="dxa"/>
            <w:vAlign w:val="center"/>
          </w:tcPr>
          <w:p w14:paraId="2A80705D"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0F39DFEF" w14:textId="77777777" w:rsidTr="00476FB8">
        <w:trPr>
          <w:trHeight w:val="736"/>
        </w:trPr>
        <w:tc>
          <w:tcPr>
            <w:tcW w:w="2088" w:type="dxa"/>
            <w:vMerge/>
            <w:vAlign w:val="center"/>
          </w:tcPr>
          <w:p w14:paraId="2D0A5A25" w14:textId="77777777" w:rsidR="00C06158" w:rsidRPr="00667DAB" w:rsidRDefault="00C06158" w:rsidP="00C06158">
            <w:pPr>
              <w:rPr>
                <w:rFonts w:ascii="Times New Roman" w:hAnsi="Times New Roman" w:cs="Times New Roman"/>
                <w:color w:val="FF0000"/>
                <w:sz w:val="18"/>
                <w:szCs w:val="18"/>
              </w:rPr>
            </w:pPr>
          </w:p>
        </w:tc>
        <w:tc>
          <w:tcPr>
            <w:tcW w:w="4472" w:type="dxa"/>
            <w:vAlign w:val="center"/>
          </w:tcPr>
          <w:p w14:paraId="013118EF" w14:textId="77777777" w:rsidR="00C06158" w:rsidRPr="00667DAB" w:rsidRDefault="00C06158" w:rsidP="00C06158">
            <w:pPr>
              <w:pStyle w:val="Default"/>
              <w:spacing w:line="360" w:lineRule="auto"/>
              <w:rPr>
                <w:rFonts w:ascii="Times New Roman" w:hAnsi="Times New Roman" w:cs="Times New Roman"/>
                <w:color w:val="auto"/>
                <w:sz w:val="18"/>
                <w:szCs w:val="18"/>
              </w:rPr>
            </w:pPr>
            <w:r w:rsidRPr="00667DAB">
              <w:rPr>
                <w:rFonts w:ascii="Times New Roman" w:hAnsi="Times New Roman" w:cs="Times New Roman"/>
                <w:color w:val="auto"/>
                <w:sz w:val="18"/>
                <w:szCs w:val="18"/>
              </w:rPr>
              <w:t>3. Poprawa systemu zarządzania ryzykiem powodziowym</w:t>
            </w:r>
          </w:p>
        </w:tc>
        <w:tc>
          <w:tcPr>
            <w:tcW w:w="5186" w:type="dxa"/>
            <w:vAlign w:val="center"/>
          </w:tcPr>
          <w:p w14:paraId="539633FB" w14:textId="77777777" w:rsidR="00C06158" w:rsidRPr="00667DAB" w:rsidRDefault="00C06158" w:rsidP="000170E9">
            <w:pPr>
              <w:pStyle w:val="Akapitzlist"/>
              <w:numPr>
                <w:ilvl w:val="0"/>
                <w:numId w:val="72"/>
              </w:numPr>
              <w:spacing w:after="0" w:line="360" w:lineRule="auto"/>
              <w:jc w:val="left"/>
              <w:rPr>
                <w:sz w:val="18"/>
                <w:szCs w:val="18"/>
              </w:rPr>
            </w:pPr>
            <w:r w:rsidRPr="00667DAB">
              <w:rPr>
                <w:sz w:val="18"/>
                <w:szCs w:val="18"/>
              </w:rPr>
              <w:t>Ochrona przeciwpowodziowa</w:t>
            </w:r>
          </w:p>
        </w:tc>
        <w:tc>
          <w:tcPr>
            <w:tcW w:w="2248" w:type="dxa"/>
            <w:vAlign w:val="center"/>
          </w:tcPr>
          <w:p w14:paraId="44551600"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40B66BE0" w14:textId="77777777" w:rsidTr="00476FB8">
        <w:trPr>
          <w:trHeight w:val="367"/>
        </w:trPr>
        <w:tc>
          <w:tcPr>
            <w:tcW w:w="13994" w:type="dxa"/>
            <w:gridSpan w:val="4"/>
            <w:shd w:val="clear" w:color="auto" w:fill="D9D9D9" w:themeFill="background1" w:themeFillShade="D9"/>
            <w:vAlign w:val="center"/>
          </w:tcPr>
          <w:p w14:paraId="3A5096D0" w14:textId="77777777" w:rsidR="00C06158" w:rsidRPr="00667DAB" w:rsidRDefault="00C06158" w:rsidP="00C06158">
            <w:pPr>
              <w:jc w:val="center"/>
              <w:rPr>
                <w:rFonts w:ascii="Times New Roman" w:hAnsi="Times New Roman" w:cs="Times New Roman"/>
                <w:b/>
                <w:color w:val="FF0000"/>
                <w:sz w:val="18"/>
                <w:szCs w:val="18"/>
              </w:rPr>
            </w:pPr>
            <w:r w:rsidRPr="00667DAB">
              <w:rPr>
                <w:rFonts w:ascii="Times New Roman" w:hAnsi="Times New Roman" w:cs="Times New Roman"/>
                <w:b/>
                <w:sz w:val="18"/>
                <w:szCs w:val="18"/>
              </w:rPr>
              <w:t>Dokumenty o charakterze programowym/wdrożeniowym</w:t>
            </w:r>
          </w:p>
        </w:tc>
      </w:tr>
      <w:tr w:rsidR="00DD70A3" w:rsidRPr="00667DAB" w14:paraId="2978DCCE" w14:textId="77777777" w:rsidTr="00476FB8">
        <w:trPr>
          <w:trHeight w:val="736"/>
        </w:trPr>
        <w:tc>
          <w:tcPr>
            <w:tcW w:w="2088" w:type="dxa"/>
            <w:vMerge w:val="restart"/>
            <w:vAlign w:val="center"/>
          </w:tcPr>
          <w:p w14:paraId="315540B3" w14:textId="77777777" w:rsidR="00DD70A3" w:rsidRPr="00667DAB" w:rsidRDefault="00DD70A3" w:rsidP="00E255FD">
            <w:pPr>
              <w:rPr>
                <w:rFonts w:ascii="Times New Roman" w:hAnsi="Times New Roman" w:cs="Times New Roman"/>
                <w:sz w:val="18"/>
                <w:szCs w:val="18"/>
              </w:rPr>
            </w:pPr>
            <w:r w:rsidRPr="00667DAB">
              <w:rPr>
                <w:rFonts w:ascii="Times New Roman" w:hAnsi="Times New Roman" w:cs="Times New Roman"/>
                <w:sz w:val="18"/>
                <w:szCs w:val="18"/>
              </w:rPr>
              <w:t>Strategia Rozwoju Województwa Mazowieckiego do 2030 roku</w:t>
            </w:r>
          </w:p>
        </w:tc>
        <w:tc>
          <w:tcPr>
            <w:tcW w:w="4472" w:type="dxa"/>
            <w:vAlign w:val="center"/>
          </w:tcPr>
          <w:p w14:paraId="2E9FE214" w14:textId="77777777" w:rsidR="00DD70A3" w:rsidRPr="00667DAB" w:rsidRDefault="00DD70A3" w:rsidP="009372DA">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Cel rozwojowy: Poprawa dostępności i spójności terytorialnej regionu oraz kształtowania ładu przestrzennego </w:t>
            </w:r>
          </w:p>
        </w:tc>
        <w:tc>
          <w:tcPr>
            <w:tcW w:w="5186" w:type="dxa"/>
            <w:vAlign w:val="center"/>
          </w:tcPr>
          <w:p w14:paraId="46B0E4F1" w14:textId="77777777" w:rsidR="00DD70A3" w:rsidRPr="00667DAB" w:rsidRDefault="00DD70A3" w:rsidP="000170E9">
            <w:pPr>
              <w:pStyle w:val="Akapitzlist"/>
              <w:numPr>
                <w:ilvl w:val="0"/>
                <w:numId w:val="86"/>
              </w:numPr>
              <w:spacing w:after="0"/>
              <w:jc w:val="left"/>
              <w:rPr>
                <w:sz w:val="18"/>
                <w:szCs w:val="18"/>
              </w:rPr>
            </w:pPr>
            <w:r w:rsidRPr="00667DAB">
              <w:rPr>
                <w:sz w:val="18"/>
                <w:szCs w:val="18"/>
              </w:rPr>
              <w:t>Rozwój ścieżek rowerowych oraz pieszych</w:t>
            </w:r>
          </w:p>
          <w:p w14:paraId="0B4BDCED" w14:textId="77777777" w:rsidR="00DD70A3" w:rsidRPr="00667DAB" w:rsidRDefault="00DD70A3" w:rsidP="000170E9">
            <w:pPr>
              <w:pStyle w:val="Akapitzlist"/>
              <w:numPr>
                <w:ilvl w:val="0"/>
                <w:numId w:val="86"/>
              </w:numPr>
              <w:spacing w:after="0"/>
              <w:jc w:val="left"/>
              <w:rPr>
                <w:sz w:val="18"/>
                <w:szCs w:val="18"/>
              </w:rPr>
            </w:pPr>
            <w:r w:rsidRPr="00667DAB">
              <w:rPr>
                <w:sz w:val="18"/>
                <w:szCs w:val="18"/>
              </w:rPr>
              <w:t xml:space="preserve">Modernizacja oraz budowa dróg </w:t>
            </w:r>
          </w:p>
        </w:tc>
        <w:tc>
          <w:tcPr>
            <w:tcW w:w="2248" w:type="dxa"/>
            <w:vAlign w:val="center"/>
          </w:tcPr>
          <w:p w14:paraId="78672EBC" w14:textId="77777777" w:rsidR="00DD70A3" w:rsidRPr="00667DAB" w:rsidRDefault="00DD70A3"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DD70A3" w:rsidRPr="00667DAB" w14:paraId="012DABE9" w14:textId="77777777" w:rsidTr="00476FB8">
        <w:trPr>
          <w:trHeight w:val="736"/>
        </w:trPr>
        <w:tc>
          <w:tcPr>
            <w:tcW w:w="2088" w:type="dxa"/>
            <w:vMerge/>
            <w:vAlign w:val="center"/>
          </w:tcPr>
          <w:p w14:paraId="1CBBA414" w14:textId="77777777" w:rsidR="00DD70A3" w:rsidRPr="00667DAB" w:rsidRDefault="00DD70A3" w:rsidP="00DD70A3">
            <w:pPr>
              <w:rPr>
                <w:rFonts w:ascii="Times New Roman" w:hAnsi="Times New Roman" w:cs="Times New Roman"/>
                <w:sz w:val="18"/>
                <w:szCs w:val="18"/>
              </w:rPr>
            </w:pPr>
          </w:p>
        </w:tc>
        <w:tc>
          <w:tcPr>
            <w:tcW w:w="4472" w:type="dxa"/>
            <w:vAlign w:val="center"/>
          </w:tcPr>
          <w:p w14:paraId="6592538D" w14:textId="77777777" w:rsidR="00DD70A3" w:rsidRPr="00667DAB" w:rsidRDefault="00DD70A3"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Cel rozwojowy: Poprawa jakości życia oraz wykorzystanie kapitału ludzkiego i społecznego do tworzenia nowoczesnej gospodarki</w:t>
            </w:r>
          </w:p>
        </w:tc>
        <w:tc>
          <w:tcPr>
            <w:tcW w:w="5186" w:type="dxa"/>
            <w:vAlign w:val="center"/>
          </w:tcPr>
          <w:p w14:paraId="399C4295" w14:textId="77777777" w:rsidR="00DD70A3" w:rsidRPr="00667DAB" w:rsidRDefault="00DD70A3" w:rsidP="000170E9">
            <w:pPr>
              <w:pStyle w:val="Akapitzlist"/>
              <w:numPr>
                <w:ilvl w:val="0"/>
                <w:numId w:val="73"/>
              </w:numPr>
              <w:spacing w:after="0"/>
              <w:jc w:val="left"/>
              <w:rPr>
                <w:sz w:val="18"/>
                <w:szCs w:val="18"/>
              </w:rPr>
            </w:pPr>
            <w:r w:rsidRPr="00667DAB">
              <w:rPr>
                <w:sz w:val="18"/>
                <w:szCs w:val="18"/>
              </w:rPr>
              <w:t>Poprawa jakości powietrza</w:t>
            </w:r>
          </w:p>
          <w:p w14:paraId="3AB3195C" w14:textId="77777777" w:rsidR="00DD70A3" w:rsidRPr="00667DAB" w:rsidRDefault="00DD70A3" w:rsidP="000170E9">
            <w:pPr>
              <w:pStyle w:val="Akapitzlist"/>
              <w:numPr>
                <w:ilvl w:val="0"/>
                <w:numId w:val="73"/>
              </w:numPr>
              <w:spacing w:after="0"/>
              <w:rPr>
                <w:sz w:val="18"/>
                <w:szCs w:val="18"/>
              </w:rPr>
            </w:pPr>
            <w:r w:rsidRPr="00667DAB">
              <w:rPr>
                <w:sz w:val="18"/>
                <w:szCs w:val="18"/>
              </w:rPr>
              <w:t>Modernizacja oraz budowa dróg</w:t>
            </w:r>
          </w:p>
          <w:p w14:paraId="03E09FFD" w14:textId="77777777" w:rsidR="00DD70A3" w:rsidRPr="00667DAB" w:rsidRDefault="00DD70A3" w:rsidP="000170E9">
            <w:pPr>
              <w:pStyle w:val="Akapitzlist"/>
              <w:numPr>
                <w:ilvl w:val="0"/>
                <w:numId w:val="73"/>
              </w:numPr>
              <w:spacing w:after="0"/>
              <w:rPr>
                <w:sz w:val="18"/>
                <w:szCs w:val="18"/>
              </w:rPr>
            </w:pPr>
            <w:r w:rsidRPr="00667DAB">
              <w:rPr>
                <w:sz w:val="18"/>
                <w:szCs w:val="18"/>
              </w:rPr>
              <w:t xml:space="preserve">Rozwój ścieżek rowerowych oraz pieszych </w:t>
            </w:r>
          </w:p>
        </w:tc>
        <w:tc>
          <w:tcPr>
            <w:tcW w:w="2248" w:type="dxa"/>
            <w:vAlign w:val="center"/>
          </w:tcPr>
          <w:p w14:paraId="5B665DE9" w14:textId="77777777" w:rsidR="00DD70A3" w:rsidRPr="00667DAB" w:rsidRDefault="00DD70A3"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DD70A3" w:rsidRPr="00667DAB" w14:paraId="48FA6616" w14:textId="77777777" w:rsidTr="00476FB8">
        <w:trPr>
          <w:trHeight w:val="736"/>
        </w:trPr>
        <w:tc>
          <w:tcPr>
            <w:tcW w:w="2088" w:type="dxa"/>
            <w:vMerge/>
            <w:vAlign w:val="center"/>
          </w:tcPr>
          <w:p w14:paraId="5028AB36" w14:textId="77777777" w:rsidR="00DD70A3" w:rsidRPr="00667DAB" w:rsidRDefault="00DD70A3" w:rsidP="00C06158">
            <w:pPr>
              <w:rPr>
                <w:rFonts w:ascii="Times New Roman" w:hAnsi="Times New Roman" w:cs="Times New Roman"/>
                <w:sz w:val="18"/>
                <w:szCs w:val="18"/>
              </w:rPr>
            </w:pPr>
          </w:p>
        </w:tc>
        <w:tc>
          <w:tcPr>
            <w:tcW w:w="4472" w:type="dxa"/>
            <w:vAlign w:val="center"/>
          </w:tcPr>
          <w:p w14:paraId="433D1ED8" w14:textId="77777777" w:rsidR="00DD70A3" w:rsidRPr="00667DAB" w:rsidRDefault="00DD70A3"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Cel rozwojowy: Zapewnienie gospodarce regionu zdywersyfikowanego zaopatrzenia w energię przy zrównoważonym gospodarowaniu zasobami środowiska </w:t>
            </w:r>
          </w:p>
        </w:tc>
        <w:tc>
          <w:tcPr>
            <w:tcW w:w="5186" w:type="dxa"/>
            <w:vAlign w:val="center"/>
          </w:tcPr>
          <w:p w14:paraId="1AD51CD0" w14:textId="77777777" w:rsidR="00DD70A3" w:rsidRPr="00667DAB" w:rsidRDefault="00DD70A3" w:rsidP="00DD70A3">
            <w:pPr>
              <w:rPr>
                <w:rFonts w:ascii="Times New Roman" w:hAnsi="Times New Roman" w:cs="Times New Roman"/>
                <w:sz w:val="18"/>
                <w:szCs w:val="18"/>
              </w:rPr>
            </w:pPr>
            <w:r w:rsidRPr="00667DAB">
              <w:rPr>
                <w:rFonts w:ascii="Times New Roman" w:hAnsi="Times New Roman" w:cs="Times New Roman"/>
                <w:sz w:val="18"/>
                <w:szCs w:val="18"/>
              </w:rPr>
              <w:t xml:space="preserve">Wszystkie zadania POŚ dla gminy Belsk Duży </w:t>
            </w:r>
          </w:p>
        </w:tc>
        <w:tc>
          <w:tcPr>
            <w:tcW w:w="2248" w:type="dxa"/>
            <w:vAlign w:val="center"/>
          </w:tcPr>
          <w:p w14:paraId="7CBF10F4" w14:textId="77777777" w:rsidR="00DD70A3" w:rsidRPr="00667DAB" w:rsidRDefault="00DD70A3"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DD70A3" w:rsidRPr="00667DAB" w14:paraId="49AD5FCB" w14:textId="77777777" w:rsidTr="00476FB8">
        <w:trPr>
          <w:trHeight w:val="736"/>
        </w:trPr>
        <w:tc>
          <w:tcPr>
            <w:tcW w:w="2088" w:type="dxa"/>
            <w:vMerge/>
            <w:vAlign w:val="center"/>
          </w:tcPr>
          <w:p w14:paraId="492B472A" w14:textId="77777777" w:rsidR="00DD70A3" w:rsidRPr="00667DAB" w:rsidRDefault="00DD70A3" w:rsidP="00C06158">
            <w:pPr>
              <w:rPr>
                <w:rFonts w:ascii="Times New Roman" w:hAnsi="Times New Roman" w:cs="Times New Roman"/>
                <w:color w:val="FF0000"/>
                <w:sz w:val="18"/>
                <w:szCs w:val="18"/>
              </w:rPr>
            </w:pPr>
          </w:p>
        </w:tc>
        <w:tc>
          <w:tcPr>
            <w:tcW w:w="4472" w:type="dxa"/>
            <w:vAlign w:val="center"/>
          </w:tcPr>
          <w:p w14:paraId="1C55E2B0" w14:textId="77777777" w:rsidR="00DD70A3" w:rsidRPr="00667DAB" w:rsidRDefault="00DD70A3" w:rsidP="00C06158">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 xml:space="preserve">Cel rozwojowy: Wykorzystanie potencjału kultury i dziedzictwa kulturowego oraz walorów środowiska </w:t>
            </w:r>
            <w:r w:rsidRPr="00667DAB">
              <w:rPr>
                <w:rFonts w:ascii="Times New Roman" w:hAnsi="Times New Roman" w:cs="Times New Roman"/>
                <w:sz w:val="18"/>
                <w:szCs w:val="18"/>
              </w:rPr>
              <w:lastRenderedPageBreak/>
              <w:t xml:space="preserve">przyrodniczego dla rozwoju gospodarczego regionu i poprawy jakości życia </w:t>
            </w:r>
          </w:p>
        </w:tc>
        <w:tc>
          <w:tcPr>
            <w:tcW w:w="5186" w:type="dxa"/>
            <w:vAlign w:val="center"/>
          </w:tcPr>
          <w:p w14:paraId="25E637E8" w14:textId="77777777" w:rsidR="00DD70A3" w:rsidRPr="00667DAB" w:rsidRDefault="006C71C6" w:rsidP="000170E9">
            <w:pPr>
              <w:pStyle w:val="Akapitzlist"/>
              <w:numPr>
                <w:ilvl w:val="0"/>
                <w:numId w:val="74"/>
              </w:numPr>
              <w:spacing w:after="0" w:line="360" w:lineRule="auto"/>
              <w:jc w:val="left"/>
              <w:rPr>
                <w:sz w:val="18"/>
                <w:szCs w:val="18"/>
              </w:rPr>
            </w:pPr>
            <w:r w:rsidRPr="00667DAB">
              <w:rPr>
                <w:sz w:val="18"/>
                <w:szCs w:val="18"/>
              </w:rPr>
              <w:lastRenderedPageBreak/>
              <w:t>Dbanie o walory przyrodnicze gminy</w:t>
            </w:r>
          </w:p>
        </w:tc>
        <w:tc>
          <w:tcPr>
            <w:tcW w:w="2248" w:type="dxa"/>
            <w:vAlign w:val="center"/>
          </w:tcPr>
          <w:p w14:paraId="0BFB7B14" w14:textId="77777777" w:rsidR="00DD70A3" w:rsidRPr="00667DAB" w:rsidRDefault="00DD70A3"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39682E56" w14:textId="77777777" w:rsidTr="00476FB8">
        <w:trPr>
          <w:trHeight w:val="1141"/>
        </w:trPr>
        <w:tc>
          <w:tcPr>
            <w:tcW w:w="2088" w:type="dxa"/>
            <w:vAlign w:val="center"/>
          </w:tcPr>
          <w:p w14:paraId="1B40CB0F" w14:textId="77777777" w:rsidR="00C06158" w:rsidRPr="00667DAB" w:rsidRDefault="006C71C6" w:rsidP="00C06158">
            <w:pPr>
              <w:pStyle w:val="Standard"/>
              <w:rPr>
                <w:rFonts w:ascii="Times New Roman" w:hAnsi="Times New Roman" w:cs="Times New Roman"/>
                <w:color w:val="FF0000"/>
                <w:sz w:val="18"/>
                <w:szCs w:val="18"/>
              </w:rPr>
            </w:pPr>
            <w:r w:rsidRPr="00667DAB">
              <w:rPr>
                <w:rFonts w:ascii="Times New Roman" w:hAnsi="Times New Roman" w:cs="Times New Roman"/>
                <w:sz w:val="18"/>
                <w:szCs w:val="18"/>
              </w:rPr>
              <w:t xml:space="preserve">Plan Zagospodarowania Przestrzennego Województwa </w:t>
            </w:r>
            <w:r w:rsidR="003C3D56" w:rsidRPr="00667DAB">
              <w:rPr>
                <w:rFonts w:ascii="Times New Roman" w:hAnsi="Times New Roman" w:cs="Times New Roman"/>
                <w:sz w:val="18"/>
                <w:szCs w:val="18"/>
              </w:rPr>
              <w:t>Mazowieckiego</w:t>
            </w:r>
          </w:p>
        </w:tc>
        <w:tc>
          <w:tcPr>
            <w:tcW w:w="4472" w:type="dxa"/>
            <w:vAlign w:val="center"/>
          </w:tcPr>
          <w:p w14:paraId="1FBACFE6" w14:textId="77777777" w:rsidR="00C06158" w:rsidRPr="00667DAB" w:rsidRDefault="00C06158" w:rsidP="00C06158">
            <w:pPr>
              <w:pStyle w:val="Standard"/>
              <w:snapToGrid w:val="0"/>
              <w:spacing w:line="360" w:lineRule="auto"/>
              <w:rPr>
                <w:rFonts w:ascii="Times New Roman" w:hAnsi="Times New Roman" w:cs="Times New Roman"/>
                <w:color w:val="FF0000"/>
                <w:sz w:val="18"/>
                <w:szCs w:val="18"/>
              </w:rPr>
            </w:pPr>
            <w:r w:rsidRPr="00667DAB">
              <w:rPr>
                <w:rFonts w:ascii="Times New Roman" w:hAnsi="Times New Roman" w:cs="Times New Roman"/>
                <w:sz w:val="18"/>
                <w:szCs w:val="18"/>
              </w:rPr>
              <w:t>Przywrócenie naruszonych standardów jakości powietrza, a przez to poprawa jakości życia i zdrowia mieszkańców, podwyższenie standardów cywilizacyjnych oraz lepsza jakość życia w strefie.</w:t>
            </w:r>
          </w:p>
        </w:tc>
        <w:tc>
          <w:tcPr>
            <w:tcW w:w="5186" w:type="dxa"/>
            <w:vAlign w:val="center"/>
          </w:tcPr>
          <w:p w14:paraId="5CC66F0A" w14:textId="77777777" w:rsidR="00C06158" w:rsidRPr="00667DAB" w:rsidRDefault="00C06158" w:rsidP="000170E9">
            <w:pPr>
              <w:pStyle w:val="Akapitzlist"/>
              <w:numPr>
                <w:ilvl w:val="0"/>
                <w:numId w:val="75"/>
              </w:numPr>
              <w:spacing w:after="0" w:line="360" w:lineRule="auto"/>
              <w:jc w:val="left"/>
              <w:rPr>
                <w:sz w:val="18"/>
                <w:szCs w:val="18"/>
              </w:rPr>
            </w:pPr>
            <w:r w:rsidRPr="00667DAB">
              <w:rPr>
                <w:sz w:val="18"/>
                <w:szCs w:val="18"/>
              </w:rPr>
              <w:t>Poprawa jak</w:t>
            </w:r>
            <w:r w:rsidR="00F547D9" w:rsidRPr="00667DAB">
              <w:rPr>
                <w:sz w:val="18"/>
                <w:szCs w:val="18"/>
              </w:rPr>
              <w:t>ości powietrza na terenie gminy</w:t>
            </w:r>
          </w:p>
        </w:tc>
        <w:tc>
          <w:tcPr>
            <w:tcW w:w="2248" w:type="dxa"/>
            <w:vAlign w:val="center"/>
          </w:tcPr>
          <w:p w14:paraId="439EAD39"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64AD8563" w14:textId="77777777" w:rsidTr="00476FB8">
        <w:trPr>
          <w:trHeight w:val="3040"/>
        </w:trPr>
        <w:tc>
          <w:tcPr>
            <w:tcW w:w="2088" w:type="dxa"/>
            <w:vAlign w:val="center"/>
          </w:tcPr>
          <w:p w14:paraId="6CC66FC8" w14:textId="77777777" w:rsidR="00C06158" w:rsidRPr="00667DAB" w:rsidRDefault="00F547D9" w:rsidP="00F547D9">
            <w:pPr>
              <w:pStyle w:val="Standard"/>
              <w:spacing w:line="360" w:lineRule="auto"/>
              <w:rPr>
                <w:rFonts w:ascii="Times New Roman" w:hAnsi="Times New Roman" w:cs="Times New Roman"/>
                <w:sz w:val="18"/>
                <w:szCs w:val="18"/>
              </w:rPr>
            </w:pPr>
            <w:r w:rsidRPr="00667DAB">
              <w:rPr>
                <w:rFonts w:ascii="Times New Roman" w:hAnsi="Times New Roman" w:cs="Times New Roman"/>
                <w:sz w:val="18"/>
                <w:szCs w:val="18"/>
              </w:rPr>
              <w:t>Plan gospodarki odpadami dla województwa mazowieckiego 2024</w:t>
            </w:r>
          </w:p>
        </w:tc>
        <w:tc>
          <w:tcPr>
            <w:tcW w:w="4472" w:type="dxa"/>
            <w:vAlign w:val="center"/>
          </w:tcPr>
          <w:p w14:paraId="13BB43FE" w14:textId="77777777" w:rsidR="00C06158" w:rsidRPr="00667DAB" w:rsidRDefault="00F547D9"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Wprowadzenie zgodnego z ustawą o utrzymaniu czystości i porządku w gminach systemu gospodarki odpadami w tym regionie w sposób gwarantujący ochronę środowiska, uwzględniając obecne i przyszłe możliwości, a także uwarunkowania ekonomiczne oraz poziom technologiczny istniejącej infrastruktury</w:t>
            </w:r>
          </w:p>
        </w:tc>
        <w:tc>
          <w:tcPr>
            <w:tcW w:w="5186" w:type="dxa"/>
            <w:vAlign w:val="center"/>
          </w:tcPr>
          <w:p w14:paraId="122C3653" w14:textId="77777777" w:rsidR="00C06158" w:rsidRPr="00667DAB" w:rsidRDefault="00F547D9" w:rsidP="000170E9">
            <w:pPr>
              <w:pStyle w:val="Akapitzlist"/>
              <w:numPr>
                <w:ilvl w:val="0"/>
                <w:numId w:val="76"/>
              </w:numPr>
              <w:spacing w:after="0" w:line="360" w:lineRule="auto"/>
              <w:jc w:val="left"/>
              <w:rPr>
                <w:sz w:val="18"/>
                <w:szCs w:val="18"/>
              </w:rPr>
            </w:pPr>
            <w:r w:rsidRPr="00667DAB">
              <w:rPr>
                <w:sz w:val="18"/>
                <w:szCs w:val="18"/>
              </w:rPr>
              <w:t>Racjonalna gospodarka odpadami</w:t>
            </w:r>
          </w:p>
        </w:tc>
        <w:tc>
          <w:tcPr>
            <w:tcW w:w="2248" w:type="dxa"/>
            <w:vAlign w:val="center"/>
          </w:tcPr>
          <w:p w14:paraId="452CD9D4"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r w:rsidR="00C06158" w:rsidRPr="00667DAB" w14:paraId="68A17C9E" w14:textId="77777777" w:rsidTr="00476FB8">
        <w:trPr>
          <w:trHeight w:val="3067"/>
        </w:trPr>
        <w:tc>
          <w:tcPr>
            <w:tcW w:w="2088" w:type="dxa"/>
            <w:vAlign w:val="center"/>
          </w:tcPr>
          <w:p w14:paraId="6FE30BF7" w14:textId="77777777" w:rsidR="00C06158" w:rsidRPr="00667DAB" w:rsidRDefault="003C3D56" w:rsidP="00C06158">
            <w:pPr>
              <w:pStyle w:val="Standard"/>
              <w:rPr>
                <w:rFonts w:ascii="Times New Roman" w:hAnsi="Times New Roman" w:cs="Times New Roman"/>
                <w:sz w:val="18"/>
                <w:szCs w:val="18"/>
              </w:rPr>
            </w:pPr>
            <w:r w:rsidRPr="00667DAB">
              <w:rPr>
                <w:rFonts w:ascii="Times New Roman" w:hAnsi="Times New Roman" w:cs="Times New Roman"/>
                <w:sz w:val="18"/>
                <w:szCs w:val="18"/>
              </w:rPr>
              <w:lastRenderedPageBreak/>
              <w:t>Program ochrony powietrza dla stref w województwie mazowieckim, w którym zostały przekroczone poziomy dopuszczalne i docelowe substancji w powietrzu</w:t>
            </w:r>
          </w:p>
        </w:tc>
        <w:tc>
          <w:tcPr>
            <w:tcW w:w="4472" w:type="dxa"/>
            <w:vAlign w:val="center"/>
          </w:tcPr>
          <w:p w14:paraId="744EFD3C" w14:textId="77777777" w:rsidR="00C06158" w:rsidRPr="00667DAB" w:rsidRDefault="003C3D56"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Przywrócenie naruszonych standardów jakości powietrza, a przez to poprawa jakości życia i zdrowia mieszkańców, lepsza jakość życia w poszczególnych strefach</w:t>
            </w:r>
          </w:p>
        </w:tc>
        <w:tc>
          <w:tcPr>
            <w:tcW w:w="5186" w:type="dxa"/>
            <w:vAlign w:val="center"/>
          </w:tcPr>
          <w:p w14:paraId="1555E667" w14:textId="77777777" w:rsidR="00C06158" w:rsidRPr="00667DAB" w:rsidRDefault="003C3D56" w:rsidP="00C06158">
            <w:pPr>
              <w:jc w:val="center"/>
              <w:rPr>
                <w:rFonts w:ascii="Times New Roman" w:hAnsi="Times New Roman" w:cs="Times New Roman"/>
                <w:sz w:val="18"/>
                <w:szCs w:val="18"/>
              </w:rPr>
            </w:pPr>
            <w:r w:rsidRPr="00667DAB">
              <w:rPr>
                <w:rFonts w:ascii="Times New Roman" w:hAnsi="Times New Roman" w:cs="Times New Roman"/>
                <w:sz w:val="18"/>
                <w:szCs w:val="18"/>
              </w:rPr>
              <w:t>Poprawa jakości powietrza na terenie gminy Belsk Duży</w:t>
            </w:r>
          </w:p>
        </w:tc>
        <w:tc>
          <w:tcPr>
            <w:tcW w:w="2248" w:type="dxa"/>
            <w:vAlign w:val="center"/>
          </w:tcPr>
          <w:p w14:paraId="1B74BDC9" w14:textId="77777777" w:rsidR="00C06158" w:rsidRPr="00667DAB" w:rsidRDefault="00C06158" w:rsidP="00C06158">
            <w:pPr>
              <w:jc w:val="center"/>
              <w:rPr>
                <w:rFonts w:ascii="Times New Roman" w:hAnsi="Times New Roman" w:cs="Times New Roman"/>
                <w:color w:val="FF0000"/>
                <w:sz w:val="18"/>
                <w:szCs w:val="18"/>
              </w:rPr>
            </w:pPr>
            <w:r w:rsidRPr="00667DAB">
              <w:rPr>
                <w:rFonts w:ascii="Times New Roman" w:hAnsi="Times New Roman" w:cs="Times New Roman"/>
                <w:color w:val="FF0000"/>
                <w:sz w:val="18"/>
                <w:szCs w:val="18"/>
              </w:rPr>
              <w:t>-</w:t>
            </w:r>
          </w:p>
        </w:tc>
      </w:tr>
      <w:tr w:rsidR="00C06158" w:rsidRPr="00667DAB" w14:paraId="49AC7AF3" w14:textId="77777777" w:rsidTr="00476FB8">
        <w:trPr>
          <w:trHeight w:val="433"/>
        </w:trPr>
        <w:tc>
          <w:tcPr>
            <w:tcW w:w="13994" w:type="dxa"/>
            <w:gridSpan w:val="4"/>
            <w:shd w:val="clear" w:color="auto" w:fill="D9D9D9" w:themeFill="background1" w:themeFillShade="D9"/>
            <w:vAlign w:val="center"/>
          </w:tcPr>
          <w:p w14:paraId="1636A6DF" w14:textId="77777777" w:rsidR="00C06158" w:rsidRPr="00667DAB" w:rsidRDefault="00C06158" w:rsidP="00C06158">
            <w:pPr>
              <w:jc w:val="center"/>
              <w:rPr>
                <w:rFonts w:ascii="Times New Roman" w:hAnsi="Times New Roman" w:cs="Times New Roman"/>
                <w:b/>
                <w:color w:val="FF0000"/>
                <w:sz w:val="18"/>
                <w:szCs w:val="18"/>
              </w:rPr>
            </w:pPr>
            <w:r w:rsidRPr="00667DAB">
              <w:rPr>
                <w:rFonts w:ascii="Times New Roman" w:hAnsi="Times New Roman" w:cs="Times New Roman"/>
                <w:b/>
                <w:sz w:val="18"/>
                <w:szCs w:val="18"/>
              </w:rPr>
              <w:t>Dokumenty lokalne (powiatowe, gminne)</w:t>
            </w:r>
          </w:p>
        </w:tc>
      </w:tr>
      <w:tr w:rsidR="00C06158" w:rsidRPr="00667DAB" w14:paraId="78E07F81" w14:textId="77777777" w:rsidTr="00476FB8">
        <w:trPr>
          <w:trHeight w:val="1343"/>
        </w:trPr>
        <w:tc>
          <w:tcPr>
            <w:tcW w:w="2088" w:type="dxa"/>
            <w:vAlign w:val="center"/>
          </w:tcPr>
          <w:p w14:paraId="78F5901E" w14:textId="77777777" w:rsidR="00C06158" w:rsidRPr="00667DAB" w:rsidRDefault="00A34C49" w:rsidP="00C06158">
            <w:pPr>
              <w:pStyle w:val="Standard"/>
              <w:rPr>
                <w:rFonts w:ascii="Times New Roman" w:hAnsi="Times New Roman" w:cs="Times New Roman"/>
                <w:sz w:val="18"/>
                <w:szCs w:val="18"/>
              </w:rPr>
            </w:pPr>
            <w:r w:rsidRPr="00667DAB">
              <w:rPr>
                <w:rFonts w:ascii="Times New Roman" w:hAnsi="Times New Roman" w:cs="Times New Roman"/>
                <w:sz w:val="18"/>
                <w:szCs w:val="18"/>
              </w:rPr>
              <w:t>Program Ochrony Środowiska dla Powiatu Grójeckiego do roku 202</w:t>
            </w:r>
          </w:p>
        </w:tc>
        <w:tc>
          <w:tcPr>
            <w:tcW w:w="4472" w:type="dxa"/>
            <w:vAlign w:val="center"/>
          </w:tcPr>
          <w:p w14:paraId="7FA6D8EA"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1. Dalsza poprawa jakości powiet</w:t>
            </w:r>
            <w:r w:rsidR="00A34C49" w:rsidRPr="00667DAB">
              <w:rPr>
                <w:rFonts w:ascii="Times New Roman" w:hAnsi="Times New Roman" w:cs="Times New Roman"/>
                <w:sz w:val="18"/>
                <w:szCs w:val="18"/>
              </w:rPr>
              <w:t>rza atmosferycznego na terenie p</w:t>
            </w:r>
            <w:r w:rsidRPr="00667DAB">
              <w:rPr>
                <w:rFonts w:ascii="Times New Roman" w:hAnsi="Times New Roman" w:cs="Times New Roman"/>
                <w:sz w:val="18"/>
                <w:szCs w:val="18"/>
              </w:rPr>
              <w:t>owiatu do wymaganych standardów</w:t>
            </w:r>
          </w:p>
          <w:p w14:paraId="3EDC7953"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2. Zminimalizowanie uciążliwego hałasy i utrzymanie jak najlepszej jakości stanu akustycznego środowiska</w:t>
            </w:r>
          </w:p>
          <w:p w14:paraId="2B2749C8"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3. Utrzymanie dotychczasowego stanu braku zagrożeń dla środowiska i mieszkańców ze strony pola elektromagnetycznego</w:t>
            </w:r>
          </w:p>
          <w:p w14:paraId="1D465553"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lastRenderedPageBreak/>
              <w:t>4. Zapobieganie zagrożeniom powodziowym</w:t>
            </w:r>
          </w:p>
          <w:p w14:paraId="2E44188F"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5. Ochrona zasobów wód powierzchniowych i podziemnych</w:t>
            </w:r>
          </w:p>
          <w:p w14:paraId="056F03C3"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6. Uporządkowanie gospodarki wodno-ściekowej</w:t>
            </w:r>
          </w:p>
          <w:p w14:paraId="0EF01334"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7. Racjonalne gospodarowanie zasobami geologicznymi</w:t>
            </w:r>
          </w:p>
          <w:p w14:paraId="2B1D70AF"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8. Ochrona gleb</w:t>
            </w:r>
          </w:p>
          <w:p w14:paraId="2378A54B"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9. Dalszy rozwój systemu gospodarki odpadami</w:t>
            </w:r>
          </w:p>
          <w:p w14:paraId="6669FF2B"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10. Ochrona zasobów przyrodniczych</w:t>
            </w:r>
          </w:p>
          <w:p w14:paraId="0B6EF50F" w14:textId="77777777" w:rsidR="00C06158" w:rsidRPr="00667DAB" w:rsidRDefault="00C06158"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11. Przeciwdziałanie występowaniu poważnych awarii</w:t>
            </w:r>
          </w:p>
          <w:p w14:paraId="3ABBEB29" w14:textId="77777777" w:rsidR="00C06158" w:rsidRPr="00667DAB" w:rsidRDefault="00C06158" w:rsidP="00C06158">
            <w:pPr>
              <w:pStyle w:val="Standard"/>
              <w:snapToGrid w:val="0"/>
              <w:spacing w:line="360" w:lineRule="auto"/>
              <w:rPr>
                <w:rFonts w:ascii="Times New Roman" w:hAnsi="Times New Roman" w:cs="Times New Roman"/>
                <w:sz w:val="18"/>
                <w:szCs w:val="18"/>
              </w:rPr>
            </w:pPr>
          </w:p>
        </w:tc>
        <w:tc>
          <w:tcPr>
            <w:tcW w:w="5186" w:type="dxa"/>
            <w:vAlign w:val="center"/>
          </w:tcPr>
          <w:p w14:paraId="56394BE6" w14:textId="77777777" w:rsidR="00C06158" w:rsidRPr="00667DAB" w:rsidRDefault="00A34C49" w:rsidP="00A34C49">
            <w:pPr>
              <w:spacing w:line="360" w:lineRule="auto"/>
              <w:jc w:val="center"/>
              <w:rPr>
                <w:rFonts w:ascii="Times New Roman" w:hAnsi="Times New Roman" w:cs="Times New Roman"/>
                <w:sz w:val="18"/>
                <w:szCs w:val="18"/>
              </w:rPr>
            </w:pPr>
            <w:r w:rsidRPr="00667DAB">
              <w:rPr>
                <w:rFonts w:ascii="Times New Roman" w:hAnsi="Times New Roman" w:cs="Times New Roman"/>
                <w:sz w:val="18"/>
                <w:szCs w:val="18"/>
              </w:rPr>
              <w:lastRenderedPageBreak/>
              <w:t>Wszystkie zadania</w:t>
            </w:r>
            <w:r w:rsidR="00C06158" w:rsidRPr="00667DAB">
              <w:rPr>
                <w:rFonts w:ascii="Times New Roman" w:hAnsi="Times New Roman" w:cs="Times New Roman"/>
                <w:sz w:val="18"/>
                <w:szCs w:val="18"/>
              </w:rPr>
              <w:t xml:space="preserve"> POŚ dla </w:t>
            </w:r>
            <w:r w:rsidRPr="00667DAB">
              <w:rPr>
                <w:rFonts w:ascii="Times New Roman" w:hAnsi="Times New Roman" w:cs="Times New Roman"/>
                <w:sz w:val="18"/>
                <w:szCs w:val="18"/>
              </w:rPr>
              <w:t>gminy Belsk Duży</w:t>
            </w:r>
          </w:p>
        </w:tc>
        <w:tc>
          <w:tcPr>
            <w:tcW w:w="2248" w:type="dxa"/>
            <w:vAlign w:val="center"/>
          </w:tcPr>
          <w:p w14:paraId="6F21A5BF" w14:textId="77777777" w:rsidR="00C06158" w:rsidRPr="00667DAB" w:rsidRDefault="00C06158" w:rsidP="00C06158">
            <w:pPr>
              <w:jc w:val="center"/>
              <w:rPr>
                <w:rFonts w:ascii="Times New Roman" w:hAnsi="Times New Roman" w:cs="Times New Roman"/>
                <w:color w:val="FF0000"/>
                <w:sz w:val="18"/>
                <w:szCs w:val="18"/>
              </w:rPr>
            </w:pPr>
          </w:p>
        </w:tc>
      </w:tr>
      <w:tr w:rsidR="00C06158" w:rsidRPr="00667DAB" w14:paraId="5BEC45B3" w14:textId="77777777" w:rsidTr="00476FB8">
        <w:trPr>
          <w:trHeight w:val="736"/>
        </w:trPr>
        <w:tc>
          <w:tcPr>
            <w:tcW w:w="2088" w:type="dxa"/>
            <w:vAlign w:val="center"/>
          </w:tcPr>
          <w:p w14:paraId="57886016" w14:textId="77777777" w:rsidR="00C06158" w:rsidRPr="00667DAB" w:rsidRDefault="00A34C49" w:rsidP="00C06158">
            <w:pPr>
              <w:pStyle w:val="Standard"/>
              <w:rPr>
                <w:rFonts w:ascii="Times New Roman" w:hAnsi="Times New Roman" w:cs="Times New Roman"/>
                <w:sz w:val="18"/>
                <w:szCs w:val="18"/>
              </w:rPr>
            </w:pPr>
            <w:r w:rsidRPr="00667DAB">
              <w:rPr>
                <w:rFonts w:ascii="Times New Roman" w:hAnsi="Times New Roman" w:cs="Times New Roman"/>
                <w:sz w:val="18"/>
                <w:szCs w:val="18"/>
              </w:rPr>
              <w:t>Studium uwarunkowań i kierunków zagospodarowania gminy Belsk Duży</w:t>
            </w:r>
          </w:p>
        </w:tc>
        <w:tc>
          <w:tcPr>
            <w:tcW w:w="4472" w:type="dxa"/>
            <w:vAlign w:val="center"/>
          </w:tcPr>
          <w:p w14:paraId="25DB1F4F" w14:textId="77777777" w:rsidR="00C06158" w:rsidRPr="00667DAB" w:rsidRDefault="00667DAB" w:rsidP="00C06158">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Celem nadrzędnym jest ciągły rozwój gminy Belsk Duży</w:t>
            </w:r>
          </w:p>
        </w:tc>
        <w:tc>
          <w:tcPr>
            <w:tcW w:w="5186" w:type="dxa"/>
            <w:vAlign w:val="center"/>
          </w:tcPr>
          <w:p w14:paraId="624CE214" w14:textId="77777777" w:rsidR="00C06158" w:rsidRPr="00667DAB" w:rsidRDefault="00C06158" w:rsidP="00667DAB">
            <w:pPr>
              <w:spacing w:line="360" w:lineRule="auto"/>
              <w:jc w:val="center"/>
              <w:rPr>
                <w:rFonts w:ascii="Times New Roman" w:hAnsi="Times New Roman" w:cs="Times New Roman"/>
                <w:color w:val="FF0000"/>
                <w:sz w:val="18"/>
                <w:szCs w:val="18"/>
              </w:rPr>
            </w:pPr>
            <w:r w:rsidRPr="00667DAB">
              <w:rPr>
                <w:rFonts w:ascii="Times New Roman" w:hAnsi="Times New Roman" w:cs="Times New Roman"/>
                <w:sz w:val="18"/>
                <w:szCs w:val="18"/>
              </w:rPr>
              <w:t xml:space="preserve">Wszystkie cele POŚ dla </w:t>
            </w:r>
            <w:r w:rsidR="00667DAB" w:rsidRPr="00667DAB">
              <w:rPr>
                <w:rFonts w:ascii="Times New Roman" w:hAnsi="Times New Roman" w:cs="Times New Roman"/>
                <w:sz w:val="18"/>
                <w:szCs w:val="18"/>
              </w:rPr>
              <w:t>gminy Belsk Duży</w:t>
            </w:r>
          </w:p>
        </w:tc>
        <w:tc>
          <w:tcPr>
            <w:tcW w:w="2248" w:type="dxa"/>
            <w:vAlign w:val="center"/>
          </w:tcPr>
          <w:p w14:paraId="3A8A04F0" w14:textId="77777777" w:rsidR="00C06158" w:rsidRPr="00667DAB" w:rsidRDefault="00C06158" w:rsidP="00C06158">
            <w:pPr>
              <w:jc w:val="center"/>
              <w:rPr>
                <w:rFonts w:ascii="Times New Roman" w:hAnsi="Times New Roman" w:cs="Times New Roman"/>
                <w:color w:val="FF0000"/>
                <w:sz w:val="18"/>
                <w:szCs w:val="18"/>
              </w:rPr>
            </w:pPr>
            <w:r w:rsidRPr="00667DAB">
              <w:rPr>
                <w:rFonts w:ascii="Times New Roman" w:hAnsi="Times New Roman" w:cs="Times New Roman"/>
                <w:sz w:val="18"/>
                <w:szCs w:val="18"/>
              </w:rPr>
              <w:t>-</w:t>
            </w:r>
          </w:p>
        </w:tc>
      </w:tr>
      <w:tr w:rsidR="00C06158" w:rsidRPr="00667DAB" w14:paraId="2F1C20EB" w14:textId="77777777" w:rsidTr="00476FB8">
        <w:trPr>
          <w:trHeight w:val="1263"/>
        </w:trPr>
        <w:tc>
          <w:tcPr>
            <w:tcW w:w="2088" w:type="dxa"/>
            <w:vAlign w:val="center"/>
          </w:tcPr>
          <w:p w14:paraId="123ACE0E" w14:textId="77777777" w:rsidR="00C06158" w:rsidRPr="00667DAB" w:rsidRDefault="00667DAB" w:rsidP="00C06158">
            <w:pPr>
              <w:pStyle w:val="Standard"/>
              <w:rPr>
                <w:rFonts w:ascii="Times New Roman" w:hAnsi="Times New Roman" w:cs="Times New Roman"/>
                <w:sz w:val="18"/>
                <w:szCs w:val="18"/>
              </w:rPr>
            </w:pPr>
            <w:r w:rsidRPr="00667DAB">
              <w:rPr>
                <w:rFonts w:ascii="Times New Roman" w:hAnsi="Times New Roman" w:cs="Times New Roman"/>
                <w:sz w:val="18"/>
                <w:szCs w:val="18"/>
              </w:rPr>
              <w:lastRenderedPageBreak/>
              <w:t>Program usuwania azbestu i wyrobów zawierających azbest na terenie gminy Belsk Duży</w:t>
            </w:r>
          </w:p>
        </w:tc>
        <w:tc>
          <w:tcPr>
            <w:tcW w:w="4472" w:type="dxa"/>
            <w:vAlign w:val="center"/>
          </w:tcPr>
          <w:p w14:paraId="74FFA362" w14:textId="77777777" w:rsidR="00667DAB" w:rsidRPr="00667DAB" w:rsidRDefault="00667DAB" w:rsidP="00667DAB">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Cele programu:</w:t>
            </w:r>
          </w:p>
          <w:p w14:paraId="0E2BDE91" w14:textId="77777777" w:rsidR="00667DAB" w:rsidRPr="00667DAB" w:rsidRDefault="00667DAB" w:rsidP="00667DAB">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a) spowodowanie oczyszczenia obszaru miasta z azbestu oraz usunięcie stosowanych od wielu lat wyrobów zawierających azbest</w:t>
            </w:r>
          </w:p>
          <w:p w14:paraId="44060CCF" w14:textId="77777777" w:rsidR="00667DAB" w:rsidRPr="00667DAB" w:rsidRDefault="00667DAB" w:rsidP="00667DAB">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b) wyeliminowanie szkodliwego wpływu i niebezpiecznych dla zdrowia skutków działania azbestu</w:t>
            </w:r>
          </w:p>
          <w:p w14:paraId="37263A84" w14:textId="77777777" w:rsidR="00667DAB" w:rsidRPr="00667DAB" w:rsidRDefault="00667DAB" w:rsidP="00667DAB">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c) spowodowanie sukcesywnej likwidacji oddziaływania azbestu na środowisko i doprowadzenie, w określonym horyzoncie czasowym, do spełnienia wymogów ochrony środowiska</w:t>
            </w:r>
          </w:p>
          <w:p w14:paraId="509FA136" w14:textId="77777777" w:rsidR="00667DAB" w:rsidRPr="00667DAB" w:rsidRDefault="00667DAB" w:rsidP="00667DAB">
            <w:pPr>
              <w:pStyle w:val="Standard"/>
              <w:snapToGrid w:val="0"/>
              <w:spacing w:line="360" w:lineRule="auto"/>
              <w:rPr>
                <w:rFonts w:ascii="Times New Roman" w:hAnsi="Times New Roman" w:cs="Times New Roman"/>
                <w:sz w:val="18"/>
                <w:szCs w:val="18"/>
              </w:rPr>
            </w:pPr>
            <w:r w:rsidRPr="00667DAB">
              <w:rPr>
                <w:rFonts w:ascii="Times New Roman" w:hAnsi="Times New Roman" w:cs="Times New Roman"/>
                <w:sz w:val="18"/>
                <w:szCs w:val="18"/>
              </w:rPr>
              <w:t>d) stworzenie odpowiednich warunków do wdrożenia przepisów prawnych oraz norm postępowania z wyrobami zawierającymi azbest</w:t>
            </w:r>
          </w:p>
          <w:p w14:paraId="16F8647E" w14:textId="77777777" w:rsidR="00C06158" w:rsidRPr="00667DAB" w:rsidRDefault="00667DAB" w:rsidP="00667DAB">
            <w:pPr>
              <w:pStyle w:val="Standard"/>
              <w:snapToGrid w:val="0"/>
              <w:rPr>
                <w:rFonts w:ascii="Times New Roman" w:hAnsi="Times New Roman" w:cs="Times New Roman"/>
                <w:sz w:val="18"/>
                <w:szCs w:val="18"/>
              </w:rPr>
            </w:pPr>
            <w:r w:rsidRPr="00667DAB">
              <w:rPr>
                <w:rFonts w:ascii="Times New Roman" w:hAnsi="Times New Roman" w:cs="Times New Roman"/>
                <w:sz w:val="18"/>
                <w:szCs w:val="18"/>
              </w:rPr>
              <w:t>e) pomoc mieszkańcom miasta w realizacji kosztownej wymiany płyt cementowo – azbestowych w sposób zgodny z przepisami prawa</w:t>
            </w:r>
          </w:p>
        </w:tc>
        <w:tc>
          <w:tcPr>
            <w:tcW w:w="5186" w:type="dxa"/>
            <w:vAlign w:val="center"/>
          </w:tcPr>
          <w:p w14:paraId="52340160" w14:textId="77777777" w:rsidR="00C06158" w:rsidRPr="00667DAB" w:rsidRDefault="00667DAB" w:rsidP="00C06158">
            <w:pPr>
              <w:spacing w:line="276" w:lineRule="auto"/>
              <w:jc w:val="center"/>
              <w:rPr>
                <w:rFonts w:ascii="Times New Roman" w:hAnsi="Times New Roman" w:cs="Times New Roman"/>
                <w:sz w:val="18"/>
                <w:szCs w:val="18"/>
              </w:rPr>
            </w:pPr>
            <w:r w:rsidRPr="00667DAB">
              <w:rPr>
                <w:rFonts w:ascii="Times New Roman" w:hAnsi="Times New Roman" w:cs="Times New Roman"/>
                <w:sz w:val="18"/>
                <w:szCs w:val="18"/>
              </w:rPr>
              <w:t>Usunięcie azbestu oraz wyrobów azbestowych z terenu gminy Belsk Duży</w:t>
            </w:r>
          </w:p>
        </w:tc>
        <w:tc>
          <w:tcPr>
            <w:tcW w:w="2248" w:type="dxa"/>
            <w:vAlign w:val="center"/>
          </w:tcPr>
          <w:p w14:paraId="3025A448" w14:textId="77777777" w:rsidR="00C06158" w:rsidRPr="00667DAB" w:rsidRDefault="00C06158" w:rsidP="00C06158">
            <w:pPr>
              <w:jc w:val="center"/>
              <w:rPr>
                <w:rFonts w:ascii="Times New Roman" w:hAnsi="Times New Roman" w:cs="Times New Roman"/>
                <w:sz w:val="18"/>
                <w:szCs w:val="18"/>
              </w:rPr>
            </w:pPr>
            <w:r w:rsidRPr="00667DAB">
              <w:rPr>
                <w:rFonts w:ascii="Times New Roman" w:hAnsi="Times New Roman" w:cs="Times New Roman"/>
                <w:sz w:val="18"/>
                <w:szCs w:val="18"/>
              </w:rPr>
              <w:t>-</w:t>
            </w:r>
          </w:p>
        </w:tc>
      </w:tr>
    </w:tbl>
    <w:p w14:paraId="367284AE" w14:textId="77777777" w:rsidR="00417068" w:rsidRDefault="00417068" w:rsidP="000F1617">
      <w:pPr>
        <w:tabs>
          <w:tab w:val="left" w:pos="2040"/>
        </w:tabs>
        <w:rPr>
          <w:rFonts w:ascii="Times New Roman" w:eastAsia="Times New Roman" w:hAnsi="Times New Roman" w:cs="Times New Roman"/>
          <w:lang w:eastAsia="pl-PL"/>
        </w:rPr>
        <w:sectPr w:rsidR="00417068" w:rsidSect="001032CD">
          <w:pgSz w:w="16838" w:h="11906" w:orient="landscape"/>
          <w:pgMar w:top="1417" w:right="1417" w:bottom="1417" w:left="1417" w:header="708" w:footer="708" w:gutter="0"/>
          <w:cols w:space="708"/>
          <w:docGrid w:linePitch="360"/>
        </w:sectPr>
      </w:pPr>
    </w:p>
    <w:p w14:paraId="6527AB24" w14:textId="48747327" w:rsidR="00345D5E" w:rsidRDefault="00345D5E" w:rsidP="000F1617">
      <w:pPr>
        <w:tabs>
          <w:tab w:val="left" w:pos="2040"/>
        </w:tabs>
        <w:rPr>
          <w:rFonts w:ascii="Times New Roman" w:eastAsia="Times New Roman" w:hAnsi="Times New Roman" w:cs="Times New Roman"/>
          <w:lang w:eastAsia="pl-PL"/>
        </w:rPr>
      </w:pPr>
    </w:p>
    <w:p w14:paraId="692D3296" w14:textId="77777777" w:rsidR="00417068" w:rsidRDefault="00417068" w:rsidP="000F1617">
      <w:pPr>
        <w:tabs>
          <w:tab w:val="left" w:pos="2040"/>
        </w:tabs>
        <w:rPr>
          <w:rFonts w:ascii="Times New Roman" w:eastAsia="Times New Roman" w:hAnsi="Times New Roman" w:cs="Times New Roman"/>
          <w:lang w:eastAsia="pl-PL"/>
        </w:rPr>
      </w:pPr>
    </w:p>
    <w:p w14:paraId="5CE7031A" w14:textId="77777777" w:rsidR="00417068" w:rsidRDefault="00417068" w:rsidP="00417068">
      <w:pPr>
        <w:tabs>
          <w:tab w:val="left" w:pos="2040"/>
        </w:tabs>
        <w:rPr>
          <w:rFonts w:ascii="Times New Roman" w:eastAsia="Times New Roman" w:hAnsi="Times New Roman" w:cs="Times New Roman"/>
          <w:b/>
          <w:sz w:val="60"/>
          <w:szCs w:val="60"/>
          <w:lang w:eastAsia="pl-PL"/>
        </w:rPr>
      </w:pPr>
    </w:p>
    <w:p w14:paraId="256EF562" w14:textId="77777777" w:rsidR="00417068" w:rsidRDefault="00417068" w:rsidP="00417068">
      <w:pPr>
        <w:tabs>
          <w:tab w:val="left" w:pos="2040"/>
        </w:tabs>
        <w:rPr>
          <w:rFonts w:ascii="Times New Roman" w:eastAsia="Times New Roman" w:hAnsi="Times New Roman" w:cs="Times New Roman"/>
          <w:b/>
          <w:sz w:val="60"/>
          <w:szCs w:val="60"/>
          <w:lang w:eastAsia="pl-PL"/>
        </w:rPr>
      </w:pPr>
    </w:p>
    <w:p w14:paraId="2CC86A86" w14:textId="77777777" w:rsidR="00417068" w:rsidRDefault="00417068" w:rsidP="00417068">
      <w:pPr>
        <w:tabs>
          <w:tab w:val="left" w:pos="2040"/>
        </w:tabs>
        <w:rPr>
          <w:rFonts w:ascii="Times New Roman" w:eastAsia="Times New Roman" w:hAnsi="Times New Roman" w:cs="Times New Roman"/>
          <w:b/>
          <w:sz w:val="60"/>
          <w:szCs w:val="60"/>
          <w:lang w:eastAsia="pl-PL"/>
        </w:rPr>
      </w:pPr>
    </w:p>
    <w:p w14:paraId="1FAB59D1" w14:textId="77777777" w:rsidR="00417068" w:rsidRDefault="00417068" w:rsidP="00417068">
      <w:pPr>
        <w:tabs>
          <w:tab w:val="left" w:pos="2040"/>
        </w:tabs>
        <w:rPr>
          <w:rFonts w:ascii="Times New Roman" w:eastAsia="Times New Roman" w:hAnsi="Times New Roman" w:cs="Times New Roman"/>
          <w:b/>
          <w:sz w:val="60"/>
          <w:szCs w:val="60"/>
          <w:lang w:eastAsia="pl-PL"/>
        </w:rPr>
      </w:pPr>
    </w:p>
    <w:p w14:paraId="0BA1772D" w14:textId="77777777" w:rsidR="00417068" w:rsidRDefault="00417068" w:rsidP="00417068">
      <w:pPr>
        <w:tabs>
          <w:tab w:val="left" w:pos="2040"/>
        </w:tabs>
        <w:rPr>
          <w:rFonts w:ascii="Times New Roman" w:eastAsia="Times New Roman" w:hAnsi="Times New Roman" w:cs="Times New Roman"/>
          <w:b/>
          <w:sz w:val="60"/>
          <w:szCs w:val="60"/>
          <w:lang w:eastAsia="pl-PL"/>
        </w:rPr>
      </w:pPr>
    </w:p>
    <w:p w14:paraId="02E1ADE3" w14:textId="76BA68C2" w:rsidR="00417068" w:rsidRDefault="00417068" w:rsidP="00417068">
      <w:pPr>
        <w:tabs>
          <w:tab w:val="left" w:pos="2040"/>
        </w:tabs>
        <w:jc w:val="center"/>
        <w:rPr>
          <w:rFonts w:ascii="Times New Roman" w:eastAsia="Times New Roman" w:hAnsi="Times New Roman" w:cs="Times New Roman"/>
          <w:b/>
          <w:sz w:val="60"/>
          <w:szCs w:val="60"/>
          <w:lang w:eastAsia="pl-PL"/>
        </w:rPr>
      </w:pPr>
      <w:r>
        <w:rPr>
          <w:rFonts w:ascii="Times New Roman" w:eastAsia="Times New Roman" w:hAnsi="Times New Roman" w:cs="Times New Roman"/>
          <w:b/>
          <w:sz w:val="60"/>
          <w:szCs w:val="60"/>
          <w:lang w:eastAsia="pl-PL"/>
        </w:rPr>
        <w:t>ZAŁĄCZNIK NUMER 2</w:t>
      </w:r>
    </w:p>
    <w:p w14:paraId="05FAA3CD" w14:textId="6EB1E4E8" w:rsidR="00417068" w:rsidRPr="00FE5CE5" w:rsidRDefault="00FE5CE5" w:rsidP="00FE5CE5">
      <w:pPr>
        <w:jc w:val="center"/>
        <w:rPr>
          <w:rFonts w:ascii="Times New Roman" w:eastAsia="Times New Roman" w:hAnsi="Times New Roman" w:cs="Times New Roman"/>
          <w:b/>
          <w:sz w:val="36"/>
          <w:szCs w:val="36"/>
          <w:lang w:eastAsia="pl-PL"/>
        </w:rPr>
      </w:pPr>
      <w:r w:rsidRPr="00FE5CE5">
        <w:rPr>
          <w:rFonts w:ascii="Times New Roman" w:eastAsia="Times New Roman" w:hAnsi="Times New Roman" w:cs="Times New Roman"/>
          <w:b/>
          <w:sz w:val="36"/>
          <w:szCs w:val="36"/>
          <w:lang w:eastAsia="pl-PL"/>
        </w:rPr>
        <w:t>Adaptacja do zmian klimatu</w:t>
      </w:r>
    </w:p>
    <w:p w14:paraId="6851C579" w14:textId="77777777" w:rsidR="00417068" w:rsidRDefault="00417068">
      <w:pPr>
        <w:rPr>
          <w:rFonts w:ascii="Times New Roman" w:eastAsia="Times New Roman" w:hAnsi="Times New Roman" w:cs="Times New Roman"/>
          <w:lang w:eastAsia="pl-PL"/>
        </w:rPr>
      </w:pPr>
    </w:p>
    <w:p w14:paraId="24119B7C" w14:textId="77777777" w:rsidR="00417068" w:rsidRDefault="00417068">
      <w:pPr>
        <w:rPr>
          <w:rFonts w:ascii="Times New Roman" w:eastAsia="Times New Roman" w:hAnsi="Times New Roman" w:cs="Times New Roman"/>
          <w:lang w:eastAsia="pl-PL"/>
        </w:rPr>
      </w:pPr>
    </w:p>
    <w:p w14:paraId="5286A66F" w14:textId="77777777" w:rsidR="00417068" w:rsidRDefault="00417068">
      <w:pPr>
        <w:rPr>
          <w:rFonts w:ascii="Times New Roman" w:eastAsia="Times New Roman" w:hAnsi="Times New Roman" w:cs="Times New Roman"/>
          <w:lang w:eastAsia="pl-PL"/>
        </w:rPr>
      </w:pPr>
    </w:p>
    <w:p w14:paraId="12ABC79E" w14:textId="77777777" w:rsidR="00417068" w:rsidRDefault="00417068">
      <w:pPr>
        <w:rPr>
          <w:rFonts w:ascii="Times New Roman" w:eastAsia="Times New Roman" w:hAnsi="Times New Roman" w:cs="Times New Roman"/>
          <w:lang w:eastAsia="pl-PL"/>
        </w:rPr>
      </w:pPr>
    </w:p>
    <w:p w14:paraId="6315C353" w14:textId="77777777" w:rsidR="00417068" w:rsidRDefault="00417068">
      <w:pPr>
        <w:rPr>
          <w:rFonts w:ascii="Times New Roman" w:eastAsia="Times New Roman" w:hAnsi="Times New Roman" w:cs="Times New Roman"/>
          <w:lang w:eastAsia="pl-PL"/>
        </w:rPr>
      </w:pPr>
    </w:p>
    <w:p w14:paraId="54F33991" w14:textId="77777777" w:rsidR="00417068" w:rsidRDefault="00417068">
      <w:pPr>
        <w:rPr>
          <w:rFonts w:ascii="Times New Roman" w:eastAsia="Times New Roman" w:hAnsi="Times New Roman" w:cs="Times New Roman"/>
          <w:lang w:eastAsia="pl-PL"/>
        </w:rPr>
      </w:pPr>
    </w:p>
    <w:p w14:paraId="11F45788" w14:textId="77777777" w:rsidR="00417068" w:rsidRDefault="00417068">
      <w:pPr>
        <w:rPr>
          <w:rFonts w:ascii="Times New Roman" w:eastAsia="Times New Roman" w:hAnsi="Times New Roman" w:cs="Times New Roman"/>
          <w:lang w:eastAsia="pl-PL"/>
        </w:rPr>
      </w:pPr>
    </w:p>
    <w:p w14:paraId="65CEA670" w14:textId="77777777" w:rsidR="00417068" w:rsidRDefault="00417068">
      <w:pPr>
        <w:rPr>
          <w:rFonts w:ascii="Times New Roman" w:eastAsia="Times New Roman" w:hAnsi="Times New Roman" w:cs="Times New Roman"/>
          <w:lang w:eastAsia="pl-PL"/>
        </w:rPr>
      </w:pPr>
    </w:p>
    <w:p w14:paraId="43D41312" w14:textId="77777777" w:rsidR="00417068" w:rsidRDefault="00417068">
      <w:pPr>
        <w:rPr>
          <w:rFonts w:ascii="Times New Roman" w:eastAsia="Times New Roman" w:hAnsi="Times New Roman" w:cs="Times New Roman"/>
          <w:lang w:eastAsia="pl-PL"/>
        </w:rPr>
      </w:pPr>
    </w:p>
    <w:p w14:paraId="39EC6119" w14:textId="77777777" w:rsidR="00417068" w:rsidRDefault="00417068">
      <w:pPr>
        <w:rPr>
          <w:rFonts w:ascii="Times New Roman" w:eastAsia="Times New Roman" w:hAnsi="Times New Roman" w:cs="Times New Roman"/>
          <w:lang w:eastAsia="pl-PL"/>
        </w:rPr>
      </w:pPr>
    </w:p>
    <w:p w14:paraId="3C55C177" w14:textId="77777777" w:rsidR="00417068" w:rsidRDefault="00417068">
      <w:pPr>
        <w:rPr>
          <w:rFonts w:ascii="Times New Roman" w:eastAsia="Times New Roman" w:hAnsi="Times New Roman" w:cs="Times New Roman"/>
          <w:lang w:eastAsia="pl-PL"/>
        </w:rPr>
      </w:pPr>
    </w:p>
    <w:p w14:paraId="22FEBB09" w14:textId="77777777" w:rsidR="00E51044" w:rsidRDefault="00E51044" w:rsidP="00FE5CE5">
      <w:pPr>
        <w:tabs>
          <w:tab w:val="left" w:pos="2040"/>
        </w:tabs>
        <w:rPr>
          <w:rFonts w:ascii="Times New Roman" w:eastAsia="Times New Roman" w:hAnsi="Times New Roman" w:cs="Times New Roman"/>
          <w:lang w:eastAsia="pl-PL"/>
        </w:rPr>
      </w:pPr>
    </w:p>
    <w:p w14:paraId="3D068555" w14:textId="1429FF6A" w:rsidR="00417068" w:rsidRPr="00E51044" w:rsidRDefault="00417068" w:rsidP="00E51044">
      <w:pPr>
        <w:pStyle w:val="Akapitzlist"/>
        <w:numPr>
          <w:ilvl w:val="0"/>
          <w:numId w:val="88"/>
        </w:numPr>
        <w:tabs>
          <w:tab w:val="left" w:pos="2040"/>
        </w:tabs>
        <w:spacing w:before="120" w:after="120" w:line="360" w:lineRule="auto"/>
        <w:ind w:left="714" w:hanging="357"/>
        <w:rPr>
          <w:b/>
          <w:i/>
          <w:sz w:val="26"/>
          <w:szCs w:val="26"/>
        </w:rPr>
      </w:pPr>
      <w:r w:rsidRPr="00E51044">
        <w:rPr>
          <w:b/>
          <w:i/>
          <w:sz w:val="26"/>
          <w:szCs w:val="26"/>
        </w:rPr>
        <w:lastRenderedPageBreak/>
        <w:t>Adaptacja do zmian klimatu</w:t>
      </w:r>
    </w:p>
    <w:p w14:paraId="44C45780" w14:textId="77777777" w:rsidR="00417068" w:rsidRPr="0026228D"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Od kilku dekad trwa ocieplanie się klimatu Ziemi, a prognozy na następne </w:t>
      </w:r>
      <w:r>
        <w:rPr>
          <w:rFonts w:ascii="Times New Roman" w:eastAsia="Times New Roman" w:hAnsi="Times New Roman" w:cs="Times New Roman"/>
          <w:color w:val="000000"/>
          <w:lang w:eastAsia="pl-PL"/>
        </w:rPr>
        <w:t>lata wskazują, że w </w:t>
      </w:r>
      <w:r w:rsidRPr="0026228D">
        <w:rPr>
          <w:rFonts w:ascii="Times New Roman" w:eastAsia="Times New Roman" w:hAnsi="Times New Roman" w:cs="Times New Roman"/>
          <w:color w:val="000000"/>
          <w:lang w:eastAsia="pl-PL"/>
        </w:rPr>
        <w:t xml:space="preserve">nadchodzących latach proces ten będzie się nasilał. Skutki zmian klimatu, zwłaszcza wzrost temperatury, częstotliwości i nasilenia zjawisk ekstremalnych, występujące w ostatnich kilku dekadach pogłębiają się i powodują coraz częstsze występowanie nadzwyczajnych zagrożeń środowiska, które są coraz mocniej odczuwalne przez ludzi oraz  wiele sektorów gospodarki. Polskę i inne kraje na świecie dotykają intensywne i gwałtowne zjawiska pogodowe - powodzie, susze i huragany. Wyniki badań naukowych wskazują, że zjawiska powodowane przez zmiany klimatu stanowią zagrożenie dla społecznego i gospodarczego rozwoju wielu krajów na świecie, w tym także dla Polski. W tym kontekście istotne jest wprowadzanie adaptacji do zmian klimatu i nadzwyczajnych zagrożeń środowiska na poziomie gmin.  </w:t>
      </w:r>
    </w:p>
    <w:p w14:paraId="3B5D9B79" w14:textId="4BFD7C37" w:rsidR="00417068"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Adaptacja jest to proces lub zestaw inicjatyw i działań na rzecz zmniejszenia podatności systemów przyrodniczych i ludzkich na faktyczne oraz spodziewane skutki zmian klimatu. Adaptację należy również postrzegać jako przystosowanie do funkcjonow</w:t>
      </w:r>
      <w:r w:rsidR="00240471">
        <w:rPr>
          <w:rFonts w:ascii="Times New Roman" w:eastAsia="Times New Roman" w:hAnsi="Times New Roman" w:cs="Times New Roman"/>
          <w:color w:val="000000"/>
          <w:lang w:eastAsia="pl-PL"/>
        </w:rPr>
        <w:t>ania, zarówno środowiska, jak i </w:t>
      </w:r>
      <w:r w:rsidRPr="0026228D">
        <w:rPr>
          <w:rFonts w:ascii="Times New Roman" w:eastAsia="Times New Roman" w:hAnsi="Times New Roman" w:cs="Times New Roman"/>
          <w:color w:val="000000"/>
          <w:lang w:eastAsia="pl-PL"/>
        </w:rPr>
        <w:t xml:space="preserve">gospodarki z konsekwencjami zmian klimatu. </w:t>
      </w:r>
    </w:p>
    <w:p w14:paraId="5BAAC0D8" w14:textId="6B3F7301" w:rsidR="00E51044" w:rsidRDefault="00E51044" w:rsidP="00E51044">
      <w:pPr>
        <w:pStyle w:val="Akapitzlist"/>
        <w:numPr>
          <w:ilvl w:val="1"/>
          <w:numId w:val="88"/>
        </w:numPr>
        <w:spacing w:after="0" w:line="360" w:lineRule="auto"/>
        <w:rPr>
          <w:b/>
          <w:sz w:val="24"/>
          <w:szCs w:val="24"/>
        </w:rPr>
      </w:pPr>
      <w:r w:rsidRPr="00E51044">
        <w:rPr>
          <w:b/>
          <w:sz w:val="24"/>
          <w:szCs w:val="24"/>
        </w:rPr>
        <w:t xml:space="preserve">Opcje adaptacji </w:t>
      </w:r>
    </w:p>
    <w:p w14:paraId="7C2BE339" w14:textId="40967BAF" w:rsidR="00E51044" w:rsidRDefault="00E51044" w:rsidP="00240471">
      <w:pPr>
        <w:spacing w:after="0" w:line="360" w:lineRule="auto"/>
        <w:ind w:firstLine="709"/>
        <w:jc w:val="both"/>
        <w:rPr>
          <w:rFonts w:ascii="Times New Roman" w:hAnsi="Times New Roman" w:cs="Times New Roman"/>
        </w:rPr>
      </w:pPr>
      <w:r>
        <w:rPr>
          <w:rFonts w:ascii="Times New Roman" w:hAnsi="Times New Roman" w:cs="Times New Roman"/>
        </w:rPr>
        <w:t xml:space="preserve">Opcje adaptacji są odpowiedzią na zidentyfikowane zagrożenia, wynikające ze zmian klimatu. </w:t>
      </w:r>
      <w:r w:rsidR="00090A3A">
        <w:rPr>
          <w:rFonts w:ascii="Times New Roman" w:hAnsi="Times New Roman" w:cs="Times New Roman"/>
        </w:rPr>
        <w:t xml:space="preserve">Zawierają one propozycję możliwych do podjęcia działań, których </w:t>
      </w:r>
      <w:r w:rsidR="00D10447">
        <w:rPr>
          <w:rFonts w:ascii="Times New Roman" w:hAnsi="Times New Roman" w:cs="Times New Roman"/>
        </w:rPr>
        <w:t xml:space="preserve">wdrażanie będzie odpowiedzią na dane zagrożenia klimatyczne. </w:t>
      </w:r>
    </w:p>
    <w:p w14:paraId="1ED6C7AC" w14:textId="77777777" w:rsidR="00240471" w:rsidRPr="00E51044" w:rsidRDefault="00240471" w:rsidP="00E51044">
      <w:pPr>
        <w:spacing w:after="0" w:line="360" w:lineRule="auto"/>
        <w:ind w:left="360"/>
        <w:rPr>
          <w:rFonts w:ascii="Times New Roman" w:hAnsi="Times New Roman" w:cs="Times New Roman"/>
        </w:rPr>
      </w:pPr>
    </w:p>
    <w:tbl>
      <w:tblPr>
        <w:tblStyle w:val="TableGrid4"/>
        <w:tblW w:w="8935" w:type="dxa"/>
        <w:jc w:val="center"/>
        <w:tblInd w:w="0" w:type="dxa"/>
        <w:tblCellMar>
          <w:top w:w="74" w:type="dxa"/>
          <w:left w:w="103" w:type="dxa"/>
          <w:right w:w="58" w:type="dxa"/>
        </w:tblCellMar>
        <w:tblLook w:val="04A0" w:firstRow="1" w:lastRow="0" w:firstColumn="1" w:lastColumn="0" w:noHBand="0" w:noVBand="1"/>
      </w:tblPr>
      <w:tblGrid>
        <w:gridCol w:w="856"/>
        <w:gridCol w:w="3884"/>
        <w:gridCol w:w="4195"/>
      </w:tblGrid>
      <w:tr w:rsidR="001E7FBC" w:rsidRPr="0026228D" w14:paraId="2B95FED2" w14:textId="77777777" w:rsidTr="001E7FBC">
        <w:trPr>
          <w:trHeight w:val="333"/>
          <w:jc w:val="center"/>
        </w:trPr>
        <w:tc>
          <w:tcPr>
            <w:tcW w:w="85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49CDD1F" w14:textId="77777777" w:rsidR="001E7FBC" w:rsidRPr="0026228D" w:rsidRDefault="001E7FBC" w:rsidP="003C328B">
            <w:pPr>
              <w:spacing w:line="360" w:lineRule="auto"/>
              <w:jc w:val="both"/>
              <w:rPr>
                <w:rFonts w:ascii="Times New Roman" w:hAnsi="Times New Roman" w:cs="Times New Roman"/>
              </w:rPr>
            </w:pPr>
            <w:r w:rsidRPr="0026228D">
              <w:rPr>
                <w:rFonts w:ascii="Times New Roman" w:hAnsi="Times New Roman" w:cs="Times New Roman"/>
                <w:b/>
                <w:sz w:val="18"/>
              </w:rPr>
              <w:t xml:space="preserve">Lp. </w:t>
            </w:r>
          </w:p>
        </w:tc>
        <w:tc>
          <w:tcPr>
            <w:tcW w:w="388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0DBCDB9" w14:textId="62A15B06" w:rsidR="001E7FBC" w:rsidRPr="0026228D" w:rsidRDefault="001E7FBC" w:rsidP="003C328B">
            <w:pPr>
              <w:spacing w:line="360" w:lineRule="auto"/>
              <w:jc w:val="both"/>
              <w:rPr>
                <w:rFonts w:ascii="Times New Roman" w:hAnsi="Times New Roman" w:cs="Times New Roman"/>
              </w:rPr>
            </w:pPr>
            <w:r>
              <w:rPr>
                <w:rFonts w:ascii="Times New Roman" w:hAnsi="Times New Roman" w:cs="Times New Roman"/>
                <w:b/>
                <w:sz w:val="18"/>
              </w:rPr>
              <w:t>Kierunek</w:t>
            </w:r>
          </w:p>
        </w:tc>
        <w:tc>
          <w:tcPr>
            <w:tcW w:w="41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B6FF56C" w14:textId="65F782EF" w:rsidR="001E7FBC" w:rsidRPr="0026228D" w:rsidRDefault="001E7FBC" w:rsidP="003C328B">
            <w:pPr>
              <w:spacing w:line="360" w:lineRule="auto"/>
              <w:jc w:val="both"/>
              <w:rPr>
                <w:rFonts w:ascii="Times New Roman" w:hAnsi="Times New Roman" w:cs="Times New Roman"/>
              </w:rPr>
            </w:pPr>
            <w:r>
              <w:rPr>
                <w:rFonts w:ascii="Times New Roman" w:hAnsi="Times New Roman" w:cs="Times New Roman"/>
                <w:b/>
                <w:sz w:val="18"/>
              </w:rPr>
              <w:t>Przykładowe rozwiązania podnoszące świadomość mieszkańców</w:t>
            </w:r>
          </w:p>
        </w:tc>
      </w:tr>
      <w:tr w:rsidR="001E7FBC" w:rsidRPr="0026228D" w14:paraId="2FFC74F0" w14:textId="77777777" w:rsidTr="001E7FBC">
        <w:trPr>
          <w:trHeight w:val="1285"/>
          <w:jc w:val="center"/>
        </w:trPr>
        <w:tc>
          <w:tcPr>
            <w:tcW w:w="856" w:type="dxa"/>
            <w:tcBorders>
              <w:top w:val="single" w:sz="4" w:space="0" w:color="000000"/>
              <w:left w:val="single" w:sz="4" w:space="0" w:color="000000"/>
              <w:bottom w:val="single" w:sz="4" w:space="0" w:color="000000"/>
              <w:right w:val="single" w:sz="4" w:space="0" w:color="000000"/>
            </w:tcBorders>
            <w:vAlign w:val="center"/>
          </w:tcPr>
          <w:p w14:paraId="345D76C9" w14:textId="77777777" w:rsidR="001E7FBC" w:rsidRPr="0026228D" w:rsidRDefault="001E7FBC" w:rsidP="003C328B">
            <w:pPr>
              <w:spacing w:line="360" w:lineRule="auto"/>
              <w:jc w:val="both"/>
              <w:rPr>
                <w:rFonts w:ascii="Times New Roman" w:hAnsi="Times New Roman" w:cs="Times New Roman"/>
              </w:rPr>
            </w:pPr>
            <w:r w:rsidRPr="0026228D">
              <w:rPr>
                <w:rFonts w:ascii="Times New Roman" w:hAnsi="Times New Roman" w:cs="Times New Roman"/>
                <w:sz w:val="18"/>
              </w:rPr>
              <w:t xml:space="preserve">1. </w:t>
            </w:r>
          </w:p>
        </w:tc>
        <w:tc>
          <w:tcPr>
            <w:tcW w:w="3884" w:type="dxa"/>
            <w:tcBorders>
              <w:top w:val="single" w:sz="4" w:space="0" w:color="000000"/>
              <w:left w:val="single" w:sz="4" w:space="0" w:color="000000"/>
              <w:bottom w:val="single" w:sz="4" w:space="0" w:color="000000"/>
              <w:right w:val="single" w:sz="4" w:space="0" w:color="000000"/>
            </w:tcBorders>
            <w:vAlign w:val="center"/>
          </w:tcPr>
          <w:p w14:paraId="00A2D537" w14:textId="3B2D3EC6" w:rsidR="001E7FBC" w:rsidRPr="0026228D" w:rsidRDefault="001E7FBC" w:rsidP="00240471">
            <w:pPr>
              <w:spacing w:line="360" w:lineRule="auto"/>
              <w:jc w:val="both"/>
              <w:rPr>
                <w:rFonts w:ascii="Times New Roman" w:hAnsi="Times New Roman" w:cs="Times New Roman"/>
              </w:rPr>
            </w:pPr>
            <w:r>
              <w:rPr>
                <w:rFonts w:ascii="Times New Roman" w:hAnsi="Times New Roman" w:cs="Times New Roman"/>
                <w:sz w:val="18"/>
              </w:rPr>
              <w:t>Świadomość- zaadaptowanie gminy do zmian  klimatu oraz minimalizacja jego skutków poprzez przygotowanie społeczeństwa</w:t>
            </w:r>
          </w:p>
        </w:tc>
        <w:tc>
          <w:tcPr>
            <w:tcW w:w="4195" w:type="dxa"/>
            <w:tcBorders>
              <w:top w:val="single" w:sz="4" w:space="0" w:color="000000"/>
              <w:left w:val="single" w:sz="4" w:space="0" w:color="000000"/>
              <w:bottom w:val="single" w:sz="4" w:space="0" w:color="000000"/>
              <w:right w:val="single" w:sz="4" w:space="0" w:color="000000"/>
            </w:tcBorders>
            <w:vAlign w:val="center"/>
          </w:tcPr>
          <w:p w14:paraId="19D03ECF"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w:t>
            </w:r>
            <w:r w:rsidRPr="0026228D">
              <w:rPr>
                <w:rFonts w:ascii="Times New Roman" w:hAnsi="Times New Roman" w:cs="Times New Roman"/>
                <w:sz w:val="18"/>
              </w:rPr>
              <w:t xml:space="preserve"> </w:t>
            </w:r>
            <w:r>
              <w:rPr>
                <w:rFonts w:ascii="Times New Roman" w:hAnsi="Times New Roman" w:cs="Times New Roman"/>
                <w:sz w:val="18"/>
              </w:rPr>
              <w:t xml:space="preserve">informowanie mieszkańców o zagrożeniach, </w:t>
            </w:r>
          </w:p>
          <w:p w14:paraId="7AABC7B8" w14:textId="1C786374"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xml:space="preserve">-edukacja ekologiczna zawierająca elementy odnoszące się do zmian klimatu przeznaczona do odpowiednich grup wiekowych, zawodowych, społecznych (zadanie wyznaczone w harmonogramie), </w:t>
            </w:r>
          </w:p>
          <w:p w14:paraId="3ED38ADB"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prowadzenie spójnych kampanii informacyjnych w zakresie zmian klimatu, w tym zagrożeń i adaptacji do tych zmian,</w:t>
            </w:r>
          </w:p>
          <w:p w14:paraId="01DA4A71" w14:textId="5F73ADE5" w:rsidR="001E7FBC" w:rsidRPr="00CD6641"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współpraca na szczeblu lokalnym i krajowym oraz międzynarodowym w zakresie adaptacji do zmian klimatu</w:t>
            </w:r>
          </w:p>
        </w:tc>
      </w:tr>
      <w:tr w:rsidR="001E7FBC" w:rsidRPr="0026228D" w14:paraId="1BB44582" w14:textId="77777777" w:rsidTr="001E7FBC">
        <w:trPr>
          <w:trHeight w:val="1285"/>
          <w:jc w:val="center"/>
        </w:trPr>
        <w:tc>
          <w:tcPr>
            <w:tcW w:w="856" w:type="dxa"/>
            <w:tcBorders>
              <w:top w:val="single" w:sz="4" w:space="0" w:color="000000"/>
              <w:left w:val="single" w:sz="4" w:space="0" w:color="000000"/>
              <w:bottom w:val="single" w:sz="4" w:space="0" w:color="000000"/>
              <w:right w:val="single" w:sz="4" w:space="0" w:color="000000"/>
            </w:tcBorders>
            <w:vAlign w:val="center"/>
          </w:tcPr>
          <w:p w14:paraId="503B994A" w14:textId="6DDB3F8D" w:rsidR="001E7FBC" w:rsidRPr="0026228D"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lastRenderedPageBreak/>
              <w:t>2.</w:t>
            </w:r>
          </w:p>
        </w:tc>
        <w:tc>
          <w:tcPr>
            <w:tcW w:w="3884" w:type="dxa"/>
            <w:tcBorders>
              <w:top w:val="single" w:sz="4" w:space="0" w:color="000000"/>
              <w:left w:val="single" w:sz="4" w:space="0" w:color="000000"/>
              <w:bottom w:val="single" w:sz="4" w:space="0" w:color="000000"/>
              <w:right w:val="single" w:sz="4" w:space="0" w:color="000000"/>
            </w:tcBorders>
            <w:vAlign w:val="center"/>
          </w:tcPr>
          <w:p w14:paraId="19748D98" w14:textId="0C3A2F9F" w:rsidR="001E7FBC" w:rsidRDefault="001E7FBC" w:rsidP="00D10A5B">
            <w:pPr>
              <w:spacing w:line="360" w:lineRule="auto"/>
              <w:jc w:val="both"/>
              <w:rPr>
                <w:rFonts w:ascii="Times New Roman" w:hAnsi="Times New Roman" w:cs="Times New Roman"/>
                <w:sz w:val="18"/>
              </w:rPr>
            </w:pPr>
            <w:r>
              <w:rPr>
                <w:rFonts w:ascii="Times New Roman" w:hAnsi="Times New Roman" w:cs="Times New Roman"/>
                <w:sz w:val="18"/>
              </w:rPr>
              <w:t>Ciepło- przystosowanie gminy to globalnego ocieplenia</w:t>
            </w:r>
          </w:p>
        </w:tc>
        <w:tc>
          <w:tcPr>
            <w:tcW w:w="4195" w:type="dxa"/>
            <w:tcBorders>
              <w:top w:val="single" w:sz="4" w:space="0" w:color="000000"/>
              <w:left w:val="single" w:sz="4" w:space="0" w:color="000000"/>
              <w:bottom w:val="single" w:sz="4" w:space="0" w:color="000000"/>
              <w:right w:val="single" w:sz="4" w:space="0" w:color="000000"/>
            </w:tcBorders>
            <w:vAlign w:val="center"/>
          </w:tcPr>
          <w:p w14:paraId="7BD7D230"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większa ilość zieleni w gminie,</w:t>
            </w:r>
          </w:p>
          <w:p w14:paraId="5E6FEC97"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xml:space="preserve">- mniejsza ilość zabudowy zwartej, </w:t>
            </w:r>
          </w:p>
          <w:p w14:paraId="366CE07C"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ograniczenie ruchu pojazdów w okresie letnim , kiedy występują wyższe temperatury,</w:t>
            </w:r>
          </w:p>
          <w:p w14:paraId="5A3A499F" w14:textId="731A12F3"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propagowanie jazdy rowerem, budowa ścieżek rowerowych (zadanie wyznaczone w harmonogramie),</w:t>
            </w:r>
          </w:p>
          <w:p w14:paraId="61C42349" w14:textId="0A5041AB"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dostosowanie pomieszczeń do warunków panujących na zewnątrz np. termomodernizacja (zadanie wyznaczone w harmonogramie),</w:t>
            </w:r>
          </w:p>
          <w:p w14:paraId="222F805F"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ochrona grup wysoce wrażliwych przed upałem,</w:t>
            </w:r>
          </w:p>
          <w:p w14:paraId="2768AE4D" w14:textId="5DD93C3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powstawanie zacienionych miejsc</w:t>
            </w:r>
          </w:p>
        </w:tc>
      </w:tr>
      <w:tr w:rsidR="001E7FBC" w:rsidRPr="0026228D" w14:paraId="56A1B0F1" w14:textId="77777777" w:rsidTr="001E7FBC">
        <w:trPr>
          <w:trHeight w:val="1285"/>
          <w:jc w:val="center"/>
        </w:trPr>
        <w:tc>
          <w:tcPr>
            <w:tcW w:w="856" w:type="dxa"/>
            <w:tcBorders>
              <w:top w:val="single" w:sz="4" w:space="0" w:color="000000"/>
              <w:left w:val="single" w:sz="4" w:space="0" w:color="000000"/>
              <w:bottom w:val="single" w:sz="4" w:space="0" w:color="000000"/>
              <w:right w:val="single" w:sz="4" w:space="0" w:color="000000"/>
            </w:tcBorders>
            <w:vAlign w:val="center"/>
          </w:tcPr>
          <w:p w14:paraId="175AD18B" w14:textId="140DF541"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3.</w:t>
            </w:r>
          </w:p>
        </w:tc>
        <w:tc>
          <w:tcPr>
            <w:tcW w:w="3884" w:type="dxa"/>
            <w:tcBorders>
              <w:top w:val="single" w:sz="4" w:space="0" w:color="000000"/>
              <w:left w:val="single" w:sz="4" w:space="0" w:color="000000"/>
              <w:bottom w:val="single" w:sz="4" w:space="0" w:color="000000"/>
              <w:right w:val="single" w:sz="4" w:space="0" w:color="000000"/>
            </w:tcBorders>
            <w:vAlign w:val="center"/>
          </w:tcPr>
          <w:p w14:paraId="12257C8B" w14:textId="75551FF8" w:rsidR="001E7FBC" w:rsidRDefault="001E7FBC" w:rsidP="00D10A5B">
            <w:pPr>
              <w:spacing w:line="360" w:lineRule="auto"/>
              <w:jc w:val="both"/>
              <w:rPr>
                <w:rFonts w:ascii="Times New Roman" w:hAnsi="Times New Roman" w:cs="Times New Roman"/>
                <w:sz w:val="18"/>
              </w:rPr>
            </w:pPr>
            <w:r>
              <w:rPr>
                <w:rFonts w:ascii="Times New Roman" w:hAnsi="Times New Roman" w:cs="Times New Roman"/>
                <w:sz w:val="18"/>
              </w:rPr>
              <w:t>Wiatr- zapobieganie skutkom silnych wiatrów</w:t>
            </w:r>
          </w:p>
        </w:tc>
        <w:tc>
          <w:tcPr>
            <w:tcW w:w="4195" w:type="dxa"/>
            <w:tcBorders>
              <w:top w:val="single" w:sz="4" w:space="0" w:color="000000"/>
              <w:left w:val="single" w:sz="4" w:space="0" w:color="000000"/>
              <w:bottom w:val="single" w:sz="4" w:space="0" w:color="000000"/>
              <w:right w:val="single" w:sz="4" w:space="0" w:color="000000"/>
            </w:tcBorders>
            <w:vAlign w:val="center"/>
          </w:tcPr>
          <w:p w14:paraId="5DB853BE" w14:textId="495961DE"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xml:space="preserve">- edukacja ekologiczna ( zadanie wyznaczone w harmonogramie), </w:t>
            </w:r>
          </w:p>
          <w:p w14:paraId="14B041C4"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systemy ostrzegania przed wchodzeniem do lasów, parków w czasie silnych wiatrów, które mogą być niebezpieczne,</w:t>
            </w:r>
          </w:p>
          <w:p w14:paraId="43279911" w14:textId="50A6C6BB"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xml:space="preserve">- dbanie o tereny zielone, w celu utrzymania ich w dobrej kondycji ( zadanie wyznaczone w harmonogramie) </w:t>
            </w:r>
          </w:p>
        </w:tc>
      </w:tr>
      <w:tr w:rsidR="001E7FBC" w:rsidRPr="0026228D" w14:paraId="0F00C83A" w14:textId="77777777" w:rsidTr="001E7FBC">
        <w:trPr>
          <w:trHeight w:val="1285"/>
          <w:jc w:val="center"/>
        </w:trPr>
        <w:tc>
          <w:tcPr>
            <w:tcW w:w="856" w:type="dxa"/>
            <w:tcBorders>
              <w:top w:val="single" w:sz="4" w:space="0" w:color="000000"/>
              <w:left w:val="single" w:sz="4" w:space="0" w:color="000000"/>
              <w:bottom w:val="single" w:sz="4" w:space="0" w:color="000000"/>
              <w:right w:val="single" w:sz="4" w:space="0" w:color="000000"/>
            </w:tcBorders>
            <w:vAlign w:val="center"/>
          </w:tcPr>
          <w:p w14:paraId="43302A04" w14:textId="2C0E0488"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4.</w:t>
            </w:r>
          </w:p>
        </w:tc>
        <w:tc>
          <w:tcPr>
            <w:tcW w:w="3884" w:type="dxa"/>
            <w:tcBorders>
              <w:top w:val="single" w:sz="4" w:space="0" w:color="000000"/>
              <w:left w:val="single" w:sz="4" w:space="0" w:color="000000"/>
              <w:bottom w:val="single" w:sz="4" w:space="0" w:color="000000"/>
              <w:right w:val="single" w:sz="4" w:space="0" w:color="000000"/>
            </w:tcBorders>
            <w:vAlign w:val="center"/>
          </w:tcPr>
          <w:p w14:paraId="29C8BEF6" w14:textId="59D95F26" w:rsidR="001E7FBC" w:rsidRDefault="001E7FBC" w:rsidP="00D10A5B">
            <w:pPr>
              <w:spacing w:line="360" w:lineRule="auto"/>
              <w:jc w:val="both"/>
              <w:rPr>
                <w:rFonts w:ascii="Times New Roman" w:hAnsi="Times New Roman" w:cs="Times New Roman"/>
                <w:sz w:val="18"/>
              </w:rPr>
            </w:pPr>
            <w:r>
              <w:rPr>
                <w:rFonts w:ascii="Times New Roman" w:hAnsi="Times New Roman" w:cs="Times New Roman"/>
                <w:sz w:val="18"/>
              </w:rPr>
              <w:t>Woda- adaptacja związana ze zmiennością przepływu wód rzeki Wisły, zapobieganie powodziom</w:t>
            </w:r>
          </w:p>
        </w:tc>
        <w:tc>
          <w:tcPr>
            <w:tcW w:w="4195" w:type="dxa"/>
            <w:tcBorders>
              <w:top w:val="single" w:sz="4" w:space="0" w:color="000000"/>
              <w:left w:val="single" w:sz="4" w:space="0" w:color="000000"/>
              <w:bottom w:val="single" w:sz="4" w:space="0" w:color="000000"/>
              <w:right w:val="single" w:sz="4" w:space="0" w:color="000000"/>
            </w:tcBorders>
            <w:vAlign w:val="center"/>
          </w:tcPr>
          <w:p w14:paraId="52C28C85" w14:textId="2C94BCF3"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ochrona, modernizacja urządzeń melioracyjnych ( zadanie wyznaczone w harmonogramie),</w:t>
            </w:r>
          </w:p>
          <w:p w14:paraId="1A3F5B44"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utrzymywanie studni wiejskich ( zadanie wyznaczone w harmonogramie),</w:t>
            </w:r>
          </w:p>
          <w:p w14:paraId="61168C1A"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budowa nowych ujęć wody ( zadanie wyznaczone w harmonogramie),</w:t>
            </w:r>
          </w:p>
          <w:p w14:paraId="15529F3D" w14:textId="09A087E9"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rozwiązania mające na celu zagospodarowanie wód opadowych</w:t>
            </w:r>
          </w:p>
        </w:tc>
      </w:tr>
      <w:tr w:rsidR="001E7FBC" w:rsidRPr="0026228D" w14:paraId="76C219FA" w14:textId="77777777" w:rsidTr="001E7FBC">
        <w:trPr>
          <w:trHeight w:val="1285"/>
          <w:jc w:val="center"/>
        </w:trPr>
        <w:tc>
          <w:tcPr>
            <w:tcW w:w="856" w:type="dxa"/>
            <w:tcBorders>
              <w:top w:val="single" w:sz="4" w:space="0" w:color="000000"/>
              <w:left w:val="single" w:sz="4" w:space="0" w:color="000000"/>
              <w:bottom w:val="single" w:sz="4" w:space="0" w:color="000000"/>
              <w:right w:val="single" w:sz="4" w:space="0" w:color="000000"/>
            </w:tcBorders>
            <w:vAlign w:val="center"/>
          </w:tcPr>
          <w:p w14:paraId="7D635E5D" w14:textId="0F6B92EB"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5.</w:t>
            </w:r>
          </w:p>
        </w:tc>
        <w:tc>
          <w:tcPr>
            <w:tcW w:w="3884" w:type="dxa"/>
            <w:tcBorders>
              <w:top w:val="single" w:sz="4" w:space="0" w:color="000000"/>
              <w:left w:val="single" w:sz="4" w:space="0" w:color="000000"/>
              <w:bottom w:val="single" w:sz="4" w:space="0" w:color="000000"/>
              <w:right w:val="single" w:sz="4" w:space="0" w:color="000000"/>
            </w:tcBorders>
            <w:vAlign w:val="center"/>
          </w:tcPr>
          <w:p w14:paraId="682812D7" w14:textId="5B92B309" w:rsidR="001E7FBC" w:rsidRDefault="001E7FBC" w:rsidP="00D10A5B">
            <w:pPr>
              <w:spacing w:line="360" w:lineRule="auto"/>
              <w:jc w:val="both"/>
              <w:rPr>
                <w:rFonts w:ascii="Times New Roman" w:hAnsi="Times New Roman" w:cs="Times New Roman"/>
                <w:sz w:val="18"/>
              </w:rPr>
            </w:pPr>
            <w:r>
              <w:rPr>
                <w:rFonts w:ascii="Times New Roman" w:hAnsi="Times New Roman" w:cs="Times New Roman"/>
                <w:sz w:val="18"/>
              </w:rPr>
              <w:t>Infrastruktura- wszelkie opcje mające na celu zapobieganie uszkodzeniom elementów infrastruktury technicznej w wyniku zjawisk pogodowych</w:t>
            </w:r>
          </w:p>
        </w:tc>
        <w:tc>
          <w:tcPr>
            <w:tcW w:w="4195" w:type="dxa"/>
            <w:tcBorders>
              <w:top w:val="single" w:sz="4" w:space="0" w:color="000000"/>
              <w:left w:val="single" w:sz="4" w:space="0" w:color="000000"/>
              <w:bottom w:val="single" w:sz="4" w:space="0" w:color="000000"/>
              <w:right w:val="single" w:sz="4" w:space="0" w:color="000000"/>
            </w:tcBorders>
            <w:vAlign w:val="center"/>
          </w:tcPr>
          <w:p w14:paraId="691F3234" w14:textId="77777777" w:rsidR="001E7FBC" w:rsidRDefault="001E7FBC" w:rsidP="003C328B">
            <w:pPr>
              <w:spacing w:line="360" w:lineRule="auto"/>
              <w:jc w:val="both"/>
              <w:rPr>
                <w:rFonts w:ascii="Times New Roman" w:hAnsi="Times New Roman" w:cs="Times New Roman"/>
                <w:sz w:val="18"/>
              </w:rPr>
            </w:pPr>
            <w:r>
              <w:rPr>
                <w:rFonts w:ascii="Times New Roman" w:hAnsi="Times New Roman" w:cs="Times New Roman"/>
                <w:sz w:val="18"/>
              </w:rPr>
              <w:t xml:space="preserve">- </w:t>
            </w:r>
            <w:r w:rsidR="00103BC1">
              <w:rPr>
                <w:rFonts w:ascii="Times New Roman" w:hAnsi="Times New Roman" w:cs="Times New Roman"/>
                <w:sz w:val="18"/>
              </w:rPr>
              <w:t>podnoszenie standardu budynków i lokali np. poprzez termomodernizację (zadanie wyznaczone w harmonogramie),</w:t>
            </w:r>
          </w:p>
          <w:p w14:paraId="0E65CB8E" w14:textId="4C4EDE37" w:rsidR="00103BC1" w:rsidRDefault="00103BC1" w:rsidP="003C328B">
            <w:pPr>
              <w:spacing w:line="360" w:lineRule="auto"/>
              <w:jc w:val="both"/>
              <w:rPr>
                <w:rFonts w:ascii="Times New Roman" w:hAnsi="Times New Roman" w:cs="Times New Roman"/>
                <w:sz w:val="18"/>
              </w:rPr>
            </w:pPr>
            <w:r>
              <w:rPr>
                <w:rFonts w:ascii="Times New Roman" w:hAnsi="Times New Roman" w:cs="Times New Roman"/>
                <w:sz w:val="18"/>
              </w:rPr>
              <w:t xml:space="preserve">- ograniczenie spalin poprzez zwiększenie dostępności do pojazdów elektrycznych, budowę ścieżek rowerowych (zadanie wyznaczone w harmonogramie), </w:t>
            </w:r>
          </w:p>
          <w:p w14:paraId="46E5CC7D" w14:textId="2EA3B7AC" w:rsidR="00103BC1" w:rsidRDefault="00103BC1" w:rsidP="003C328B">
            <w:pPr>
              <w:spacing w:line="360" w:lineRule="auto"/>
              <w:jc w:val="both"/>
              <w:rPr>
                <w:rFonts w:ascii="Times New Roman" w:hAnsi="Times New Roman" w:cs="Times New Roman"/>
                <w:sz w:val="18"/>
              </w:rPr>
            </w:pPr>
            <w:r>
              <w:rPr>
                <w:rFonts w:ascii="Times New Roman" w:hAnsi="Times New Roman" w:cs="Times New Roman"/>
                <w:sz w:val="18"/>
              </w:rPr>
              <w:t>- budowa, przebudowa, naprawa dróg wymagających interwencji (zadanie wyznaczone w harmonogramie),</w:t>
            </w:r>
          </w:p>
          <w:p w14:paraId="59CA10E8" w14:textId="22A3A5E6" w:rsidR="00103BC1" w:rsidRDefault="00103BC1" w:rsidP="003C328B">
            <w:pPr>
              <w:spacing w:line="360" w:lineRule="auto"/>
              <w:jc w:val="both"/>
              <w:rPr>
                <w:rFonts w:ascii="Times New Roman" w:hAnsi="Times New Roman" w:cs="Times New Roman"/>
                <w:sz w:val="18"/>
              </w:rPr>
            </w:pPr>
            <w:r>
              <w:rPr>
                <w:rFonts w:ascii="Times New Roman" w:hAnsi="Times New Roman" w:cs="Times New Roman"/>
                <w:sz w:val="18"/>
              </w:rPr>
              <w:t xml:space="preserve">- edukacja ekologiczna ( zadanie wyznaczone w harmonogramie), </w:t>
            </w:r>
          </w:p>
          <w:p w14:paraId="7B2023D2" w14:textId="16E4712C" w:rsidR="00103BC1" w:rsidRDefault="00103BC1" w:rsidP="003C328B">
            <w:pPr>
              <w:spacing w:line="360" w:lineRule="auto"/>
              <w:jc w:val="both"/>
              <w:rPr>
                <w:rFonts w:ascii="Times New Roman" w:hAnsi="Times New Roman" w:cs="Times New Roman"/>
                <w:sz w:val="18"/>
              </w:rPr>
            </w:pPr>
            <w:r>
              <w:rPr>
                <w:rFonts w:ascii="Times New Roman" w:hAnsi="Times New Roman" w:cs="Times New Roman"/>
                <w:sz w:val="18"/>
              </w:rPr>
              <w:lastRenderedPageBreak/>
              <w:t>- wprowadzenie rozwiązań zwiększających niezależność energetyczną, w tym zwiększenie udziału energii z odnawialnych źródeł ( zadanie wyznaczone w harmonogramie),</w:t>
            </w:r>
          </w:p>
          <w:p w14:paraId="54D65829" w14:textId="69932564" w:rsidR="00103BC1" w:rsidRDefault="00103BC1" w:rsidP="003C328B">
            <w:pPr>
              <w:spacing w:line="360" w:lineRule="auto"/>
              <w:jc w:val="both"/>
              <w:rPr>
                <w:rFonts w:ascii="Times New Roman" w:hAnsi="Times New Roman" w:cs="Times New Roman"/>
                <w:sz w:val="18"/>
              </w:rPr>
            </w:pPr>
            <w:r>
              <w:rPr>
                <w:rFonts w:ascii="Times New Roman" w:hAnsi="Times New Roman" w:cs="Times New Roman"/>
                <w:sz w:val="18"/>
              </w:rPr>
              <w:t>- tworzenie terenów zielonych (zadanie wyznaczone w harmonogramie),</w:t>
            </w:r>
          </w:p>
          <w:p w14:paraId="4D0E5F72" w14:textId="3090EABD" w:rsidR="00103BC1" w:rsidRDefault="00103BC1" w:rsidP="003C328B">
            <w:pPr>
              <w:spacing w:line="360" w:lineRule="auto"/>
              <w:jc w:val="both"/>
              <w:rPr>
                <w:rFonts w:ascii="Times New Roman" w:hAnsi="Times New Roman" w:cs="Times New Roman"/>
                <w:sz w:val="18"/>
              </w:rPr>
            </w:pPr>
            <w:r>
              <w:rPr>
                <w:rFonts w:ascii="Times New Roman" w:hAnsi="Times New Roman" w:cs="Times New Roman"/>
                <w:sz w:val="18"/>
              </w:rPr>
              <w:t>- pielęgnacja istniejących terenów zielonych (zadanie wyznaczone w harmonogramie),</w:t>
            </w:r>
          </w:p>
          <w:p w14:paraId="3FF1CFF1" w14:textId="77777777" w:rsidR="006050D8" w:rsidRDefault="006050D8" w:rsidP="006050D8">
            <w:pPr>
              <w:spacing w:line="360" w:lineRule="auto"/>
              <w:jc w:val="both"/>
              <w:rPr>
                <w:rFonts w:ascii="Times New Roman" w:hAnsi="Times New Roman" w:cs="Times New Roman"/>
                <w:sz w:val="18"/>
              </w:rPr>
            </w:pPr>
            <w:r>
              <w:rPr>
                <w:rFonts w:ascii="Times New Roman" w:hAnsi="Times New Roman" w:cs="Times New Roman"/>
                <w:sz w:val="18"/>
              </w:rPr>
              <w:t>- ochrona, modernizacja urządzeń melioracyjnych ( zadanie wyznaczone w harmonogramie),</w:t>
            </w:r>
          </w:p>
          <w:p w14:paraId="3AC333AE" w14:textId="77777777" w:rsidR="006050D8" w:rsidRDefault="006050D8" w:rsidP="006050D8">
            <w:pPr>
              <w:spacing w:line="360" w:lineRule="auto"/>
              <w:jc w:val="both"/>
              <w:rPr>
                <w:rFonts w:ascii="Times New Roman" w:hAnsi="Times New Roman" w:cs="Times New Roman"/>
                <w:sz w:val="18"/>
              </w:rPr>
            </w:pPr>
            <w:r>
              <w:rPr>
                <w:rFonts w:ascii="Times New Roman" w:hAnsi="Times New Roman" w:cs="Times New Roman"/>
                <w:sz w:val="18"/>
              </w:rPr>
              <w:t>- utrzymywanie studni wiejskich ( zadanie wyznaczone w harmonogramie),</w:t>
            </w:r>
          </w:p>
          <w:p w14:paraId="6DA27FF6" w14:textId="77777777" w:rsidR="006050D8" w:rsidRDefault="006050D8" w:rsidP="006050D8">
            <w:pPr>
              <w:spacing w:line="360" w:lineRule="auto"/>
              <w:jc w:val="both"/>
              <w:rPr>
                <w:rFonts w:ascii="Times New Roman" w:hAnsi="Times New Roman" w:cs="Times New Roman"/>
                <w:sz w:val="18"/>
              </w:rPr>
            </w:pPr>
            <w:r>
              <w:rPr>
                <w:rFonts w:ascii="Times New Roman" w:hAnsi="Times New Roman" w:cs="Times New Roman"/>
                <w:sz w:val="18"/>
              </w:rPr>
              <w:t>- budowa nowych ujęć wody ( zadanie wyznaczone w harmonogramie),</w:t>
            </w:r>
          </w:p>
          <w:p w14:paraId="428A0FEE" w14:textId="0E13F3D6" w:rsidR="00103BC1" w:rsidRDefault="006050D8" w:rsidP="006050D8">
            <w:pPr>
              <w:spacing w:line="360" w:lineRule="auto"/>
              <w:jc w:val="both"/>
              <w:rPr>
                <w:rFonts w:ascii="Times New Roman" w:hAnsi="Times New Roman" w:cs="Times New Roman"/>
                <w:sz w:val="18"/>
              </w:rPr>
            </w:pPr>
            <w:r>
              <w:rPr>
                <w:rFonts w:ascii="Times New Roman" w:hAnsi="Times New Roman" w:cs="Times New Roman"/>
                <w:sz w:val="18"/>
              </w:rPr>
              <w:t>- rozwiązania mające na celu zagospodarowanie wód opadowych</w:t>
            </w:r>
          </w:p>
          <w:p w14:paraId="6467A216" w14:textId="652C21F2" w:rsidR="00103BC1" w:rsidRDefault="00103BC1" w:rsidP="003C328B">
            <w:pPr>
              <w:spacing w:line="360" w:lineRule="auto"/>
              <w:jc w:val="both"/>
              <w:rPr>
                <w:rFonts w:ascii="Times New Roman" w:hAnsi="Times New Roman" w:cs="Times New Roman"/>
                <w:sz w:val="18"/>
              </w:rPr>
            </w:pPr>
          </w:p>
        </w:tc>
      </w:tr>
    </w:tbl>
    <w:p w14:paraId="61C51ACD" w14:textId="4591EAF0" w:rsidR="00E51044" w:rsidRPr="0026228D" w:rsidRDefault="00E51044" w:rsidP="00417068">
      <w:pPr>
        <w:spacing w:after="0" w:line="360" w:lineRule="auto"/>
        <w:ind w:left="-15" w:firstLine="708"/>
        <w:jc w:val="both"/>
        <w:rPr>
          <w:rFonts w:ascii="Times New Roman" w:eastAsia="Times New Roman" w:hAnsi="Times New Roman" w:cs="Times New Roman"/>
          <w:color w:val="000000"/>
          <w:lang w:eastAsia="pl-PL"/>
        </w:rPr>
      </w:pPr>
    </w:p>
    <w:p w14:paraId="11223FDC" w14:textId="77777777" w:rsidR="00417068" w:rsidRPr="0026228D"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Zagrożeniami środowiska mogącymi wystąpić na terenie </w:t>
      </w:r>
      <w:r>
        <w:rPr>
          <w:rFonts w:ascii="Times New Roman" w:eastAsia="Times New Roman" w:hAnsi="Times New Roman" w:cs="Times New Roman"/>
          <w:color w:val="000000"/>
          <w:lang w:eastAsia="pl-PL"/>
        </w:rPr>
        <w:t xml:space="preserve">gminy Belsk Duży </w:t>
      </w:r>
      <w:r w:rsidRPr="0026228D">
        <w:rPr>
          <w:rFonts w:ascii="Times New Roman" w:eastAsia="Times New Roman" w:hAnsi="Times New Roman" w:cs="Times New Roman"/>
          <w:color w:val="000000"/>
          <w:lang w:eastAsia="pl-PL"/>
        </w:rPr>
        <w:t xml:space="preserve">są przede wszystkim zjawiska spowodowane ekstremalnymi temperaturami i opadami takie jak powodzie, pożary, susze i silne wiatry.  </w:t>
      </w:r>
    </w:p>
    <w:p w14:paraId="69F898A9" w14:textId="77777777" w:rsidR="00417068" w:rsidRPr="0026228D"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W ostatnich latach z powodu globalnego ocieplenia klimatu coraz częstsze i intensywniejsze stają się fale upałów.  </w:t>
      </w:r>
    </w:p>
    <w:p w14:paraId="01057F03" w14:textId="77777777" w:rsidR="00417068" w:rsidRPr="0026228D"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Podobnie jak w przypadku fali mrozów, fale upałów stanowią zagrożenie dla zdrowia, zwłaszcza dla dzieci i osób w podeszłym wieku, oraz osób cierpiących na przewlekłe schorzenia. </w:t>
      </w:r>
    </w:p>
    <w:p w14:paraId="4AE653FB" w14:textId="77777777" w:rsidR="00417068" w:rsidRPr="0026228D" w:rsidRDefault="00417068" w:rsidP="009B59F3">
      <w:pPr>
        <w:spacing w:after="0" w:line="360" w:lineRule="auto"/>
        <w:ind w:left="-17" w:firstLine="709"/>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Wysokie temperatury prowadzą do zaburzeń układu krążenia, pracy nerek, układu oddechowego i metabolizmu. Instytut Meteorologii i Gospodarki Wodnej wydaje ostrzeżenia przed upałami i mrozami. Podczas okresów upałów zaleca się pozostawanie w budynkach zwłaszcza w godzinach szacowanych skrajnych temperatur. W celu adaptacji należy rozbudowywać systemy klimatyzacyjne w budynkach użyteczności publicznej oraz mieszkaniach. Susze powodują także zagrożenia w lasach. Przesuszona ściółka leśna jest wtedy bardziej podatna na zapalenie. W przypadku podwyższonego ryzyka zagrożenia pożarowego Lasy Państwowe wprowadzają okresowy zakaz wstępu do lasu.  </w:t>
      </w:r>
    </w:p>
    <w:p w14:paraId="01309F60" w14:textId="77777777" w:rsidR="00417068" w:rsidRPr="0026228D"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Wysokie temperatury i związane z nimi susze wpływają również negatywnie na różnorodność biologiczną na terenie gminy. Gatunki o mniejszej zdolności adaptacyjnej do zmian warunków środowiska mogą wyginąć lub wyemigrować z danego terenu. Miejsce ustępujących gatunków będą </w:t>
      </w:r>
      <w:r w:rsidRPr="0026228D">
        <w:rPr>
          <w:rFonts w:ascii="Times New Roman" w:eastAsia="Times New Roman" w:hAnsi="Times New Roman" w:cs="Times New Roman"/>
          <w:color w:val="000000"/>
          <w:lang w:eastAsia="pl-PL"/>
        </w:rPr>
        <w:lastRenderedPageBreak/>
        <w:t xml:space="preserve">mogły jednak zająć gatunki do tej pory nie występujące na obszarze gminy bądź będące na jej terenie rzadko. Upały i skrajne mrozy mogą również powodować zagrożenie dla upraw i hodowli zwierząt – późne przymrozki, fale upałów powodują straty w uprawach, jak również zmniejszenie ilości pożywienia dla zwierząt hodowlanych. Podczas upałów może również dochodzić do nadmiernych upadków w stadzie.  </w:t>
      </w:r>
    </w:p>
    <w:p w14:paraId="3CC80DC5" w14:textId="2E7E08C6" w:rsidR="00E51044" w:rsidRPr="0026228D" w:rsidRDefault="00417068" w:rsidP="006050D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 Wysokie temperatury niszczą także nawierzchnie dróg, tory kolejowe oraz linie energetyczne. Powodują one zwiększone ryzyko pożarów i susz. Skrajnie wysokie i niskie temperatury mogą negatywnie wpływać również na rolnictwo, gospodarkę wodną oraz zwierzęta i rośliny.  </w:t>
      </w:r>
    </w:p>
    <w:p w14:paraId="70D04BD4" w14:textId="77777777" w:rsidR="00417068" w:rsidRPr="0026228D"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Wpływ zmian klimatu może ujawnić się także poprzez zmiany bilansu wodnego: szczególnie wzmożonego odpływu, zwiększonego parowania, pogorszenia jakościowego wód śródlądowych oraz wzrostu częstotliwości występowania ekstremalnych sytuacji hydrologicznych (susz i powodzi). Susza jest skutkiem długotrwałych okresów upałów i okresów bez odpadów atmosferycznych, kiedy maksymalna temperatura dobowa osiąga wartości wyższe niż 30</w:t>
      </w:r>
      <w:r w:rsidRPr="0026228D">
        <w:rPr>
          <w:rFonts w:ascii="Times New Roman" w:eastAsia="Times New Roman" w:hAnsi="Times New Roman" w:cs="Times New Roman"/>
          <w:color w:val="000000"/>
          <w:vertAlign w:val="superscript"/>
          <w:lang w:eastAsia="pl-PL"/>
        </w:rPr>
        <w:t>o</w:t>
      </w:r>
      <w:r w:rsidRPr="0026228D">
        <w:rPr>
          <w:rFonts w:ascii="Times New Roman" w:eastAsia="Times New Roman" w:hAnsi="Times New Roman" w:cs="Times New Roman"/>
          <w:color w:val="000000"/>
          <w:lang w:eastAsia="pl-PL"/>
        </w:rPr>
        <w:t xml:space="preserve">C. Występowanie susz może prowadzić z kolei do zmian w stosunkach wodnych na terenie gminy, a w skrajnym przypadku może nawet prowadzić do problemów z zaopatrzeniem gminy w wodę. Na terenie </w:t>
      </w:r>
      <w:r>
        <w:rPr>
          <w:rFonts w:ascii="Times New Roman" w:eastAsia="Times New Roman" w:hAnsi="Times New Roman" w:cs="Times New Roman"/>
          <w:color w:val="000000"/>
          <w:lang w:eastAsia="pl-PL"/>
        </w:rPr>
        <w:t>gminy Belsk Duży</w:t>
      </w:r>
      <w:r w:rsidRPr="0026228D">
        <w:rPr>
          <w:rFonts w:ascii="Times New Roman" w:eastAsia="Times New Roman" w:hAnsi="Times New Roman" w:cs="Times New Roman"/>
          <w:color w:val="000000"/>
          <w:lang w:eastAsia="pl-PL"/>
        </w:rPr>
        <w:t xml:space="preserve"> największe zagrożenie powodziowe może wystąpić w związku z nagłym przyborem wód, mogącym zaistnieć w przypadku odwilży i długotrwałych opadów występujących w okresie wiosennym. </w:t>
      </w:r>
    </w:p>
    <w:p w14:paraId="01F9FA1B" w14:textId="77777777" w:rsidR="00417068" w:rsidRPr="0026228D"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 xml:space="preserve">Zasadniczym celem działań adaptacyjnych do zmian klimatu w dziedzinie gospodarki wodnej na terenie </w:t>
      </w:r>
      <w:r>
        <w:rPr>
          <w:rFonts w:ascii="Times New Roman" w:eastAsia="Times New Roman" w:hAnsi="Times New Roman" w:cs="Times New Roman"/>
          <w:color w:val="000000"/>
          <w:lang w:eastAsia="pl-PL"/>
        </w:rPr>
        <w:t>gminy Belsk Duży</w:t>
      </w:r>
      <w:r w:rsidRPr="0026228D">
        <w:rPr>
          <w:rFonts w:ascii="Times New Roman" w:eastAsia="Times New Roman" w:hAnsi="Times New Roman" w:cs="Times New Roman"/>
          <w:color w:val="000000"/>
          <w:lang w:eastAsia="pl-PL"/>
        </w:rPr>
        <w:t xml:space="preserve"> jest zapewnienie pełnego zaopatrzenia w wodę ludności, przemysłu i rolnictwa. Zadanie to jest realizowane w gminie poprzez rozbudowę sieci wodociągowej i kanalizacyjnej. W ramach ochrony społeczeństwa przed konsekwencjami powodzi i suszy w inwestycjach budowlanych, transportowych i energetycznych uwzględniane są problemy gwałtownych zmian temperatury, ulewnych opadów, oblodzenia i silnych wiatrów. Gmina prowadzi także kampanie oszczędzania wody zachęcające do jej racjonalnego wykorzystania. </w:t>
      </w:r>
    </w:p>
    <w:p w14:paraId="6DFC9B79" w14:textId="77777777" w:rsidR="00417068" w:rsidRDefault="00417068" w:rsidP="00417068">
      <w:pPr>
        <w:spacing w:after="0" w:line="360" w:lineRule="auto"/>
        <w:ind w:left="-15" w:firstLine="708"/>
        <w:jc w:val="both"/>
        <w:rPr>
          <w:rFonts w:ascii="Times New Roman" w:eastAsia="Times New Roman" w:hAnsi="Times New Roman" w:cs="Times New Roman"/>
          <w:color w:val="000000"/>
          <w:lang w:eastAsia="pl-PL"/>
        </w:rPr>
      </w:pPr>
      <w:r w:rsidRPr="0026228D">
        <w:rPr>
          <w:rFonts w:ascii="Times New Roman" w:eastAsia="Times New Roman" w:hAnsi="Times New Roman" w:cs="Times New Roman"/>
          <w:color w:val="000000"/>
          <w:lang w:eastAsia="pl-PL"/>
        </w:rPr>
        <w:t>W celu zniwelowania niekorzystnego wpływu zmian klimatu na rolnictwo gmina</w:t>
      </w:r>
      <w:r>
        <w:rPr>
          <w:rFonts w:ascii="Times New Roman" w:eastAsia="Times New Roman" w:hAnsi="Times New Roman" w:cs="Times New Roman"/>
          <w:color w:val="000000"/>
          <w:lang w:eastAsia="pl-PL"/>
        </w:rPr>
        <w:t xml:space="preserve"> Belsk Duży</w:t>
      </w:r>
      <w:r w:rsidRPr="0026228D">
        <w:rPr>
          <w:rFonts w:ascii="Times New Roman" w:eastAsia="Times New Roman" w:hAnsi="Times New Roman" w:cs="Times New Roman"/>
          <w:color w:val="000000"/>
          <w:lang w:eastAsia="pl-PL"/>
        </w:rPr>
        <w:t xml:space="preserve"> prowadzi akcje, które mają na celu zwiększenie wiedzy i świadomości rolników w zakresie zmian klimatu tak, aby mogli dostosować produkcję rolniczą oraz terminy zabiegów agrotechnicznych do nowych warunków klimatycznych. </w:t>
      </w:r>
    </w:p>
    <w:p w14:paraId="33A89ABC" w14:textId="35DBB0D3" w:rsidR="002E3314" w:rsidRDefault="002E3314" w:rsidP="002E3314">
      <w:pPr>
        <w:pStyle w:val="Akapitzlist"/>
        <w:numPr>
          <w:ilvl w:val="1"/>
          <w:numId w:val="88"/>
        </w:numPr>
        <w:spacing w:before="120" w:after="120" w:line="360" w:lineRule="auto"/>
        <w:ind w:left="714" w:hanging="357"/>
        <w:rPr>
          <w:b/>
          <w:sz w:val="24"/>
          <w:szCs w:val="24"/>
        </w:rPr>
      </w:pPr>
      <w:r w:rsidRPr="002E3314">
        <w:rPr>
          <w:b/>
          <w:sz w:val="24"/>
          <w:szCs w:val="24"/>
        </w:rPr>
        <w:t>Priorytety i zasady</w:t>
      </w:r>
    </w:p>
    <w:p w14:paraId="797AE87F" w14:textId="37C39A9E" w:rsidR="002E3314" w:rsidRDefault="002E3314" w:rsidP="002E3314">
      <w:pPr>
        <w:spacing w:before="120" w:after="120" w:line="360" w:lineRule="auto"/>
        <w:rPr>
          <w:rFonts w:ascii="Times New Roman" w:eastAsia="Times New Roman" w:hAnsi="Times New Roman" w:cs="Times New Roman"/>
          <w:color w:val="000000"/>
          <w:lang w:eastAsia="pl-PL"/>
        </w:rPr>
      </w:pPr>
      <w:r>
        <w:rPr>
          <w:rFonts w:ascii="Times New Roman" w:hAnsi="Times New Roman" w:cs="Times New Roman"/>
        </w:rPr>
        <w:t xml:space="preserve">Mimo wysiłków podejmowanych na szczeblu międzynarodowym, zmiany klimatu nadal postępują. Dla </w:t>
      </w:r>
      <w:r w:rsidR="00307BE4">
        <w:rPr>
          <w:rFonts w:ascii="Times New Roman" w:hAnsi="Times New Roman" w:cs="Times New Roman"/>
        </w:rPr>
        <w:t xml:space="preserve">mieszkańców gminy oznacza to wzrost zagrożeń w postaci coraz większej liczby i coraz </w:t>
      </w:r>
      <w:r w:rsidR="00307BE4">
        <w:rPr>
          <w:rFonts w:ascii="Times New Roman" w:hAnsi="Times New Roman" w:cs="Times New Roman"/>
        </w:rPr>
        <w:lastRenderedPageBreak/>
        <w:t xml:space="preserve">silniejszych ekstremalnych zjawisk atmosferycznych, przede wszystkim </w:t>
      </w:r>
      <w:r w:rsidR="00307BE4" w:rsidRPr="0026228D">
        <w:rPr>
          <w:rFonts w:ascii="Times New Roman" w:eastAsia="Times New Roman" w:hAnsi="Times New Roman" w:cs="Times New Roman"/>
          <w:color w:val="000000"/>
          <w:lang w:eastAsia="pl-PL"/>
        </w:rPr>
        <w:t>zjawiska spowodowane ekstremalnymi temperaturami i opadami takie jak powodzie, pożary, susze i silne wiatry</w:t>
      </w:r>
      <w:r w:rsidR="00307BE4">
        <w:rPr>
          <w:rFonts w:ascii="Times New Roman" w:eastAsia="Times New Roman" w:hAnsi="Times New Roman" w:cs="Times New Roman"/>
          <w:color w:val="000000"/>
          <w:lang w:eastAsia="pl-PL"/>
        </w:rPr>
        <w:t xml:space="preserve">. </w:t>
      </w:r>
    </w:p>
    <w:p w14:paraId="1FB32C9F" w14:textId="47F5D575" w:rsidR="00307BE4" w:rsidRDefault="00307BE4" w:rsidP="002E3314">
      <w:pPr>
        <w:spacing w:before="120" w:after="120" w:line="36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Zasady jakimi powinni  kierować się władze, mieszkańcy, przedsiębiorcy na terenie gminy Belsk Duży:</w:t>
      </w:r>
    </w:p>
    <w:p w14:paraId="3D0AB7F4" w14:textId="46DA971C" w:rsidR="00307BE4" w:rsidRDefault="00307BE4" w:rsidP="00307BE4">
      <w:pPr>
        <w:pStyle w:val="Akapitzlist"/>
        <w:numPr>
          <w:ilvl w:val="0"/>
          <w:numId w:val="89"/>
        </w:numPr>
        <w:spacing w:before="120" w:after="120" w:line="360" w:lineRule="auto"/>
      </w:pPr>
      <w:r>
        <w:t>Przy opracowaniu dokumentów planistycznych, w szczególności w zakresie zagospodarowania przestrzennego oraz przyjmowania budżetu, powinni wziąć pod uwagę potrzebę działania na rzecz adaptacji do zmian klimatu i ich skutków,</w:t>
      </w:r>
    </w:p>
    <w:p w14:paraId="21A80BD4" w14:textId="219472E3" w:rsidR="00307BE4" w:rsidRDefault="00307BE4" w:rsidP="00307BE4">
      <w:pPr>
        <w:pStyle w:val="Akapitzlist"/>
        <w:numPr>
          <w:ilvl w:val="0"/>
          <w:numId w:val="89"/>
        </w:numPr>
        <w:spacing w:before="120" w:after="120" w:line="360" w:lineRule="auto"/>
      </w:pPr>
      <w:r>
        <w:t xml:space="preserve">Przy podejmowaniu aktywności związanych z inwestycjami należałoby rozpatrywać potrzebę rozwiązań adaptacyjnych, </w:t>
      </w:r>
    </w:p>
    <w:p w14:paraId="54176BEE" w14:textId="5B7BBD82" w:rsidR="00307BE4" w:rsidRDefault="00307BE4" w:rsidP="00307BE4">
      <w:pPr>
        <w:pStyle w:val="Akapitzlist"/>
        <w:numPr>
          <w:ilvl w:val="0"/>
          <w:numId w:val="89"/>
        </w:numPr>
        <w:spacing w:before="120" w:after="120" w:line="360" w:lineRule="auto"/>
      </w:pPr>
      <w:r>
        <w:t xml:space="preserve">Informowanie mieszkańców o nadchodzących zmianach klimatu, informowanie o danych meteorologicznych, </w:t>
      </w:r>
    </w:p>
    <w:p w14:paraId="44A72679" w14:textId="26050375" w:rsidR="00307BE4" w:rsidRDefault="00307BE4" w:rsidP="00307BE4">
      <w:pPr>
        <w:pStyle w:val="Akapitzlist"/>
        <w:numPr>
          <w:ilvl w:val="0"/>
          <w:numId w:val="89"/>
        </w:numPr>
        <w:spacing w:before="120" w:after="120" w:line="360" w:lineRule="auto"/>
      </w:pPr>
      <w:r>
        <w:t>Ciągła edukacja ekologiczna,</w:t>
      </w:r>
    </w:p>
    <w:p w14:paraId="24532D7E" w14:textId="0A249E49" w:rsidR="00307BE4" w:rsidRDefault="00307BE4" w:rsidP="00307BE4">
      <w:pPr>
        <w:pStyle w:val="Akapitzlist"/>
        <w:numPr>
          <w:ilvl w:val="0"/>
          <w:numId w:val="89"/>
        </w:numPr>
        <w:spacing w:before="120" w:after="120" w:line="360" w:lineRule="auto"/>
      </w:pPr>
      <w:r>
        <w:t xml:space="preserve">Zapewnienie możliwości bezpiecznego zagospodarowania lub gromadzenia wody na terenie gminy, </w:t>
      </w:r>
    </w:p>
    <w:p w14:paraId="1C1FC711" w14:textId="76D6071B" w:rsidR="00307BE4" w:rsidRDefault="009B59F3" w:rsidP="00307BE4">
      <w:pPr>
        <w:pStyle w:val="Akapitzlist"/>
        <w:numPr>
          <w:ilvl w:val="0"/>
          <w:numId w:val="89"/>
        </w:numPr>
        <w:spacing w:before="120" w:after="120" w:line="360" w:lineRule="auto"/>
      </w:pPr>
      <w:r>
        <w:t>Zapewnienie ochrony zdrowia i życia ludzi na wypadek ekstremalnych zjawisk atmosferycznych- głównie upałów, powodzi i nawalnych deszczy,</w:t>
      </w:r>
    </w:p>
    <w:p w14:paraId="05B657B6" w14:textId="7122FC46" w:rsidR="009B59F3" w:rsidRDefault="009B59F3" w:rsidP="009B59F3">
      <w:pPr>
        <w:pStyle w:val="Akapitzlist"/>
        <w:numPr>
          <w:ilvl w:val="0"/>
          <w:numId w:val="89"/>
        </w:numPr>
        <w:spacing w:before="120" w:after="120" w:line="360" w:lineRule="auto"/>
      </w:pPr>
      <w:r>
        <w:t>Wzmocnienie odpowiedzialnych działań lokalnych, zapobiegających skutkom ekstremalnych zjawisk pogodowych.</w:t>
      </w:r>
    </w:p>
    <w:p w14:paraId="5C4C2B38" w14:textId="547EEE3C" w:rsidR="009B59F3" w:rsidRDefault="006B5D86" w:rsidP="006B5D86">
      <w:pPr>
        <w:pStyle w:val="Akapitzlist"/>
        <w:numPr>
          <w:ilvl w:val="1"/>
          <w:numId w:val="88"/>
        </w:numPr>
        <w:spacing w:before="120" w:after="120" w:line="360" w:lineRule="auto"/>
        <w:ind w:left="714" w:hanging="357"/>
        <w:rPr>
          <w:b/>
          <w:sz w:val="24"/>
          <w:szCs w:val="24"/>
        </w:rPr>
      </w:pPr>
      <w:r w:rsidRPr="006B5D86">
        <w:rPr>
          <w:b/>
          <w:sz w:val="24"/>
          <w:szCs w:val="24"/>
        </w:rPr>
        <w:t xml:space="preserve"> Podsumowanie </w:t>
      </w:r>
    </w:p>
    <w:p w14:paraId="7B24886B" w14:textId="0F9C6068" w:rsidR="006B5D86" w:rsidRPr="006B5D86" w:rsidRDefault="006B5D86" w:rsidP="00384113">
      <w:pPr>
        <w:spacing w:before="120" w:after="120" w:line="360" w:lineRule="auto"/>
        <w:ind w:left="357"/>
        <w:jc w:val="both"/>
        <w:rPr>
          <w:rFonts w:ascii="Times New Roman" w:hAnsi="Times New Roman" w:cs="Times New Roman"/>
        </w:rPr>
      </w:pPr>
      <w:r>
        <w:rPr>
          <w:rFonts w:ascii="Times New Roman" w:hAnsi="Times New Roman" w:cs="Times New Roman"/>
        </w:rPr>
        <w:t xml:space="preserve">Zmiany klimatu potęgowane działalnością człowieka stanowią jedno z większych  wyzwań ekologicznych, społecznych oraz gospodarczych XXI wieku. </w:t>
      </w:r>
      <w:r w:rsidR="004F33DE">
        <w:rPr>
          <w:rFonts w:ascii="Times New Roman" w:hAnsi="Times New Roman" w:cs="Times New Roman"/>
        </w:rPr>
        <w:t xml:space="preserve">Wprowadzenie zadań, które są ukierunkowane na nadchodzące zmiany klimatu jest niezbędne dla każdego miasta, gminy, wsi.  Wprowadzenie zaproponowanych opcji, których sporo część znalazła swoje odzwierciedlenie </w:t>
      </w:r>
      <w:r w:rsidR="00D1777F">
        <w:rPr>
          <w:rFonts w:ascii="Times New Roman" w:hAnsi="Times New Roman" w:cs="Times New Roman"/>
        </w:rPr>
        <w:t xml:space="preserve">w zadaniach wyznaczonych w harmonogramie rzeczowo-finansowym </w:t>
      </w:r>
      <w:r w:rsidR="00C8275E">
        <w:rPr>
          <w:rFonts w:ascii="Times New Roman" w:hAnsi="Times New Roman" w:cs="Times New Roman"/>
        </w:rPr>
        <w:t>jest niezbędne dla zapewnienia bezpiecznego i sprawnego funkcjonowania gminy oraz wysokiej jakości życia jej mieszkańców. Po zadaniach przedstawionych w harmonogramie rzeczowo-finansowym można wnioskować, że gmina ma świadomość z nadchodzących zmian klimatu. Część ujętych zadań takie jak termomodernizacja</w:t>
      </w:r>
      <w:r w:rsidR="004E7B87">
        <w:rPr>
          <w:rFonts w:ascii="Times New Roman" w:hAnsi="Times New Roman" w:cs="Times New Roman"/>
        </w:rPr>
        <w:t xml:space="preserve"> budynków</w:t>
      </w:r>
      <w:r w:rsidR="00C8275E">
        <w:rPr>
          <w:rFonts w:ascii="Times New Roman" w:hAnsi="Times New Roman" w:cs="Times New Roman"/>
        </w:rPr>
        <w:t>, budowa ścieżek rowerowych, modernizacja dró</w:t>
      </w:r>
      <w:r w:rsidR="004E7B87">
        <w:rPr>
          <w:rFonts w:ascii="Times New Roman" w:hAnsi="Times New Roman" w:cs="Times New Roman"/>
        </w:rPr>
        <w:t xml:space="preserve">g, zadania związane z gospodarką wodną, a przede wszystkim podnoszenie świadomości mieszkańców poprzez edukację ekologiczną będą łagodziły nadchodzące zmiany </w:t>
      </w:r>
      <w:r w:rsidR="00384113">
        <w:rPr>
          <w:rFonts w:ascii="Times New Roman" w:hAnsi="Times New Roman" w:cs="Times New Roman"/>
        </w:rPr>
        <w:t>klimatu</w:t>
      </w:r>
      <w:r w:rsidR="004E7B87">
        <w:rPr>
          <w:rFonts w:ascii="Times New Roman" w:hAnsi="Times New Roman" w:cs="Times New Roman"/>
        </w:rPr>
        <w:t>.</w:t>
      </w:r>
      <w:r w:rsidR="00384113">
        <w:rPr>
          <w:rFonts w:ascii="Times New Roman" w:hAnsi="Times New Roman" w:cs="Times New Roman"/>
        </w:rPr>
        <w:t xml:space="preserve"> Jak wskazują prognozy i analizy klimatyczne należy spodziewać się pogłębienia tendencji zmian zjawisk klimatycznych dlatego </w:t>
      </w:r>
      <w:r w:rsidR="00384113">
        <w:rPr>
          <w:rFonts w:ascii="Times New Roman" w:hAnsi="Times New Roman" w:cs="Times New Roman"/>
        </w:rPr>
        <w:lastRenderedPageBreak/>
        <w:t xml:space="preserve">gminy </w:t>
      </w:r>
      <w:r w:rsidR="00EA366D">
        <w:rPr>
          <w:rFonts w:ascii="Times New Roman" w:hAnsi="Times New Roman" w:cs="Times New Roman"/>
        </w:rPr>
        <w:t>powinny tworzyć</w:t>
      </w:r>
      <w:r w:rsidR="00384113">
        <w:rPr>
          <w:rFonts w:ascii="Times New Roman" w:hAnsi="Times New Roman" w:cs="Times New Roman"/>
        </w:rPr>
        <w:t xml:space="preserve"> struktury przestrzenne, społeczne i gospodarcze, które będą przygotowywały je na zjawiska. </w:t>
      </w:r>
      <w:r w:rsidR="00AA0866">
        <w:rPr>
          <w:rFonts w:ascii="Times New Roman" w:hAnsi="Times New Roman" w:cs="Times New Roman"/>
        </w:rPr>
        <w:t xml:space="preserve">Niezwykle istotne jest również podejmowanie skutecznych działań w ramach przedsięwzięć już realizowanych,  a także w życiu codziennym. </w:t>
      </w:r>
    </w:p>
    <w:p w14:paraId="620BCEBA" w14:textId="77777777" w:rsidR="002E3314" w:rsidRPr="002E3314" w:rsidRDefault="002E3314" w:rsidP="002E3314">
      <w:pPr>
        <w:spacing w:before="120" w:after="120" w:line="360" w:lineRule="auto"/>
        <w:ind w:left="357"/>
        <w:rPr>
          <w:b/>
          <w:sz w:val="24"/>
          <w:szCs w:val="24"/>
        </w:rPr>
      </w:pPr>
    </w:p>
    <w:p w14:paraId="718FD498" w14:textId="77777777" w:rsidR="002E3314" w:rsidRPr="002E3314" w:rsidRDefault="002E3314" w:rsidP="002E3314">
      <w:pPr>
        <w:spacing w:after="0" w:line="360" w:lineRule="auto"/>
      </w:pPr>
    </w:p>
    <w:p w14:paraId="1D46EB7A" w14:textId="77777777" w:rsidR="00417068" w:rsidRPr="00417068" w:rsidRDefault="00417068" w:rsidP="00417068">
      <w:pPr>
        <w:tabs>
          <w:tab w:val="left" w:pos="2040"/>
        </w:tabs>
        <w:rPr>
          <w:rFonts w:ascii="Times New Roman" w:eastAsia="Times New Roman" w:hAnsi="Times New Roman" w:cs="Times New Roman"/>
          <w:b/>
          <w:i/>
          <w:sz w:val="30"/>
          <w:szCs w:val="30"/>
          <w:lang w:eastAsia="pl-PL"/>
        </w:rPr>
      </w:pPr>
    </w:p>
    <w:sectPr w:rsidR="00417068" w:rsidRPr="00417068" w:rsidSect="004170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E1420" w14:textId="77777777" w:rsidR="00043E2F" w:rsidRDefault="00043E2F" w:rsidP="00715CD5">
      <w:pPr>
        <w:spacing w:after="0" w:line="240" w:lineRule="auto"/>
      </w:pPr>
      <w:r>
        <w:separator/>
      </w:r>
    </w:p>
  </w:endnote>
  <w:endnote w:type="continuationSeparator" w:id="0">
    <w:p w14:paraId="0F9CA426" w14:textId="77777777" w:rsidR="00043E2F" w:rsidRDefault="00043E2F" w:rsidP="00715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panose1 w:val="00000000000000000000"/>
    <w:charset w:val="00"/>
    <w:family w:val="roman"/>
    <w:notTrueType/>
    <w:pitch w:val="default"/>
  </w:font>
  <w:font w:name="ArialMT">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BCC5" w14:textId="77777777" w:rsidR="004E7B87" w:rsidRPr="00402668" w:rsidRDefault="004E7B87">
    <w:pPr>
      <w:spacing w:after="78"/>
      <w:ind w:left="699"/>
      <w:jc w:val="center"/>
      <w:rPr>
        <w:rFonts w:ascii="Times New Roman" w:hAnsi="Times New Roman" w:cs="Times New Roman"/>
      </w:rPr>
    </w:pPr>
    <w:r w:rsidRPr="00402668">
      <w:rPr>
        <w:rFonts w:ascii="Times New Roman" w:eastAsia="Arial" w:hAnsi="Times New Roman" w:cs="Times New Roman"/>
        <w:i/>
        <w:color w:val="595959"/>
        <w:sz w:val="16"/>
      </w:rPr>
      <w:t xml:space="preserve">Program Ochrony Środowiska dla Miasta i Gminy Szamotuły na lata 2021 – 2024 z perspektywą do roku 2028 </w:t>
    </w:r>
  </w:p>
  <w:p w14:paraId="1DC9A68A" w14:textId="77777777" w:rsidR="004E7B87" w:rsidRPr="00402668" w:rsidRDefault="004E7B87">
    <w:pPr>
      <w:spacing w:after="0"/>
      <w:ind w:left="1997"/>
      <w:rPr>
        <w:rFonts w:ascii="Times New Roman" w:hAnsi="Times New Roman" w:cs="Times New Roman"/>
      </w:rPr>
    </w:pPr>
    <w:r w:rsidRPr="00402668">
      <w:rPr>
        <w:rFonts w:ascii="Times New Roman" w:eastAsia="Arial" w:hAnsi="Times New Roman" w:cs="Times New Roman"/>
        <w:i/>
        <w:color w:val="595959"/>
        <w:sz w:val="16"/>
      </w:rPr>
      <w:t>wykonana przez Ekolog Sp. z o.o. ul. Świętowidzka 6/4, 61-058 Poznań</w:t>
    </w:r>
    <w:r w:rsidRPr="00402668">
      <w:rPr>
        <w:rFonts w:ascii="Times New Roman" w:hAnsi="Times New Roman" w:cs="Times New Roman"/>
        <w:sz w:val="24"/>
      </w:rPr>
      <w:t xml:space="preserve"> </w:t>
    </w:r>
  </w:p>
  <w:p w14:paraId="5C06AEDC" w14:textId="77777777" w:rsidR="004E7B87" w:rsidRPr="00402668" w:rsidRDefault="004E7B87">
    <w:pPr>
      <w:spacing w:after="17"/>
      <w:ind w:left="699"/>
      <w:jc w:val="center"/>
      <w:rPr>
        <w:rFonts w:ascii="Times New Roman" w:hAnsi="Times New Roman" w:cs="Times New Roman"/>
      </w:rPr>
    </w:pPr>
    <w:r w:rsidRPr="00402668">
      <w:rPr>
        <w:rFonts w:ascii="Times New Roman" w:hAnsi="Times New Roman" w:cs="Times New Roman"/>
        <w:sz w:val="20"/>
      </w:rPr>
      <w:fldChar w:fldCharType="begin"/>
    </w:r>
    <w:r w:rsidRPr="00402668">
      <w:rPr>
        <w:rFonts w:ascii="Times New Roman" w:hAnsi="Times New Roman" w:cs="Times New Roman"/>
        <w:sz w:val="20"/>
      </w:rPr>
      <w:instrText xml:space="preserve"> PAGE   \* MERGEFORMAT </w:instrText>
    </w:r>
    <w:r w:rsidRPr="00402668">
      <w:rPr>
        <w:rFonts w:ascii="Times New Roman" w:hAnsi="Times New Roman" w:cs="Times New Roman"/>
        <w:sz w:val="20"/>
      </w:rPr>
      <w:fldChar w:fldCharType="separate"/>
    </w:r>
    <w:r w:rsidRPr="00402668">
      <w:rPr>
        <w:rFonts w:ascii="Times New Roman" w:hAnsi="Times New Roman" w:cs="Times New Roman"/>
        <w:noProof/>
        <w:sz w:val="20"/>
      </w:rPr>
      <w:t>139</w:t>
    </w:r>
    <w:r w:rsidRPr="00402668">
      <w:rPr>
        <w:rFonts w:ascii="Times New Roman" w:hAnsi="Times New Roman" w:cs="Times New Roman"/>
        <w:sz w:val="20"/>
      </w:rPr>
      <w:fldChar w:fldCharType="end"/>
    </w:r>
    <w:r w:rsidRPr="00402668">
      <w:rPr>
        <w:rFonts w:ascii="Times New Roman" w:hAnsi="Times New Roman" w:cs="Times New Roman"/>
        <w:sz w:val="20"/>
      </w:rPr>
      <w:t xml:space="preserve"> </w:t>
    </w:r>
  </w:p>
  <w:p w14:paraId="076F06A4" w14:textId="77777777" w:rsidR="004E7B87" w:rsidRPr="00402668" w:rsidRDefault="004E7B87">
    <w:pPr>
      <w:spacing w:after="0"/>
      <w:ind w:left="760"/>
      <w:jc w:val="center"/>
      <w:rPr>
        <w:rFonts w:ascii="Times New Roman" w:hAnsi="Times New Roman" w:cs="Times New Roman"/>
      </w:rPr>
    </w:pPr>
    <w:r w:rsidRPr="00402668">
      <w:rPr>
        <w:rFonts w:ascii="Times New Roman" w:hAnsi="Times New Roman" w:cs="Times New Roman"/>
        <w:sz w:val="24"/>
      </w:rPr>
      <w:t xml:space="preserve"> </w:t>
    </w:r>
  </w:p>
  <w:p w14:paraId="495E7774" w14:textId="77777777" w:rsidR="004E7B87" w:rsidRPr="00402668" w:rsidRDefault="004E7B87">
    <w:pPr>
      <w:rPr>
        <w:rFonts w:ascii="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731C" w14:textId="77777777" w:rsidR="004E7B87" w:rsidRPr="00402668" w:rsidRDefault="004E7B87">
    <w:pPr>
      <w:spacing w:after="81"/>
      <w:ind w:left="996"/>
      <w:rPr>
        <w:rFonts w:ascii="Times New Roman" w:hAnsi="Times New Roman" w:cs="Times New Roman"/>
        <w:sz w:val="16"/>
        <w:szCs w:val="16"/>
      </w:rPr>
    </w:pPr>
    <w:r w:rsidRPr="00402668">
      <w:rPr>
        <w:rFonts w:ascii="Times New Roman" w:eastAsia="Arial" w:hAnsi="Times New Roman" w:cs="Times New Roman"/>
        <w:i/>
        <w:color w:val="595959"/>
        <w:sz w:val="16"/>
        <w:szCs w:val="16"/>
      </w:rPr>
      <w:t xml:space="preserve">Program Ochrony Środowiska dla Miasta i Gminy Szamotuły na lata 2021 – 2024 z perspektywą do roku 2028 </w:t>
    </w:r>
  </w:p>
  <w:p w14:paraId="435EBA49" w14:textId="77777777" w:rsidR="004E7B87" w:rsidRPr="00402668" w:rsidRDefault="004E7B87">
    <w:pPr>
      <w:spacing w:after="0"/>
      <w:ind w:right="4"/>
      <w:jc w:val="center"/>
      <w:rPr>
        <w:rFonts w:ascii="Times New Roman" w:hAnsi="Times New Roman" w:cs="Times New Roman"/>
        <w:sz w:val="16"/>
        <w:szCs w:val="16"/>
      </w:rPr>
    </w:pPr>
    <w:r w:rsidRPr="00402668">
      <w:rPr>
        <w:rFonts w:ascii="Times New Roman" w:eastAsia="Arial" w:hAnsi="Times New Roman" w:cs="Times New Roman"/>
        <w:i/>
        <w:color w:val="595959"/>
        <w:sz w:val="16"/>
        <w:szCs w:val="16"/>
      </w:rPr>
      <w:t>wykonana przez Ekolog Sp. z o.o. ul. Świętowidzka 6/4, 61-058 Poznań</w:t>
    </w:r>
    <w:r w:rsidRPr="00402668">
      <w:rPr>
        <w:rFonts w:ascii="Times New Roman" w:hAnsi="Times New Roman" w:cs="Times New Roman"/>
        <w:sz w:val="16"/>
        <w:szCs w:val="16"/>
      </w:rPr>
      <w:t xml:space="preserve"> </w:t>
    </w:r>
  </w:p>
  <w:p w14:paraId="241D5671" w14:textId="77777777" w:rsidR="004E7B87" w:rsidRPr="00402668" w:rsidRDefault="004E7B87">
    <w:pPr>
      <w:spacing w:after="0"/>
      <w:ind w:left="705"/>
      <w:jc w:val="center"/>
      <w:rPr>
        <w:rFonts w:ascii="Times New Roman" w:hAnsi="Times New Roman" w:cs="Times New Roman"/>
        <w:sz w:val="16"/>
        <w:szCs w:val="16"/>
      </w:rPr>
    </w:pPr>
    <w:r w:rsidRPr="00402668">
      <w:rPr>
        <w:rFonts w:ascii="Times New Roman" w:hAnsi="Times New Roman" w:cs="Times New Roman"/>
        <w:sz w:val="16"/>
        <w:szCs w:val="16"/>
      </w:rPr>
      <w:fldChar w:fldCharType="begin"/>
    </w:r>
    <w:r w:rsidRPr="00402668">
      <w:rPr>
        <w:rFonts w:ascii="Times New Roman" w:hAnsi="Times New Roman" w:cs="Times New Roman"/>
        <w:sz w:val="16"/>
        <w:szCs w:val="16"/>
      </w:rPr>
      <w:instrText xml:space="preserve"> PAGE   \* MERGEFORMAT </w:instrText>
    </w:r>
    <w:r w:rsidRPr="00402668">
      <w:rPr>
        <w:rFonts w:ascii="Times New Roman" w:hAnsi="Times New Roman" w:cs="Times New Roman"/>
        <w:sz w:val="16"/>
        <w:szCs w:val="16"/>
      </w:rPr>
      <w:fldChar w:fldCharType="separate"/>
    </w:r>
    <w:r w:rsidRPr="00402668">
      <w:rPr>
        <w:rFonts w:ascii="Times New Roman" w:hAnsi="Times New Roman" w:cs="Times New Roman"/>
        <w:noProof/>
        <w:sz w:val="16"/>
        <w:szCs w:val="16"/>
      </w:rPr>
      <w:t>139</w:t>
    </w:r>
    <w:r w:rsidRPr="00402668">
      <w:rPr>
        <w:rFonts w:ascii="Times New Roman" w:hAnsi="Times New Roman" w:cs="Times New Roman"/>
        <w:sz w:val="16"/>
        <w:szCs w:val="16"/>
      </w:rPr>
      <w:fldChar w:fldCharType="end"/>
    </w:r>
    <w:r w:rsidRPr="00402668">
      <w:rPr>
        <w:rFonts w:ascii="Times New Roman" w:hAnsi="Times New Roman" w:cs="Times New Roman"/>
        <w:sz w:val="16"/>
        <w:szCs w:val="16"/>
      </w:rPr>
      <w:t xml:space="preserve"> </w:t>
    </w:r>
  </w:p>
  <w:p w14:paraId="1489F150" w14:textId="77777777" w:rsidR="004E7B87" w:rsidRPr="00402668" w:rsidRDefault="004E7B87">
    <w:pPr>
      <w:spacing w:after="0"/>
      <w:ind w:left="41"/>
      <w:jc w:val="center"/>
      <w:rPr>
        <w:rFonts w:ascii="Times New Roman" w:hAnsi="Times New Roman" w:cs="Times New Roman"/>
        <w:sz w:val="16"/>
        <w:szCs w:val="16"/>
      </w:rPr>
    </w:pPr>
    <w:r w:rsidRPr="00402668">
      <w:rPr>
        <w:rFonts w:ascii="Times New Roman" w:eastAsia="Arial" w:hAnsi="Times New Roman" w:cs="Times New Roman"/>
        <w:sz w:val="16"/>
        <w:szCs w:val="16"/>
      </w:rPr>
      <w:t xml:space="preserve"> </w:t>
    </w:r>
  </w:p>
  <w:p w14:paraId="0AFB4FC0" w14:textId="77777777" w:rsidR="004E7B87" w:rsidRPr="00402668" w:rsidRDefault="004E7B87">
    <w:pPr>
      <w:spacing w:after="55"/>
      <w:ind w:left="41"/>
      <w:jc w:val="center"/>
      <w:rPr>
        <w:rFonts w:ascii="Times New Roman" w:hAnsi="Times New Roman" w:cs="Times New Roman"/>
        <w:sz w:val="16"/>
        <w:szCs w:val="16"/>
      </w:rPr>
    </w:pPr>
    <w:r w:rsidRPr="00402668">
      <w:rPr>
        <w:rFonts w:ascii="Times New Roman" w:eastAsia="Arial" w:hAnsi="Times New Roman" w:cs="Times New Roman"/>
        <w:i/>
        <w:color w:val="595959"/>
        <w:sz w:val="16"/>
        <w:szCs w:val="16"/>
      </w:rPr>
      <w:t xml:space="preserve"> </w:t>
    </w:r>
  </w:p>
  <w:p w14:paraId="662F2960" w14:textId="77777777" w:rsidR="004E7B87" w:rsidRPr="00402668" w:rsidRDefault="004E7B87">
    <w:pPr>
      <w:spacing w:after="0"/>
      <w:ind w:left="708"/>
      <w:rPr>
        <w:rFonts w:ascii="Times New Roman" w:hAnsi="Times New Roman" w:cs="Times New Roman"/>
        <w:sz w:val="16"/>
        <w:szCs w:val="16"/>
      </w:rPr>
    </w:pPr>
    <w:r w:rsidRPr="00402668">
      <w:rPr>
        <w:rFonts w:ascii="Times New Roman" w:hAnsi="Times New Roman" w:cs="Times New Roman"/>
        <w:sz w:val="16"/>
        <w:szCs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76092" w14:textId="77777777" w:rsidR="004E7B87" w:rsidRPr="00402668" w:rsidRDefault="004E7B87">
    <w:pPr>
      <w:spacing w:after="81"/>
      <w:ind w:left="996"/>
      <w:rPr>
        <w:rFonts w:ascii="Times New Roman" w:hAnsi="Times New Roman" w:cs="Times New Roman"/>
        <w:sz w:val="16"/>
        <w:szCs w:val="16"/>
      </w:rPr>
    </w:pPr>
    <w:r w:rsidRPr="00402668">
      <w:rPr>
        <w:rFonts w:ascii="Times New Roman" w:eastAsia="Arial" w:hAnsi="Times New Roman" w:cs="Times New Roman"/>
        <w:i/>
        <w:color w:val="595959"/>
        <w:sz w:val="16"/>
        <w:szCs w:val="16"/>
      </w:rPr>
      <w:t xml:space="preserve">Program Ochrony Środowiska dla gminy Belsk Duży na lata 2021 – 2024 z perspektywą do roku 2028 </w:t>
    </w:r>
  </w:p>
  <w:p w14:paraId="5E208107" w14:textId="77777777" w:rsidR="004E7B87" w:rsidRPr="00402668" w:rsidRDefault="004E7B87">
    <w:pPr>
      <w:spacing w:after="0"/>
      <w:ind w:right="4"/>
      <w:jc w:val="center"/>
      <w:rPr>
        <w:rFonts w:ascii="Times New Roman" w:hAnsi="Times New Roman" w:cs="Times New Roman"/>
        <w:sz w:val="16"/>
        <w:szCs w:val="16"/>
      </w:rPr>
    </w:pPr>
    <w:r w:rsidRPr="00402668">
      <w:rPr>
        <w:rFonts w:ascii="Times New Roman" w:eastAsia="Arial" w:hAnsi="Times New Roman" w:cs="Times New Roman"/>
        <w:i/>
        <w:color w:val="595959"/>
        <w:sz w:val="16"/>
        <w:szCs w:val="16"/>
      </w:rPr>
      <w:t>wykonana przez Ekolog Sp. z o.o. ul. Świętowidzka 6/4, 61-058 Poznań</w:t>
    </w:r>
    <w:r w:rsidRPr="00402668">
      <w:rPr>
        <w:rFonts w:ascii="Times New Roman" w:hAnsi="Times New Roman" w:cs="Times New Roman"/>
        <w:sz w:val="16"/>
        <w:szCs w:val="16"/>
      </w:rPr>
      <w:t xml:space="preserve"> </w:t>
    </w:r>
  </w:p>
  <w:p w14:paraId="2002C808" w14:textId="77777777" w:rsidR="004E7B87" w:rsidRPr="00402668" w:rsidRDefault="004E7B87">
    <w:pPr>
      <w:spacing w:after="0"/>
      <w:ind w:left="705"/>
      <w:jc w:val="center"/>
      <w:rPr>
        <w:rFonts w:ascii="Times New Roman" w:hAnsi="Times New Roman" w:cs="Times New Roman"/>
      </w:rPr>
    </w:pPr>
    <w:r w:rsidRPr="00402668">
      <w:rPr>
        <w:rFonts w:ascii="Times New Roman" w:hAnsi="Times New Roman" w:cs="Times New Roman"/>
        <w:sz w:val="20"/>
      </w:rPr>
      <w:fldChar w:fldCharType="begin"/>
    </w:r>
    <w:r w:rsidRPr="00402668">
      <w:rPr>
        <w:rFonts w:ascii="Times New Roman" w:hAnsi="Times New Roman" w:cs="Times New Roman"/>
        <w:sz w:val="20"/>
      </w:rPr>
      <w:instrText xml:space="preserve"> PAGE   \* MERGEFORMAT </w:instrText>
    </w:r>
    <w:r w:rsidRPr="00402668">
      <w:rPr>
        <w:rFonts w:ascii="Times New Roman" w:hAnsi="Times New Roman" w:cs="Times New Roman"/>
        <w:sz w:val="20"/>
      </w:rPr>
      <w:fldChar w:fldCharType="separate"/>
    </w:r>
    <w:r w:rsidR="00131D02">
      <w:rPr>
        <w:rFonts w:ascii="Times New Roman" w:hAnsi="Times New Roman" w:cs="Times New Roman"/>
        <w:noProof/>
        <w:sz w:val="20"/>
      </w:rPr>
      <w:t>91</w:t>
    </w:r>
    <w:r w:rsidRPr="00402668">
      <w:rPr>
        <w:rFonts w:ascii="Times New Roman" w:hAnsi="Times New Roman" w:cs="Times New Roman"/>
        <w:sz w:val="20"/>
      </w:rPr>
      <w:fldChar w:fldCharType="end"/>
    </w:r>
    <w:r w:rsidRPr="00402668">
      <w:rPr>
        <w:rFonts w:ascii="Times New Roman" w:hAnsi="Times New Roman" w:cs="Times New Roman"/>
        <w:sz w:val="20"/>
      </w:rPr>
      <w:t xml:space="preserve"> </w:t>
    </w:r>
  </w:p>
  <w:p w14:paraId="25C09042" w14:textId="77777777" w:rsidR="004E7B87" w:rsidRDefault="004E7B87">
    <w:pPr>
      <w:spacing w:after="0"/>
      <w:ind w:left="41"/>
      <w:jc w:val="center"/>
    </w:pPr>
    <w:r>
      <w:rPr>
        <w:rFonts w:ascii="Arial" w:eastAsia="Arial" w:hAnsi="Arial" w:cs="Arial"/>
        <w:sz w:val="16"/>
      </w:rPr>
      <w:t xml:space="preserve"> </w:t>
    </w:r>
  </w:p>
  <w:p w14:paraId="676AF40A" w14:textId="77777777" w:rsidR="004E7B87" w:rsidRDefault="004E7B87">
    <w:pPr>
      <w:spacing w:after="55"/>
      <w:ind w:left="41"/>
      <w:jc w:val="center"/>
    </w:pPr>
    <w:r>
      <w:rPr>
        <w:rFonts w:ascii="Arial" w:eastAsia="Arial" w:hAnsi="Arial" w:cs="Arial"/>
        <w:i/>
        <w:color w:val="595959"/>
        <w:sz w:val="16"/>
      </w:rPr>
      <w:t xml:space="preserve"> </w:t>
    </w:r>
  </w:p>
  <w:p w14:paraId="0D210917" w14:textId="77777777" w:rsidR="004E7B87" w:rsidRDefault="004E7B87">
    <w:pPr>
      <w:spacing w:after="0"/>
      <w:ind w:left="708"/>
    </w:pPr>
    <w:r>
      <w:rPr>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FCAD" w14:textId="77777777" w:rsidR="004E7B87" w:rsidRDefault="004E7B87">
    <w:pPr>
      <w:spacing w:after="81"/>
      <w:ind w:left="996"/>
    </w:pPr>
    <w:r>
      <w:rPr>
        <w:rFonts w:ascii="Arial" w:eastAsia="Arial" w:hAnsi="Arial" w:cs="Arial"/>
        <w:i/>
        <w:color w:val="595959"/>
        <w:sz w:val="16"/>
      </w:rPr>
      <w:t xml:space="preserve">Program Ochrony Środowiska dla Miasta i Gminy Szamotuły na lata 2021 – 2024 z perspektywą do roku 2028 </w:t>
    </w:r>
  </w:p>
  <w:p w14:paraId="637130BE" w14:textId="77777777" w:rsidR="004E7B87" w:rsidRDefault="004E7B87">
    <w:pPr>
      <w:spacing w:after="0"/>
      <w:ind w:right="4"/>
      <w:jc w:val="center"/>
    </w:pPr>
    <w:r>
      <w:rPr>
        <w:rFonts w:ascii="Arial" w:eastAsia="Arial" w:hAnsi="Arial" w:cs="Arial"/>
        <w:i/>
        <w:color w:val="595959"/>
        <w:sz w:val="16"/>
      </w:rPr>
      <w:t>wykonana przez Ekolog Sp. z o.o. ul. Świętowidzka 6/4, 61-058 Poznań</w:t>
    </w:r>
    <w:r>
      <w:rPr>
        <w:sz w:val="24"/>
      </w:rPr>
      <w:t xml:space="preserve"> </w:t>
    </w:r>
  </w:p>
  <w:p w14:paraId="0867D633" w14:textId="77777777" w:rsidR="004E7B87" w:rsidRDefault="004E7B87">
    <w:pPr>
      <w:spacing w:after="0"/>
      <w:ind w:left="705"/>
      <w:jc w:val="center"/>
    </w:pPr>
    <w:r>
      <w:rPr>
        <w:sz w:val="20"/>
      </w:rPr>
      <w:fldChar w:fldCharType="begin"/>
    </w:r>
    <w:r>
      <w:rPr>
        <w:sz w:val="20"/>
      </w:rPr>
      <w:instrText xml:space="preserve"> PAGE   \* MERGEFORMAT </w:instrText>
    </w:r>
    <w:r>
      <w:rPr>
        <w:sz w:val="20"/>
      </w:rPr>
      <w:fldChar w:fldCharType="separate"/>
    </w:r>
    <w:r>
      <w:rPr>
        <w:noProof/>
        <w:sz w:val="20"/>
      </w:rPr>
      <w:t>139</w:t>
    </w:r>
    <w:r>
      <w:rPr>
        <w:sz w:val="20"/>
      </w:rPr>
      <w:fldChar w:fldCharType="end"/>
    </w:r>
    <w:r>
      <w:rPr>
        <w:sz w:val="20"/>
      </w:rPr>
      <w:t xml:space="preserve"> </w:t>
    </w:r>
  </w:p>
  <w:p w14:paraId="12910898" w14:textId="77777777" w:rsidR="004E7B87" w:rsidRDefault="004E7B87">
    <w:pPr>
      <w:spacing w:after="0"/>
      <w:ind w:left="41"/>
      <w:jc w:val="center"/>
    </w:pPr>
    <w:r>
      <w:rPr>
        <w:rFonts w:ascii="Arial" w:eastAsia="Arial" w:hAnsi="Arial" w:cs="Arial"/>
        <w:sz w:val="16"/>
      </w:rPr>
      <w:t xml:space="preserve"> </w:t>
    </w:r>
  </w:p>
  <w:p w14:paraId="61036D2F" w14:textId="77777777" w:rsidR="004E7B87" w:rsidRDefault="004E7B87">
    <w:pPr>
      <w:spacing w:after="55"/>
      <w:ind w:left="41"/>
      <w:jc w:val="center"/>
    </w:pPr>
    <w:r>
      <w:rPr>
        <w:rFonts w:ascii="Arial" w:eastAsia="Arial" w:hAnsi="Arial" w:cs="Arial"/>
        <w:i/>
        <w:color w:val="595959"/>
        <w:sz w:val="16"/>
      </w:rPr>
      <w:t xml:space="preserve"> </w:t>
    </w:r>
  </w:p>
  <w:p w14:paraId="5B80863B" w14:textId="77777777" w:rsidR="004E7B87" w:rsidRDefault="004E7B87">
    <w:pPr>
      <w:spacing w:after="0"/>
      <w:ind w:left="708"/>
    </w:pPr>
    <w:r>
      <w:rPr>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1576" w14:textId="77777777" w:rsidR="004E7B87" w:rsidRPr="00402668" w:rsidRDefault="004E7B87" w:rsidP="00715CD5">
    <w:pPr>
      <w:spacing w:after="78"/>
      <w:ind w:left="699"/>
      <w:jc w:val="center"/>
      <w:rPr>
        <w:sz w:val="16"/>
        <w:szCs w:val="16"/>
      </w:rPr>
    </w:pPr>
  </w:p>
  <w:p w14:paraId="300347AE" w14:textId="77777777" w:rsidR="004E7B87" w:rsidRPr="00402668" w:rsidRDefault="004E7B87" w:rsidP="00797C25">
    <w:pPr>
      <w:spacing w:after="78"/>
      <w:ind w:left="699"/>
      <w:jc w:val="center"/>
      <w:rPr>
        <w:rFonts w:ascii="Times New Roman" w:hAnsi="Times New Roman" w:cs="Times New Roman"/>
        <w:sz w:val="16"/>
        <w:szCs w:val="16"/>
      </w:rPr>
    </w:pPr>
    <w:r w:rsidRPr="00402668">
      <w:rPr>
        <w:rFonts w:ascii="Times New Roman" w:eastAsia="Arial" w:hAnsi="Times New Roman" w:cs="Times New Roman"/>
        <w:i/>
        <w:color w:val="595959"/>
        <w:sz w:val="16"/>
        <w:szCs w:val="16"/>
      </w:rPr>
      <w:t>Program Ochrony Środowiska dla Gminy Belsk Duży na lata 2021 – 2024 z perspektywą do roku 2028</w:t>
    </w:r>
  </w:p>
  <w:p w14:paraId="08E1A2B3" w14:textId="77777777" w:rsidR="004E7B87" w:rsidRPr="00402668" w:rsidRDefault="004E7B87" w:rsidP="00797C25">
    <w:pPr>
      <w:spacing w:after="0"/>
      <w:ind w:left="1997"/>
      <w:jc w:val="center"/>
      <w:rPr>
        <w:rFonts w:ascii="Times New Roman" w:hAnsi="Times New Roman" w:cs="Times New Roman"/>
        <w:sz w:val="16"/>
        <w:szCs w:val="16"/>
      </w:rPr>
    </w:pPr>
    <w:r w:rsidRPr="00402668">
      <w:rPr>
        <w:rFonts w:ascii="Times New Roman" w:eastAsia="Arial" w:hAnsi="Times New Roman" w:cs="Times New Roman"/>
        <w:i/>
        <w:color w:val="595959"/>
        <w:sz w:val="16"/>
        <w:szCs w:val="16"/>
      </w:rPr>
      <w:t>wykonana przez Ekolog Sp. z o.o. ul. Świętowidzka 6/4, 61-058 Poznań</w:t>
    </w:r>
  </w:p>
  <w:p w14:paraId="532B6140" w14:textId="77777777" w:rsidR="004E7B87" w:rsidRPr="00402668" w:rsidRDefault="004E7B87" w:rsidP="00C06158">
    <w:pPr>
      <w:pStyle w:val="Stopka"/>
      <w:tabs>
        <w:tab w:val="left" w:pos="3060"/>
      </w:tabs>
      <w:jc w:val="center"/>
      <w:rPr>
        <w:rFonts w:ascii="Times New Roman" w:hAnsi="Times New Roman"/>
        <w:sz w:val="20"/>
        <w:szCs w:val="20"/>
      </w:rPr>
    </w:pPr>
  </w:p>
  <w:p w14:paraId="423EC53E" w14:textId="77777777" w:rsidR="004E7B87" w:rsidRPr="00402668" w:rsidRDefault="00043E2F" w:rsidP="00C06158">
    <w:pPr>
      <w:pStyle w:val="Stopka"/>
      <w:jc w:val="center"/>
      <w:rPr>
        <w:rFonts w:ascii="Times New Roman" w:hAnsi="Times New Roman"/>
        <w:sz w:val="20"/>
        <w:szCs w:val="20"/>
      </w:rPr>
    </w:pPr>
    <w:sdt>
      <w:sdtPr>
        <w:rPr>
          <w:rFonts w:ascii="Times New Roman" w:hAnsi="Times New Roman"/>
          <w:sz w:val="20"/>
          <w:szCs w:val="20"/>
        </w:rPr>
        <w:id w:val="-1563548128"/>
        <w:docPartObj>
          <w:docPartGallery w:val="Page Numbers (Bottom of Page)"/>
          <w:docPartUnique/>
        </w:docPartObj>
      </w:sdtPr>
      <w:sdtEndPr/>
      <w:sdtContent>
        <w:r w:rsidR="004E7B87" w:rsidRPr="00402668">
          <w:rPr>
            <w:rFonts w:ascii="Times New Roman" w:hAnsi="Times New Roman"/>
            <w:sz w:val="20"/>
            <w:szCs w:val="20"/>
          </w:rPr>
          <w:fldChar w:fldCharType="begin"/>
        </w:r>
        <w:r w:rsidR="004E7B87" w:rsidRPr="00402668">
          <w:rPr>
            <w:rFonts w:ascii="Times New Roman" w:hAnsi="Times New Roman"/>
            <w:sz w:val="20"/>
            <w:szCs w:val="20"/>
          </w:rPr>
          <w:instrText>PAGE   \* MERGEFORMAT</w:instrText>
        </w:r>
        <w:r w:rsidR="004E7B87" w:rsidRPr="00402668">
          <w:rPr>
            <w:rFonts w:ascii="Times New Roman" w:hAnsi="Times New Roman"/>
            <w:sz w:val="20"/>
            <w:szCs w:val="20"/>
          </w:rPr>
          <w:fldChar w:fldCharType="separate"/>
        </w:r>
        <w:r w:rsidR="00131D02">
          <w:rPr>
            <w:rFonts w:ascii="Times New Roman" w:hAnsi="Times New Roman"/>
            <w:noProof/>
            <w:sz w:val="20"/>
            <w:szCs w:val="20"/>
          </w:rPr>
          <w:t>139</w:t>
        </w:r>
        <w:r w:rsidR="004E7B87" w:rsidRPr="00402668">
          <w:rPr>
            <w:rFonts w:ascii="Times New Roman" w:hAnsi="Times New Roman"/>
            <w:sz w:val="20"/>
            <w:szCs w:val="20"/>
          </w:rPr>
          <w:fldChar w:fldCharType="end"/>
        </w:r>
      </w:sdtContent>
    </w:sdt>
  </w:p>
  <w:p w14:paraId="7D21B210" w14:textId="77777777" w:rsidR="004E7B87" w:rsidRDefault="004E7B87">
    <w:pPr>
      <w:pStyle w:val="Stopka"/>
    </w:pPr>
  </w:p>
  <w:p w14:paraId="10B90827" w14:textId="77777777" w:rsidR="004E7B87" w:rsidRDefault="004E7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075F" w14:textId="77777777" w:rsidR="004E7B87" w:rsidRPr="00402668" w:rsidRDefault="004E7B87">
    <w:pPr>
      <w:spacing w:after="78"/>
      <w:ind w:left="699"/>
      <w:jc w:val="center"/>
      <w:rPr>
        <w:rFonts w:ascii="Times New Roman" w:hAnsi="Times New Roman" w:cs="Times New Roman"/>
      </w:rPr>
    </w:pPr>
    <w:r w:rsidRPr="00402668">
      <w:rPr>
        <w:rFonts w:ascii="Times New Roman" w:eastAsia="Arial" w:hAnsi="Times New Roman" w:cs="Times New Roman"/>
        <w:i/>
        <w:color w:val="595959"/>
        <w:sz w:val="16"/>
      </w:rPr>
      <w:t xml:space="preserve">Program Ochrony Środowiska dla gminy Belsk Duży  na lata 2021 – 2024 z perspektywą do roku 2028 </w:t>
    </w:r>
  </w:p>
  <w:p w14:paraId="1C8C7B5D" w14:textId="77777777" w:rsidR="004E7B87" w:rsidRPr="00402668" w:rsidRDefault="004E7B87">
    <w:pPr>
      <w:spacing w:after="0"/>
      <w:ind w:left="1997"/>
      <w:rPr>
        <w:rFonts w:ascii="Times New Roman" w:hAnsi="Times New Roman" w:cs="Times New Roman"/>
      </w:rPr>
    </w:pPr>
    <w:r w:rsidRPr="00402668">
      <w:rPr>
        <w:rFonts w:ascii="Times New Roman" w:eastAsia="Arial" w:hAnsi="Times New Roman" w:cs="Times New Roman"/>
        <w:i/>
        <w:color w:val="595959"/>
        <w:sz w:val="16"/>
      </w:rPr>
      <w:t>wykonana przez Ekolog Sp. z o.o. ul. Świętowidzka 6/4, 61-058 Poznań</w:t>
    </w:r>
    <w:r w:rsidRPr="00402668">
      <w:rPr>
        <w:rFonts w:ascii="Times New Roman" w:hAnsi="Times New Roman" w:cs="Times New Roman"/>
        <w:sz w:val="24"/>
      </w:rPr>
      <w:t xml:space="preserve"> </w:t>
    </w:r>
  </w:p>
  <w:p w14:paraId="54656CEF" w14:textId="77777777" w:rsidR="004E7B87" w:rsidRPr="00402668" w:rsidRDefault="004E7B87">
    <w:pPr>
      <w:spacing w:after="17"/>
      <w:ind w:left="699"/>
      <w:jc w:val="center"/>
      <w:rPr>
        <w:rFonts w:ascii="Times New Roman" w:hAnsi="Times New Roman" w:cs="Times New Roman"/>
      </w:rPr>
    </w:pPr>
    <w:r w:rsidRPr="00402668">
      <w:rPr>
        <w:rFonts w:ascii="Times New Roman" w:hAnsi="Times New Roman" w:cs="Times New Roman"/>
        <w:sz w:val="20"/>
      </w:rPr>
      <w:fldChar w:fldCharType="begin"/>
    </w:r>
    <w:r w:rsidRPr="00402668">
      <w:rPr>
        <w:rFonts w:ascii="Times New Roman" w:hAnsi="Times New Roman" w:cs="Times New Roman"/>
        <w:sz w:val="20"/>
      </w:rPr>
      <w:instrText xml:space="preserve"> PAGE   \* MERGEFORMAT </w:instrText>
    </w:r>
    <w:r w:rsidRPr="00402668">
      <w:rPr>
        <w:rFonts w:ascii="Times New Roman" w:hAnsi="Times New Roman" w:cs="Times New Roman"/>
        <w:sz w:val="20"/>
      </w:rPr>
      <w:fldChar w:fldCharType="separate"/>
    </w:r>
    <w:r w:rsidR="00131D02">
      <w:rPr>
        <w:rFonts w:ascii="Times New Roman" w:hAnsi="Times New Roman" w:cs="Times New Roman"/>
        <w:noProof/>
        <w:sz w:val="20"/>
      </w:rPr>
      <w:t>36</w:t>
    </w:r>
    <w:r w:rsidRPr="00402668">
      <w:rPr>
        <w:rFonts w:ascii="Times New Roman" w:hAnsi="Times New Roman" w:cs="Times New Roman"/>
        <w:sz w:val="20"/>
      </w:rPr>
      <w:fldChar w:fldCharType="end"/>
    </w:r>
    <w:r w:rsidRPr="00402668">
      <w:rPr>
        <w:rFonts w:ascii="Times New Roman" w:hAnsi="Times New Roman" w:cs="Times New Roman"/>
        <w:sz w:val="20"/>
      </w:rPr>
      <w:t xml:space="preserve"> </w:t>
    </w:r>
  </w:p>
  <w:p w14:paraId="5210F7F9" w14:textId="77777777" w:rsidR="004E7B87" w:rsidRDefault="004E7B87">
    <w:pPr>
      <w:spacing w:after="0"/>
      <w:ind w:left="760"/>
      <w:jc w:val="center"/>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B718" w14:textId="77777777" w:rsidR="004E7B87" w:rsidRDefault="004E7B87">
    <w:pPr>
      <w:spacing w:after="78"/>
      <w:ind w:left="699"/>
      <w:jc w:val="center"/>
    </w:pPr>
    <w:r>
      <w:rPr>
        <w:rFonts w:ascii="Arial" w:eastAsia="Arial" w:hAnsi="Arial" w:cs="Arial"/>
        <w:i/>
        <w:color w:val="595959"/>
        <w:sz w:val="16"/>
      </w:rPr>
      <w:t xml:space="preserve">Program Ochrony Środowiska dla Miasta i Gminy Szamotuły na lata 2021 – 2024 z perspektywą do roku 2028 </w:t>
    </w:r>
  </w:p>
  <w:p w14:paraId="34B0EBC3" w14:textId="77777777" w:rsidR="004E7B87" w:rsidRDefault="004E7B87">
    <w:pPr>
      <w:spacing w:after="0"/>
      <w:ind w:left="1997"/>
    </w:pPr>
    <w:r>
      <w:rPr>
        <w:rFonts w:ascii="Arial" w:eastAsia="Arial" w:hAnsi="Arial" w:cs="Arial"/>
        <w:i/>
        <w:color w:val="595959"/>
        <w:sz w:val="16"/>
      </w:rPr>
      <w:t>wykonana przez Ekolog Sp. z o.o. ul. Świętowidzka 6/4, 61-058 Poznań</w:t>
    </w:r>
    <w:r>
      <w:rPr>
        <w:sz w:val="24"/>
      </w:rPr>
      <w:t xml:space="preserve"> </w:t>
    </w:r>
  </w:p>
  <w:p w14:paraId="02515BBB" w14:textId="77777777" w:rsidR="004E7B87" w:rsidRDefault="004E7B87">
    <w:pPr>
      <w:spacing w:after="17"/>
      <w:ind w:left="699"/>
      <w:jc w:val="center"/>
    </w:pPr>
    <w:r>
      <w:rPr>
        <w:sz w:val="20"/>
      </w:rPr>
      <w:fldChar w:fldCharType="begin"/>
    </w:r>
    <w:r>
      <w:rPr>
        <w:sz w:val="20"/>
      </w:rPr>
      <w:instrText xml:space="preserve"> PAGE   \* MERGEFORMAT </w:instrText>
    </w:r>
    <w:r>
      <w:rPr>
        <w:sz w:val="20"/>
      </w:rPr>
      <w:fldChar w:fldCharType="separate"/>
    </w:r>
    <w:r>
      <w:rPr>
        <w:noProof/>
        <w:sz w:val="20"/>
      </w:rPr>
      <w:t>139</w:t>
    </w:r>
    <w:r>
      <w:rPr>
        <w:sz w:val="20"/>
      </w:rPr>
      <w:fldChar w:fldCharType="end"/>
    </w:r>
    <w:r>
      <w:rPr>
        <w:sz w:val="20"/>
      </w:rPr>
      <w:t xml:space="preserve"> </w:t>
    </w:r>
  </w:p>
  <w:p w14:paraId="0638B7C7" w14:textId="77777777" w:rsidR="004E7B87" w:rsidRDefault="004E7B87">
    <w:pPr>
      <w:spacing w:after="0"/>
      <w:ind w:left="760"/>
      <w:jc w:val="center"/>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D57F" w14:textId="77777777" w:rsidR="004E7B87" w:rsidRDefault="004E7B87" w:rsidP="002D3F0E">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9DA6" w14:textId="77777777" w:rsidR="004E7B87" w:rsidRPr="00402668" w:rsidRDefault="004E7B87" w:rsidP="002D3F0E">
    <w:pPr>
      <w:spacing w:after="78"/>
      <w:ind w:left="699"/>
      <w:jc w:val="center"/>
      <w:rPr>
        <w:rFonts w:ascii="Times New Roman" w:hAnsi="Times New Roman" w:cs="Times New Roman"/>
        <w:sz w:val="16"/>
        <w:szCs w:val="16"/>
      </w:rPr>
    </w:pPr>
    <w:r w:rsidRPr="00402668">
      <w:rPr>
        <w:rFonts w:ascii="Times New Roman" w:eastAsia="Arial" w:hAnsi="Times New Roman" w:cs="Times New Roman"/>
        <w:i/>
        <w:color w:val="595959"/>
        <w:sz w:val="16"/>
        <w:szCs w:val="16"/>
      </w:rPr>
      <w:t>Program Ochrony Środowiska dla gminy Belsk Duży  na lata 2021 – 2024 z perspektywą do roku 2028</w:t>
    </w:r>
  </w:p>
  <w:p w14:paraId="3EC0D820" w14:textId="77777777" w:rsidR="004E7B87" w:rsidRPr="00402668" w:rsidRDefault="004E7B87" w:rsidP="002D3F0E">
    <w:pPr>
      <w:spacing w:after="0"/>
      <w:ind w:left="1997"/>
      <w:jc w:val="center"/>
      <w:rPr>
        <w:rFonts w:ascii="Times New Roman" w:hAnsi="Times New Roman" w:cs="Times New Roman"/>
        <w:sz w:val="16"/>
        <w:szCs w:val="16"/>
      </w:rPr>
    </w:pPr>
    <w:r w:rsidRPr="00402668">
      <w:rPr>
        <w:rFonts w:ascii="Times New Roman" w:eastAsia="Arial" w:hAnsi="Times New Roman" w:cs="Times New Roman"/>
        <w:i/>
        <w:color w:val="595959"/>
        <w:sz w:val="16"/>
        <w:szCs w:val="16"/>
      </w:rPr>
      <w:t>wykonana przez Ekolog Sp. z o.o. ul. Świętowidzka 6/4, 61-058 Poznań</w:t>
    </w:r>
  </w:p>
  <w:p w14:paraId="07300FE8" w14:textId="77777777" w:rsidR="004E7B87" w:rsidRDefault="004E7B87">
    <w:pPr>
      <w:pStyle w:val="Stopka"/>
      <w:jc w:val="center"/>
    </w:pPr>
  </w:p>
  <w:p w14:paraId="59DEE74F" w14:textId="77777777" w:rsidR="004E7B87" w:rsidRPr="001371F6" w:rsidRDefault="00043E2F">
    <w:pPr>
      <w:pStyle w:val="Stopka"/>
      <w:jc w:val="center"/>
      <w:rPr>
        <w:sz w:val="20"/>
        <w:szCs w:val="20"/>
      </w:rPr>
    </w:pPr>
    <w:sdt>
      <w:sdtPr>
        <w:id w:val="-1198766535"/>
        <w:docPartObj>
          <w:docPartGallery w:val="Page Numbers (Bottom of Page)"/>
          <w:docPartUnique/>
        </w:docPartObj>
      </w:sdtPr>
      <w:sdtEndPr>
        <w:rPr>
          <w:sz w:val="20"/>
          <w:szCs w:val="20"/>
        </w:rPr>
      </w:sdtEndPr>
      <w:sdtContent>
        <w:r w:rsidR="004E7B87" w:rsidRPr="001371F6">
          <w:rPr>
            <w:rFonts w:ascii="Times New Roman" w:hAnsi="Times New Roman"/>
            <w:sz w:val="20"/>
            <w:szCs w:val="20"/>
          </w:rPr>
          <w:fldChar w:fldCharType="begin"/>
        </w:r>
        <w:r w:rsidR="004E7B87" w:rsidRPr="001371F6">
          <w:rPr>
            <w:rFonts w:ascii="Times New Roman" w:hAnsi="Times New Roman"/>
            <w:sz w:val="20"/>
            <w:szCs w:val="20"/>
          </w:rPr>
          <w:instrText>PAGE   \* MERGEFORMAT</w:instrText>
        </w:r>
        <w:r w:rsidR="004E7B87" w:rsidRPr="001371F6">
          <w:rPr>
            <w:rFonts w:ascii="Times New Roman" w:hAnsi="Times New Roman"/>
            <w:sz w:val="20"/>
            <w:szCs w:val="20"/>
          </w:rPr>
          <w:fldChar w:fldCharType="separate"/>
        </w:r>
        <w:r w:rsidR="00131D02">
          <w:rPr>
            <w:rFonts w:ascii="Times New Roman" w:hAnsi="Times New Roman"/>
            <w:noProof/>
            <w:sz w:val="20"/>
            <w:szCs w:val="20"/>
          </w:rPr>
          <w:t>57</w:t>
        </w:r>
        <w:r w:rsidR="004E7B87" w:rsidRPr="001371F6">
          <w:rPr>
            <w:rFonts w:ascii="Times New Roman" w:hAnsi="Times New Roman"/>
            <w:sz w:val="20"/>
            <w:szCs w:val="20"/>
          </w:rPr>
          <w:fldChar w:fldCharType="end"/>
        </w:r>
      </w:sdtContent>
    </w:sdt>
  </w:p>
  <w:p w14:paraId="575CAC19" w14:textId="77777777" w:rsidR="004E7B87" w:rsidRDefault="004E7B8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BCEA" w14:textId="77777777" w:rsidR="004E7B87" w:rsidRDefault="004E7B8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E73B" w14:textId="77777777" w:rsidR="004E7B87" w:rsidRDefault="004E7B87">
    <w:pPr>
      <w:spacing w:after="78"/>
      <w:ind w:left="1150"/>
    </w:pPr>
    <w:r>
      <w:rPr>
        <w:rFonts w:ascii="Arial" w:eastAsia="Arial" w:hAnsi="Arial" w:cs="Arial"/>
        <w:i/>
        <w:color w:val="595959"/>
        <w:sz w:val="16"/>
      </w:rPr>
      <w:t xml:space="preserve">Program Ochrony Środowiska dla Miasta i Gminy Szamotuły na lata 2021 – 2024 z perspektywą do roku 2028 </w:t>
    </w:r>
  </w:p>
  <w:p w14:paraId="776E8DA9" w14:textId="77777777" w:rsidR="004E7B87" w:rsidRDefault="004E7B87">
    <w:pPr>
      <w:spacing w:after="0"/>
      <w:ind w:right="240"/>
      <w:jc w:val="center"/>
    </w:pPr>
    <w:r>
      <w:rPr>
        <w:rFonts w:ascii="Arial" w:eastAsia="Arial" w:hAnsi="Arial" w:cs="Arial"/>
        <w:i/>
        <w:color w:val="595959"/>
        <w:sz w:val="16"/>
      </w:rPr>
      <w:t>wykonana przez Ekolog Sp. z o.o. ul. Świętowidzka 6/4, 61-058 Poznań</w:t>
    </w:r>
    <w:r>
      <w:rPr>
        <w:sz w:val="24"/>
      </w:rPr>
      <w:t xml:space="preserve"> </w:t>
    </w:r>
  </w:p>
  <w:p w14:paraId="673D7451" w14:textId="77777777" w:rsidR="004E7B87" w:rsidRDefault="004E7B87">
    <w:pPr>
      <w:spacing w:after="0"/>
      <w:ind w:left="469"/>
      <w:jc w:val="center"/>
    </w:pPr>
    <w:r>
      <w:rPr>
        <w:sz w:val="20"/>
      </w:rPr>
      <w:fldChar w:fldCharType="begin"/>
    </w:r>
    <w:r>
      <w:rPr>
        <w:sz w:val="20"/>
      </w:rPr>
      <w:instrText xml:space="preserve"> PAGE   \* MERGEFORMAT </w:instrText>
    </w:r>
    <w:r>
      <w:rPr>
        <w:sz w:val="20"/>
      </w:rPr>
      <w:fldChar w:fldCharType="separate"/>
    </w:r>
    <w:r>
      <w:rPr>
        <w:noProof/>
        <w:sz w:val="20"/>
      </w:rPr>
      <w:t>139</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C14D" w14:textId="77777777" w:rsidR="004E7B87" w:rsidRPr="00402668" w:rsidRDefault="004E7B87">
    <w:pPr>
      <w:spacing w:after="78"/>
      <w:ind w:left="1150"/>
      <w:rPr>
        <w:rFonts w:ascii="Times New Roman" w:hAnsi="Times New Roman" w:cs="Times New Roman"/>
      </w:rPr>
    </w:pPr>
    <w:r w:rsidRPr="00402668">
      <w:rPr>
        <w:rFonts w:ascii="Times New Roman" w:eastAsia="Arial" w:hAnsi="Times New Roman" w:cs="Times New Roman"/>
        <w:i/>
        <w:color w:val="595959"/>
        <w:sz w:val="16"/>
      </w:rPr>
      <w:t xml:space="preserve">Program Ochrony Środowiska dla gminy Belsk Duży na lata 2021 – 2024 z perspektywą do roku 2028 </w:t>
    </w:r>
  </w:p>
  <w:p w14:paraId="40046AC8" w14:textId="77777777" w:rsidR="004E7B87" w:rsidRPr="00402668" w:rsidRDefault="004E7B87">
    <w:pPr>
      <w:spacing w:after="0"/>
      <w:ind w:right="240"/>
      <w:jc w:val="center"/>
      <w:rPr>
        <w:rFonts w:ascii="Times New Roman" w:hAnsi="Times New Roman" w:cs="Times New Roman"/>
      </w:rPr>
    </w:pPr>
    <w:r w:rsidRPr="00402668">
      <w:rPr>
        <w:rFonts w:ascii="Times New Roman" w:eastAsia="Arial" w:hAnsi="Times New Roman" w:cs="Times New Roman"/>
        <w:i/>
        <w:color w:val="595959"/>
        <w:sz w:val="16"/>
      </w:rPr>
      <w:t>wykonana przez Ekolog Sp. z o.o. ul. Świętowidzka 6/4, 61-058 Poznań</w:t>
    </w:r>
    <w:r w:rsidRPr="00402668">
      <w:rPr>
        <w:rFonts w:ascii="Times New Roman" w:hAnsi="Times New Roman" w:cs="Times New Roman"/>
        <w:sz w:val="24"/>
      </w:rPr>
      <w:t xml:space="preserve"> </w:t>
    </w:r>
  </w:p>
  <w:p w14:paraId="04816343" w14:textId="77777777" w:rsidR="004E7B87" w:rsidRPr="00402668" w:rsidRDefault="004E7B87">
    <w:pPr>
      <w:spacing w:after="0"/>
      <w:ind w:left="469"/>
      <w:jc w:val="center"/>
      <w:rPr>
        <w:rFonts w:ascii="Times New Roman" w:hAnsi="Times New Roman" w:cs="Times New Roman"/>
      </w:rPr>
    </w:pPr>
    <w:r w:rsidRPr="00402668">
      <w:rPr>
        <w:rFonts w:ascii="Times New Roman" w:hAnsi="Times New Roman" w:cs="Times New Roman"/>
        <w:sz w:val="20"/>
      </w:rPr>
      <w:fldChar w:fldCharType="begin"/>
    </w:r>
    <w:r w:rsidRPr="00402668">
      <w:rPr>
        <w:rFonts w:ascii="Times New Roman" w:hAnsi="Times New Roman" w:cs="Times New Roman"/>
        <w:sz w:val="20"/>
      </w:rPr>
      <w:instrText xml:space="preserve"> PAGE   \* MERGEFORMAT </w:instrText>
    </w:r>
    <w:r w:rsidRPr="00402668">
      <w:rPr>
        <w:rFonts w:ascii="Times New Roman" w:hAnsi="Times New Roman" w:cs="Times New Roman"/>
        <w:sz w:val="20"/>
      </w:rPr>
      <w:fldChar w:fldCharType="separate"/>
    </w:r>
    <w:r w:rsidR="00131D02">
      <w:rPr>
        <w:rFonts w:ascii="Times New Roman" w:hAnsi="Times New Roman" w:cs="Times New Roman"/>
        <w:noProof/>
        <w:sz w:val="20"/>
      </w:rPr>
      <w:t>86</w:t>
    </w:r>
    <w:r w:rsidRPr="00402668">
      <w:rPr>
        <w:rFonts w:ascii="Times New Roman" w:hAnsi="Times New Roman" w:cs="Times New Roman"/>
        <w:sz w:val="20"/>
      </w:rPr>
      <w:fldChar w:fldCharType="end"/>
    </w:r>
    <w:r w:rsidRPr="00402668">
      <w:rPr>
        <w:rFonts w:ascii="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DED1" w14:textId="77777777" w:rsidR="004E7B87" w:rsidRDefault="004E7B87">
    <w:pPr>
      <w:spacing w:after="78"/>
      <w:ind w:left="1150"/>
    </w:pPr>
    <w:r>
      <w:rPr>
        <w:rFonts w:ascii="Arial" w:eastAsia="Arial" w:hAnsi="Arial" w:cs="Arial"/>
        <w:i/>
        <w:color w:val="595959"/>
        <w:sz w:val="16"/>
      </w:rPr>
      <w:t xml:space="preserve">Program Ochrony Środowiska dla Miasta i Gminy Szamotuły na lata 2021 – 2024 z perspektywą do roku 2028 </w:t>
    </w:r>
  </w:p>
  <w:p w14:paraId="43B4C2EE" w14:textId="77777777" w:rsidR="004E7B87" w:rsidRDefault="004E7B87">
    <w:pPr>
      <w:spacing w:after="0"/>
      <w:ind w:right="240"/>
      <w:jc w:val="center"/>
    </w:pPr>
    <w:r>
      <w:rPr>
        <w:rFonts w:ascii="Arial" w:eastAsia="Arial" w:hAnsi="Arial" w:cs="Arial"/>
        <w:i/>
        <w:color w:val="595959"/>
        <w:sz w:val="16"/>
      </w:rPr>
      <w:t>wykonana przez Ekolog Sp. z o.o. ul. Świętowidzka 6/4, 61-058 Poznań</w:t>
    </w:r>
    <w:r>
      <w:rPr>
        <w:sz w:val="24"/>
      </w:rPr>
      <w:t xml:space="preserve"> </w:t>
    </w:r>
  </w:p>
  <w:p w14:paraId="08A6F77C" w14:textId="77777777" w:rsidR="004E7B87" w:rsidRDefault="004E7B87">
    <w:pPr>
      <w:spacing w:after="0"/>
      <w:ind w:left="469"/>
      <w:jc w:val="center"/>
    </w:pPr>
    <w:r>
      <w:rPr>
        <w:sz w:val="20"/>
      </w:rPr>
      <w:fldChar w:fldCharType="begin"/>
    </w:r>
    <w:r>
      <w:rPr>
        <w:sz w:val="20"/>
      </w:rPr>
      <w:instrText xml:space="preserve"> PAGE   \* MERGEFORMAT </w:instrText>
    </w:r>
    <w:r>
      <w:rPr>
        <w:sz w:val="20"/>
      </w:rPr>
      <w:fldChar w:fldCharType="separate"/>
    </w:r>
    <w:r>
      <w:rPr>
        <w:noProof/>
        <w:sz w:val="20"/>
      </w:rPr>
      <w:t>139</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6F88A" w14:textId="77777777" w:rsidR="00043E2F" w:rsidRDefault="00043E2F" w:rsidP="00715CD5">
      <w:pPr>
        <w:spacing w:after="0" w:line="240" w:lineRule="auto"/>
      </w:pPr>
      <w:r>
        <w:separator/>
      </w:r>
    </w:p>
  </w:footnote>
  <w:footnote w:type="continuationSeparator" w:id="0">
    <w:p w14:paraId="46BCC617" w14:textId="77777777" w:rsidR="00043E2F" w:rsidRDefault="00043E2F" w:rsidP="00715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2836" w14:textId="77777777" w:rsidR="004E7B87" w:rsidRPr="00402668" w:rsidRDefault="004E7B87">
    <w:pPr>
      <w:pStyle w:val="Nagwek"/>
      <w:rPr>
        <w:rFonts w:ascii="Times New Roman" w:hAnsi="Times New Roman" w:cs="Times New Roman"/>
      </w:rPr>
    </w:pPr>
  </w:p>
  <w:p w14:paraId="34627ACE" w14:textId="77777777" w:rsidR="004E7B87" w:rsidRPr="00402668" w:rsidRDefault="004E7B87">
    <w:pPr>
      <w:rPr>
        <w:rFonts w:ascii="Times New Roman" w:hAnsi="Times New Roman" w:cs="Times New Roman"/>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02EE" w14:textId="77777777" w:rsidR="004E7B87" w:rsidRDefault="004E7B87">
    <w:pPr>
      <w:spacing w:after="422"/>
    </w:pPr>
    <w:r>
      <w:rPr>
        <w:sz w:val="24"/>
      </w:rPr>
      <w:t xml:space="preserve"> </w:t>
    </w:r>
  </w:p>
  <w:p w14:paraId="73C84664" w14:textId="77777777" w:rsidR="004E7B87" w:rsidRDefault="004E7B87">
    <w:pPr>
      <w:spacing w:after="0"/>
      <w:ind w:left="360"/>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AF96" w14:textId="77777777" w:rsidR="004E7B87" w:rsidRDefault="004E7B8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82C0" w14:textId="77777777" w:rsidR="004E7B87" w:rsidRDefault="004E7B87" w:rsidP="002D3F0E">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F810" w14:textId="77777777" w:rsidR="004E7B87" w:rsidRDefault="004E7B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3ADB" w14:textId="77777777" w:rsidR="004E7B87" w:rsidRDefault="004E7B8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7E89" w14:textId="77777777" w:rsidR="004E7B87" w:rsidRDefault="004E7B8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40D" w14:textId="77777777" w:rsidR="004E7B87" w:rsidRDefault="004E7B8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6C47" w14:textId="77777777" w:rsidR="004E7B87" w:rsidRDefault="004E7B87">
    <w:pPr>
      <w:spacing w:after="422"/>
    </w:pPr>
    <w:r>
      <w:rPr>
        <w:sz w:val="24"/>
      </w:rPr>
      <w:t xml:space="preserve"> </w:t>
    </w:r>
  </w:p>
  <w:p w14:paraId="0172D8A8" w14:textId="77777777" w:rsidR="004E7B87" w:rsidRDefault="004E7B87">
    <w:pPr>
      <w:spacing w:after="0"/>
      <w:ind w:left="360"/>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05AD" w14:textId="77777777" w:rsidR="004E7B87" w:rsidRDefault="004E7B87">
    <w:pPr>
      <w:spacing w:after="422"/>
    </w:pPr>
    <w:r>
      <w:rPr>
        <w:sz w:val="24"/>
      </w:rPr>
      <w:t xml:space="preserve"> </w:t>
    </w:r>
  </w:p>
  <w:p w14:paraId="5AA7951A" w14:textId="77777777" w:rsidR="004E7B87" w:rsidRDefault="004E7B87">
    <w:pPr>
      <w:spacing w:after="0"/>
      <w:ind w:left="360"/>
    </w:pPr>
  </w:p>
  <w:p w14:paraId="6A0FE112" w14:textId="77777777" w:rsidR="004E7B87" w:rsidRPr="00402668" w:rsidRDefault="004E7B87">
    <w:pPr>
      <w:spacing w:after="0"/>
      <w:ind w:left="360"/>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9B3"/>
    <w:multiLevelType w:val="hybridMultilevel"/>
    <w:tmpl w:val="FBBCF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4C2C51"/>
    <w:multiLevelType w:val="hybridMultilevel"/>
    <w:tmpl w:val="E7729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635D99"/>
    <w:multiLevelType w:val="hybridMultilevel"/>
    <w:tmpl w:val="258CD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4372E7"/>
    <w:multiLevelType w:val="hybridMultilevel"/>
    <w:tmpl w:val="6C5204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F668B3"/>
    <w:multiLevelType w:val="hybridMultilevel"/>
    <w:tmpl w:val="DCC87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AB1359"/>
    <w:multiLevelType w:val="hybridMultilevel"/>
    <w:tmpl w:val="FF669880"/>
    <w:lvl w:ilvl="0" w:tplc="EDBE2ABE">
      <w:start w:val="1"/>
      <w:numFmt w:val="lowerLetter"/>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1021118">
      <w:start w:val="1"/>
      <w:numFmt w:val="lowerLetter"/>
      <w:lvlText w:val="%2"/>
      <w:lvlJc w:val="left"/>
      <w:pPr>
        <w:ind w:left="1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CD6205C">
      <w:start w:val="1"/>
      <w:numFmt w:val="lowerRoman"/>
      <w:lvlText w:val="%3"/>
      <w:lvlJc w:val="left"/>
      <w:pPr>
        <w:ind w:left="2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A50ACB2">
      <w:start w:val="1"/>
      <w:numFmt w:val="decimal"/>
      <w:lvlText w:val="%4"/>
      <w:lvlJc w:val="left"/>
      <w:pPr>
        <w:ind w:left="29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E06C85A">
      <w:start w:val="1"/>
      <w:numFmt w:val="lowerLetter"/>
      <w:lvlText w:val="%5"/>
      <w:lvlJc w:val="left"/>
      <w:pPr>
        <w:ind w:left="36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CA8EF14">
      <w:start w:val="1"/>
      <w:numFmt w:val="lowerRoman"/>
      <w:lvlText w:val="%6"/>
      <w:lvlJc w:val="left"/>
      <w:pPr>
        <w:ind w:left="43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0645BCC">
      <w:start w:val="1"/>
      <w:numFmt w:val="decimal"/>
      <w:lvlText w:val="%7"/>
      <w:lvlJc w:val="left"/>
      <w:pPr>
        <w:ind w:left="51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E220D48">
      <w:start w:val="1"/>
      <w:numFmt w:val="lowerLetter"/>
      <w:lvlText w:val="%8"/>
      <w:lvlJc w:val="left"/>
      <w:pPr>
        <w:ind w:left="58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B8E7C06">
      <w:start w:val="1"/>
      <w:numFmt w:val="lowerRoman"/>
      <w:lvlText w:val="%9"/>
      <w:lvlJc w:val="left"/>
      <w:pPr>
        <w:ind w:left="65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3931685"/>
    <w:multiLevelType w:val="hybridMultilevel"/>
    <w:tmpl w:val="43662A72"/>
    <w:lvl w:ilvl="0" w:tplc="DCB463D4">
      <w:start w:val="1"/>
      <w:numFmt w:val="bullet"/>
      <w:lvlText w:val="•"/>
      <w:lvlJc w:val="left"/>
      <w:pPr>
        <w:ind w:left="1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9E11F2">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403F7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4C2CF4">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2C976C">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00C25A">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8C9F9E">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10B85A">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160394">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E652BB"/>
    <w:multiLevelType w:val="hybridMultilevel"/>
    <w:tmpl w:val="E99EEF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6D1B88"/>
    <w:multiLevelType w:val="hybridMultilevel"/>
    <w:tmpl w:val="CC58DB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C34A7D"/>
    <w:multiLevelType w:val="hybridMultilevel"/>
    <w:tmpl w:val="AED4A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181009"/>
    <w:multiLevelType w:val="hybridMultilevel"/>
    <w:tmpl w:val="71F8B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F94AB5"/>
    <w:multiLevelType w:val="hybridMultilevel"/>
    <w:tmpl w:val="FFF62F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156CC4"/>
    <w:multiLevelType w:val="hybridMultilevel"/>
    <w:tmpl w:val="EE8E5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B997D88"/>
    <w:multiLevelType w:val="hybridMultilevel"/>
    <w:tmpl w:val="4BE88E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8356BB"/>
    <w:multiLevelType w:val="hybridMultilevel"/>
    <w:tmpl w:val="C97E7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904286"/>
    <w:multiLevelType w:val="hybridMultilevel"/>
    <w:tmpl w:val="0AF6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9C1576"/>
    <w:multiLevelType w:val="hybridMultilevel"/>
    <w:tmpl w:val="21669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E0192F"/>
    <w:multiLevelType w:val="hybridMultilevel"/>
    <w:tmpl w:val="98B00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4B26786"/>
    <w:multiLevelType w:val="hybridMultilevel"/>
    <w:tmpl w:val="5DA84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86459D"/>
    <w:multiLevelType w:val="hybridMultilevel"/>
    <w:tmpl w:val="14F0ABB6"/>
    <w:lvl w:ilvl="0" w:tplc="E56A9C2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016FD"/>
    <w:multiLevelType w:val="hybridMultilevel"/>
    <w:tmpl w:val="198C5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8323B2D"/>
    <w:multiLevelType w:val="hybridMultilevel"/>
    <w:tmpl w:val="9D3A28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374C86"/>
    <w:multiLevelType w:val="multilevel"/>
    <w:tmpl w:val="0A70BFA4"/>
    <w:lvl w:ilvl="0">
      <w:start w:val="1"/>
      <w:numFmt w:val="decimal"/>
      <w:lvlText w:val="%1."/>
      <w:lvlJc w:val="left"/>
      <w:pPr>
        <w:ind w:left="720" w:hanging="360"/>
      </w:pPr>
      <w:rPr>
        <w:rFonts w:hint="default"/>
        <w:b/>
        <w:i/>
        <w:sz w:val="22"/>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E2B7213"/>
    <w:multiLevelType w:val="hybridMultilevel"/>
    <w:tmpl w:val="C97E7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FD4463"/>
    <w:multiLevelType w:val="hybridMultilevel"/>
    <w:tmpl w:val="13D8B9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A57C25"/>
    <w:multiLevelType w:val="hybridMultilevel"/>
    <w:tmpl w:val="F3B651E2"/>
    <w:lvl w:ilvl="0" w:tplc="A35EDEDA">
      <w:start w:val="3"/>
      <w:numFmt w:val="lowerLetter"/>
      <w:lvlText w:val="%1."/>
      <w:lvlJc w:val="left"/>
      <w:pPr>
        <w:ind w:left="1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5E67BF0">
      <w:start w:val="1"/>
      <w:numFmt w:val="lowerLetter"/>
      <w:lvlText w:val="%2"/>
      <w:lvlJc w:val="left"/>
      <w:pPr>
        <w:ind w:left="12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28EEF76">
      <w:start w:val="1"/>
      <w:numFmt w:val="lowerRoman"/>
      <w:lvlText w:val="%3"/>
      <w:lvlJc w:val="left"/>
      <w:pPr>
        <w:ind w:left="19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936580C">
      <w:start w:val="1"/>
      <w:numFmt w:val="decimal"/>
      <w:lvlText w:val="%4"/>
      <w:lvlJc w:val="left"/>
      <w:pPr>
        <w:ind w:left="26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82628C2">
      <w:start w:val="1"/>
      <w:numFmt w:val="lowerLetter"/>
      <w:lvlText w:val="%5"/>
      <w:lvlJc w:val="left"/>
      <w:pPr>
        <w:ind w:left="34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74AFC7A">
      <w:start w:val="1"/>
      <w:numFmt w:val="lowerRoman"/>
      <w:lvlText w:val="%6"/>
      <w:lvlJc w:val="left"/>
      <w:pPr>
        <w:ind w:left="41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BFADC04">
      <w:start w:val="1"/>
      <w:numFmt w:val="decimal"/>
      <w:lvlText w:val="%7"/>
      <w:lvlJc w:val="left"/>
      <w:pPr>
        <w:ind w:left="48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CA2605C">
      <w:start w:val="1"/>
      <w:numFmt w:val="lowerLetter"/>
      <w:lvlText w:val="%8"/>
      <w:lvlJc w:val="left"/>
      <w:pPr>
        <w:ind w:left="55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4922BA0">
      <w:start w:val="1"/>
      <w:numFmt w:val="lowerRoman"/>
      <w:lvlText w:val="%9"/>
      <w:lvlJc w:val="left"/>
      <w:pPr>
        <w:ind w:left="62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33E21414"/>
    <w:multiLevelType w:val="hybridMultilevel"/>
    <w:tmpl w:val="E6945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45F6DC4"/>
    <w:multiLevelType w:val="hybridMultilevel"/>
    <w:tmpl w:val="13D8B9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5F376BF"/>
    <w:multiLevelType w:val="hybridMultilevel"/>
    <w:tmpl w:val="DAC2B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6825D75"/>
    <w:multiLevelType w:val="hybridMultilevel"/>
    <w:tmpl w:val="5846E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72C61B0"/>
    <w:multiLevelType w:val="hybridMultilevel"/>
    <w:tmpl w:val="5DA84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79A5FF2"/>
    <w:multiLevelType w:val="hybridMultilevel"/>
    <w:tmpl w:val="C66495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494CE3"/>
    <w:multiLevelType w:val="hybridMultilevel"/>
    <w:tmpl w:val="AB962A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FE0235"/>
    <w:multiLevelType w:val="hybridMultilevel"/>
    <w:tmpl w:val="2DC2F310"/>
    <w:lvl w:ilvl="0" w:tplc="311EAB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DD5D52"/>
    <w:multiLevelType w:val="hybridMultilevel"/>
    <w:tmpl w:val="9948D762"/>
    <w:lvl w:ilvl="0" w:tplc="59186AC8">
      <w:start w:val="1"/>
      <w:numFmt w:val="lowerLetter"/>
      <w:lvlText w:val="%1."/>
      <w:lvlJc w:val="left"/>
      <w:pPr>
        <w:ind w:left="2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8C48B42">
      <w:start w:val="1"/>
      <w:numFmt w:val="lowerLetter"/>
      <w:lvlText w:val="%2"/>
      <w:lvlJc w:val="left"/>
      <w:pPr>
        <w:ind w:left="15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5E6A6B2">
      <w:start w:val="1"/>
      <w:numFmt w:val="lowerRoman"/>
      <w:lvlText w:val="%3"/>
      <w:lvlJc w:val="left"/>
      <w:pPr>
        <w:ind w:left="22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FE0BB5E">
      <w:start w:val="1"/>
      <w:numFmt w:val="decimal"/>
      <w:lvlText w:val="%4"/>
      <w:lvlJc w:val="left"/>
      <w:pPr>
        <w:ind w:left="29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488A58A">
      <w:start w:val="1"/>
      <w:numFmt w:val="lowerLetter"/>
      <w:lvlText w:val="%5"/>
      <w:lvlJc w:val="left"/>
      <w:pPr>
        <w:ind w:left="36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9FC2E02">
      <w:start w:val="1"/>
      <w:numFmt w:val="lowerRoman"/>
      <w:lvlText w:val="%6"/>
      <w:lvlJc w:val="left"/>
      <w:pPr>
        <w:ind w:left="44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0DC1CB2">
      <w:start w:val="1"/>
      <w:numFmt w:val="decimal"/>
      <w:lvlText w:val="%7"/>
      <w:lvlJc w:val="left"/>
      <w:pPr>
        <w:ind w:left="51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DEA95E8">
      <w:start w:val="1"/>
      <w:numFmt w:val="lowerLetter"/>
      <w:lvlText w:val="%8"/>
      <w:lvlJc w:val="left"/>
      <w:pPr>
        <w:ind w:left="58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54EA9B8">
      <w:start w:val="1"/>
      <w:numFmt w:val="lowerRoman"/>
      <w:lvlText w:val="%9"/>
      <w:lvlJc w:val="left"/>
      <w:pPr>
        <w:ind w:left="65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44CA39D6"/>
    <w:multiLevelType w:val="hybridMultilevel"/>
    <w:tmpl w:val="03A654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4D31344"/>
    <w:multiLevelType w:val="hybridMultilevel"/>
    <w:tmpl w:val="92C4F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5940B1E"/>
    <w:multiLevelType w:val="hybridMultilevel"/>
    <w:tmpl w:val="63A2D0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9A464CC"/>
    <w:multiLevelType w:val="hybridMultilevel"/>
    <w:tmpl w:val="973694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A1432EA"/>
    <w:multiLevelType w:val="multilevel"/>
    <w:tmpl w:val="D2F827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4B460F57"/>
    <w:multiLevelType w:val="hybridMultilevel"/>
    <w:tmpl w:val="75EC8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B8744CE"/>
    <w:multiLevelType w:val="hybridMultilevel"/>
    <w:tmpl w:val="B52AA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BDB616A"/>
    <w:multiLevelType w:val="hybridMultilevel"/>
    <w:tmpl w:val="64242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D475561"/>
    <w:multiLevelType w:val="hybridMultilevel"/>
    <w:tmpl w:val="08BA434E"/>
    <w:lvl w:ilvl="0" w:tplc="5BB248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D591E3B"/>
    <w:multiLevelType w:val="hybridMultilevel"/>
    <w:tmpl w:val="5106A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DA14DDD"/>
    <w:multiLevelType w:val="hybridMultilevel"/>
    <w:tmpl w:val="9DF89BEA"/>
    <w:lvl w:ilvl="0" w:tplc="C7C2E6C2">
      <w:start w:val="1"/>
      <w:numFmt w:val="bullet"/>
      <w:lvlText w:val="•"/>
      <w:lvlJc w:val="left"/>
      <w:pPr>
        <w:ind w:left="1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3CD756">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8CB5D2">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74115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82AE64">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2E3E92">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A46A48">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44200">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4EAD24">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EFB3598"/>
    <w:multiLevelType w:val="hybridMultilevel"/>
    <w:tmpl w:val="76A62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0A45E8B"/>
    <w:multiLevelType w:val="hybridMultilevel"/>
    <w:tmpl w:val="198C5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114651"/>
    <w:multiLevelType w:val="hybridMultilevel"/>
    <w:tmpl w:val="B0842DB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9" w15:restartNumberingAfterBreak="0">
    <w:nsid w:val="5208384D"/>
    <w:multiLevelType w:val="hybridMultilevel"/>
    <w:tmpl w:val="63B21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21359C3"/>
    <w:multiLevelType w:val="hybridMultilevel"/>
    <w:tmpl w:val="8C005A68"/>
    <w:lvl w:ilvl="0" w:tplc="A3CA1FAE">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309486">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C8767A">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ACF4CA">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B69BFA">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08E08C">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A43AF6">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8A7536">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7EBBCA">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35D6F83"/>
    <w:multiLevelType w:val="multilevel"/>
    <w:tmpl w:val="5D3C4DEC"/>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b/>
        <w:sz w:val="24"/>
        <w:szCs w:val="24"/>
      </w:rPr>
    </w:lvl>
    <w:lvl w:ilvl="2">
      <w:start w:val="1"/>
      <w:numFmt w:val="decimal"/>
      <w:lvlText w:val="%1.%2.%3"/>
      <w:lvlJc w:val="left"/>
      <w:pPr>
        <w:ind w:left="143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4F346D7"/>
    <w:multiLevelType w:val="hybridMultilevel"/>
    <w:tmpl w:val="E5BE4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51B326D"/>
    <w:multiLevelType w:val="hybridMultilevel"/>
    <w:tmpl w:val="8E806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5B307CC"/>
    <w:multiLevelType w:val="hybridMultilevel"/>
    <w:tmpl w:val="2F1241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6000D13"/>
    <w:multiLevelType w:val="hybridMultilevel"/>
    <w:tmpl w:val="EF1E13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61232E1"/>
    <w:multiLevelType w:val="hybridMultilevel"/>
    <w:tmpl w:val="345E806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7" w15:restartNumberingAfterBreak="0">
    <w:nsid w:val="5641513A"/>
    <w:multiLevelType w:val="hybridMultilevel"/>
    <w:tmpl w:val="C5D2B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6705254"/>
    <w:multiLevelType w:val="hybridMultilevel"/>
    <w:tmpl w:val="55D40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6A076D1"/>
    <w:multiLevelType w:val="hybridMultilevel"/>
    <w:tmpl w:val="FB7ECB00"/>
    <w:lvl w:ilvl="0" w:tplc="04150001">
      <w:start w:val="1"/>
      <w:numFmt w:val="bullet"/>
      <w:lvlText w:val=""/>
      <w:lvlJc w:val="left"/>
      <w:pPr>
        <w:ind w:left="1530" w:hanging="360"/>
      </w:pPr>
      <w:rPr>
        <w:rFonts w:ascii="Symbol" w:hAnsi="Symbol" w:hint="default"/>
      </w:rPr>
    </w:lvl>
    <w:lvl w:ilvl="1" w:tplc="04150003" w:tentative="1">
      <w:start w:val="1"/>
      <w:numFmt w:val="bullet"/>
      <w:lvlText w:val="o"/>
      <w:lvlJc w:val="left"/>
      <w:pPr>
        <w:ind w:left="2250" w:hanging="360"/>
      </w:pPr>
      <w:rPr>
        <w:rFonts w:ascii="Courier New" w:hAnsi="Courier New" w:cs="Courier New" w:hint="default"/>
      </w:rPr>
    </w:lvl>
    <w:lvl w:ilvl="2" w:tplc="04150005" w:tentative="1">
      <w:start w:val="1"/>
      <w:numFmt w:val="bullet"/>
      <w:lvlText w:val=""/>
      <w:lvlJc w:val="left"/>
      <w:pPr>
        <w:ind w:left="2970" w:hanging="360"/>
      </w:pPr>
      <w:rPr>
        <w:rFonts w:ascii="Wingdings" w:hAnsi="Wingdings" w:hint="default"/>
      </w:rPr>
    </w:lvl>
    <w:lvl w:ilvl="3" w:tplc="04150001" w:tentative="1">
      <w:start w:val="1"/>
      <w:numFmt w:val="bullet"/>
      <w:lvlText w:val=""/>
      <w:lvlJc w:val="left"/>
      <w:pPr>
        <w:ind w:left="3690" w:hanging="360"/>
      </w:pPr>
      <w:rPr>
        <w:rFonts w:ascii="Symbol" w:hAnsi="Symbol" w:hint="default"/>
      </w:rPr>
    </w:lvl>
    <w:lvl w:ilvl="4" w:tplc="04150003" w:tentative="1">
      <w:start w:val="1"/>
      <w:numFmt w:val="bullet"/>
      <w:lvlText w:val="o"/>
      <w:lvlJc w:val="left"/>
      <w:pPr>
        <w:ind w:left="4410" w:hanging="360"/>
      </w:pPr>
      <w:rPr>
        <w:rFonts w:ascii="Courier New" w:hAnsi="Courier New" w:cs="Courier New" w:hint="default"/>
      </w:rPr>
    </w:lvl>
    <w:lvl w:ilvl="5" w:tplc="04150005" w:tentative="1">
      <w:start w:val="1"/>
      <w:numFmt w:val="bullet"/>
      <w:lvlText w:val=""/>
      <w:lvlJc w:val="left"/>
      <w:pPr>
        <w:ind w:left="5130" w:hanging="360"/>
      </w:pPr>
      <w:rPr>
        <w:rFonts w:ascii="Wingdings" w:hAnsi="Wingdings" w:hint="default"/>
      </w:rPr>
    </w:lvl>
    <w:lvl w:ilvl="6" w:tplc="04150001" w:tentative="1">
      <w:start w:val="1"/>
      <w:numFmt w:val="bullet"/>
      <w:lvlText w:val=""/>
      <w:lvlJc w:val="left"/>
      <w:pPr>
        <w:ind w:left="5850" w:hanging="360"/>
      </w:pPr>
      <w:rPr>
        <w:rFonts w:ascii="Symbol" w:hAnsi="Symbol" w:hint="default"/>
      </w:rPr>
    </w:lvl>
    <w:lvl w:ilvl="7" w:tplc="04150003" w:tentative="1">
      <w:start w:val="1"/>
      <w:numFmt w:val="bullet"/>
      <w:lvlText w:val="o"/>
      <w:lvlJc w:val="left"/>
      <w:pPr>
        <w:ind w:left="6570" w:hanging="360"/>
      </w:pPr>
      <w:rPr>
        <w:rFonts w:ascii="Courier New" w:hAnsi="Courier New" w:cs="Courier New" w:hint="default"/>
      </w:rPr>
    </w:lvl>
    <w:lvl w:ilvl="8" w:tplc="04150005" w:tentative="1">
      <w:start w:val="1"/>
      <w:numFmt w:val="bullet"/>
      <w:lvlText w:val=""/>
      <w:lvlJc w:val="left"/>
      <w:pPr>
        <w:ind w:left="7290" w:hanging="360"/>
      </w:pPr>
      <w:rPr>
        <w:rFonts w:ascii="Wingdings" w:hAnsi="Wingdings" w:hint="default"/>
      </w:rPr>
    </w:lvl>
  </w:abstractNum>
  <w:abstractNum w:abstractNumId="60" w15:restartNumberingAfterBreak="0">
    <w:nsid w:val="575A4DAE"/>
    <w:multiLevelType w:val="hybridMultilevel"/>
    <w:tmpl w:val="A6C0C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BE6598C"/>
    <w:multiLevelType w:val="hybridMultilevel"/>
    <w:tmpl w:val="27D21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C78217D"/>
    <w:multiLevelType w:val="hybridMultilevel"/>
    <w:tmpl w:val="2F1241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D375572"/>
    <w:multiLevelType w:val="hybridMultilevel"/>
    <w:tmpl w:val="E2626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E0F3D22"/>
    <w:multiLevelType w:val="hybridMultilevel"/>
    <w:tmpl w:val="F9D4F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E3A17C7"/>
    <w:multiLevelType w:val="hybridMultilevel"/>
    <w:tmpl w:val="6B809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F3F3258"/>
    <w:multiLevelType w:val="hybridMultilevel"/>
    <w:tmpl w:val="386E6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02D73A5"/>
    <w:multiLevelType w:val="hybridMultilevel"/>
    <w:tmpl w:val="0D00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3FD1CEB"/>
    <w:multiLevelType w:val="multilevel"/>
    <w:tmpl w:val="4C98DA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67142A9E"/>
    <w:multiLevelType w:val="hybridMultilevel"/>
    <w:tmpl w:val="E7729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81A0ADE"/>
    <w:multiLevelType w:val="hybridMultilevel"/>
    <w:tmpl w:val="40EE4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DDA0A61"/>
    <w:multiLevelType w:val="hybridMultilevel"/>
    <w:tmpl w:val="C66495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E8F4097"/>
    <w:multiLevelType w:val="hybridMultilevel"/>
    <w:tmpl w:val="4EB28CE2"/>
    <w:lvl w:ilvl="0" w:tplc="5DA6048E">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C8EC994">
      <w:start w:val="1"/>
      <w:numFmt w:val="bullet"/>
      <w:lvlText w:val="•"/>
      <w:lvlJc w:val="left"/>
      <w:pPr>
        <w:ind w:left="10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tplc="D1205F74">
      <w:start w:val="1"/>
      <w:numFmt w:val="bullet"/>
      <w:lvlText w:val="▪"/>
      <w:lvlJc w:val="left"/>
      <w:pPr>
        <w:ind w:left="180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3" w:tplc="6B5E7220">
      <w:start w:val="1"/>
      <w:numFmt w:val="bullet"/>
      <w:lvlText w:val="•"/>
      <w:lvlJc w:val="left"/>
      <w:pPr>
        <w:ind w:left="252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tplc="D22C7E04">
      <w:start w:val="1"/>
      <w:numFmt w:val="bullet"/>
      <w:lvlText w:val="o"/>
      <w:lvlJc w:val="left"/>
      <w:pPr>
        <w:ind w:left="324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5" w:tplc="F302390A">
      <w:start w:val="1"/>
      <w:numFmt w:val="bullet"/>
      <w:lvlText w:val="▪"/>
      <w:lvlJc w:val="left"/>
      <w:pPr>
        <w:ind w:left="396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6" w:tplc="87E4C536">
      <w:start w:val="1"/>
      <w:numFmt w:val="bullet"/>
      <w:lvlText w:val="•"/>
      <w:lvlJc w:val="left"/>
      <w:pPr>
        <w:ind w:left="46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tplc="4D2E2D04">
      <w:start w:val="1"/>
      <w:numFmt w:val="bullet"/>
      <w:lvlText w:val="o"/>
      <w:lvlJc w:val="left"/>
      <w:pPr>
        <w:ind w:left="540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8" w:tplc="37C036EA">
      <w:start w:val="1"/>
      <w:numFmt w:val="bullet"/>
      <w:lvlText w:val="▪"/>
      <w:lvlJc w:val="left"/>
      <w:pPr>
        <w:ind w:left="612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abstractNum>
  <w:abstractNum w:abstractNumId="73" w15:restartNumberingAfterBreak="0">
    <w:nsid w:val="6F5C79B6"/>
    <w:multiLevelType w:val="hybridMultilevel"/>
    <w:tmpl w:val="3C90C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10B78ED"/>
    <w:multiLevelType w:val="hybridMultilevel"/>
    <w:tmpl w:val="BBBEE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2462CC1"/>
    <w:multiLevelType w:val="hybridMultilevel"/>
    <w:tmpl w:val="3F66B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3723914"/>
    <w:multiLevelType w:val="hybridMultilevel"/>
    <w:tmpl w:val="FE5462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3A000B5"/>
    <w:multiLevelType w:val="hybridMultilevel"/>
    <w:tmpl w:val="5DA84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51922A5"/>
    <w:multiLevelType w:val="hybridMultilevel"/>
    <w:tmpl w:val="7EB41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5906A54"/>
    <w:multiLevelType w:val="hybridMultilevel"/>
    <w:tmpl w:val="C34A8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6783481"/>
    <w:multiLevelType w:val="hybridMultilevel"/>
    <w:tmpl w:val="C30885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882534B"/>
    <w:multiLevelType w:val="hybridMultilevel"/>
    <w:tmpl w:val="24120A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8FF2D53"/>
    <w:multiLevelType w:val="hybridMultilevel"/>
    <w:tmpl w:val="EE84F0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9660A00"/>
    <w:multiLevelType w:val="hybridMultilevel"/>
    <w:tmpl w:val="973694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9E50C18"/>
    <w:multiLevelType w:val="hybridMultilevel"/>
    <w:tmpl w:val="5B2C3B50"/>
    <w:lvl w:ilvl="0" w:tplc="ECA4EBE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BA4B06">
      <w:start w:val="1"/>
      <w:numFmt w:val="decimal"/>
      <w:lvlText w:val="%2)"/>
      <w:lvlJc w:val="left"/>
      <w:pPr>
        <w:ind w:left="2636"/>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2" w:tplc="B922EC38">
      <w:start w:val="1"/>
      <w:numFmt w:val="lowerRoman"/>
      <w:lvlText w:val="%3"/>
      <w:lvlJc w:val="left"/>
      <w:pPr>
        <w:ind w:left="295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3" w:tplc="C976445C">
      <w:start w:val="1"/>
      <w:numFmt w:val="decimal"/>
      <w:lvlText w:val="%4"/>
      <w:lvlJc w:val="left"/>
      <w:pPr>
        <w:ind w:left="367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4" w:tplc="F4D42F2E">
      <w:start w:val="1"/>
      <w:numFmt w:val="lowerLetter"/>
      <w:lvlText w:val="%5"/>
      <w:lvlJc w:val="left"/>
      <w:pPr>
        <w:ind w:left="439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5" w:tplc="73062C5A">
      <w:start w:val="1"/>
      <w:numFmt w:val="lowerRoman"/>
      <w:lvlText w:val="%6"/>
      <w:lvlJc w:val="left"/>
      <w:pPr>
        <w:ind w:left="511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6" w:tplc="0538A98C">
      <w:start w:val="1"/>
      <w:numFmt w:val="decimal"/>
      <w:lvlText w:val="%7"/>
      <w:lvlJc w:val="left"/>
      <w:pPr>
        <w:ind w:left="583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7" w:tplc="CFEC39B0">
      <w:start w:val="1"/>
      <w:numFmt w:val="lowerLetter"/>
      <w:lvlText w:val="%8"/>
      <w:lvlJc w:val="left"/>
      <w:pPr>
        <w:ind w:left="655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8" w:tplc="A7D8992C">
      <w:start w:val="1"/>
      <w:numFmt w:val="lowerRoman"/>
      <w:lvlText w:val="%9"/>
      <w:lvlJc w:val="left"/>
      <w:pPr>
        <w:ind w:left="727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abstractNum>
  <w:abstractNum w:abstractNumId="85" w15:restartNumberingAfterBreak="0">
    <w:nsid w:val="7AB13D48"/>
    <w:multiLevelType w:val="hybridMultilevel"/>
    <w:tmpl w:val="03A654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B925170"/>
    <w:multiLevelType w:val="hybridMultilevel"/>
    <w:tmpl w:val="679421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EEA33C7"/>
    <w:multiLevelType w:val="hybridMultilevel"/>
    <w:tmpl w:val="4370A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F3D1BDE"/>
    <w:multiLevelType w:val="hybridMultilevel"/>
    <w:tmpl w:val="ACCA3B7A"/>
    <w:lvl w:ilvl="0" w:tplc="28689312">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6BC1CE2">
      <w:start w:val="1"/>
      <w:numFmt w:val="bullet"/>
      <w:lvlText w:val="o"/>
      <w:lvlJc w:val="left"/>
      <w:pPr>
        <w:ind w:left="1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25491EA">
      <w:start w:val="1"/>
      <w:numFmt w:val="bullet"/>
      <w:lvlText w:val="▪"/>
      <w:lvlJc w:val="left"/>
      <w:pPr>
        <w:ind w:left="20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0289FAC">
      <w:start w:val="1"/>
      <w:numFmt w:val="bullet"/>
      <w:lvlText w:val="•"/>
      <w:lvlJc w:val="left"/>
      <w:pPr>
        <w:ind w:left="2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09EBF86">
      <w:start w:val="1"/>
      <w:numFmt w:val="bullet"/>
      <w:lvlText w:val="o"/>
      <w:lvlJc w:val="left"/>
      <w:pPr>
        <w:ind w:left="3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2F6CFB6">
      <w:start w:val="1"/>
      <w:numFmt w:val="bullet"/>
      <w:lvlText w:val="▪"/>
      <w:lvlJc w:val="left"/>
      <w:pPr>
        <w:ind w:left="4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1BEB80C">
      <w:start w:val="1"/>
      <w:numFmt w:val="bullet"/>
      <w:lvlText w:val="•"/>
      <w:lvlJc w:val="left"/>
      <w:pPr>
        <w:ind w:left="49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B9E456C">
      <w:start w:val="1"/>
      <w:numFmt w:val="bullet"/>
      <w:lvlText w:val="o"/>
      <w:lvlJc w:val="left"/>
      <w:pPr>
        <w:ind w:left="56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D8A45FC">
      <w:start w:val="1"/>
      <w:numFmt w:val="bullet"/>
      <w:lvlText w:val="▪"/>
      <w:lvlJc w:val="left"/>
      <w:pPr>
        <w:ind w:left="63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50"/>
  </w:num>
  <w:num w:numId="2">
    <w:abstractNumId w:val="72"/>
  </w:num>
  <w:num w:numId="3">
    <w:abstractNumId w:val="6"/>
  </w:num>
  <w:num w:numId="4">
    <w:abstractNumId w:val="45"/>
  </w:num>
  <w:num w:numId="5">
    <w:abstractNumId w:val="84"/>
  </w:num>
  <w:num w:numId="6">
    <w:abstractNumId w:val="88"/>
  </w:num>
  <w:num w:numId="7">
    <w:abstractNumId w:val="5"/>
  </w:num>
  <w:num w:numId="8">
    <w:abstractNumId w:val="34"/>
  </w:num>
  <w:num w:numId="9">
    <w:abstractNumId w:val="25"/>
  </w:num>
  <w:num w:numId="10">
    <w:abstractNumId w:val="65"/>
  </w:num>
  <w:num w:numId="11">
    <w:abstractNumId w:val="33"/>
  </w:num>
  <w:num w:numId="12">
    <w:abstractNumId w:val="43"/>
  </w:num>
  <w:num w:numId="13">
    <w:abstractNumId w:val="19"/>
  </w:num>
  <w:num w:numId="14">
    <w:abstractNumId w:val="15"/>
  </w:num>
  <w:num w:numId="15">
    <w:abstractNumId w:val="44"/>
  </w:num>
  <w:num w:numId="16">
    <w:abstractNumId w:val="70"/>
  </w:num>
  <w:num w:numId="17">
    <w:abstractNumId w:val="59"/>
  </w:num>
  <w:num w:numId="18">
    <w:abstractNumId w:val="10"/>
  </w:num>
  <w:num w:numId="19">
    <w:abstractNumId w:val="81"/>
  </w:num>
  <w:num w:numId="20">
    <w:abstractNumId w:val="51"/>
  </w:num>
  <w:num w:numId="21">
    <w:abstractNumId w:val="48"/>
  </w:num>
  <w:num w:numId="22">
    <w:abstractNumId w:val="78"/>
  </w:num>
  <w:num w:numId="23">
    <w:abstractNumId w:val="3"/>
  </w:num>
  <w:num w:numId="24">
    <w:abstractNumId w:val="56"/>
  </w:num>
  <w:num w:numId="25">
    <w:abstractNumId w:val="49"/>
  </w:num>
  <w:num w:numId="26">
    <w:abstractNumId w:val="32"/>
  </w:num>
  <w:num w:numId="27">
    <w:abstractNumId w:val="2"/>
  </w:num>
  <w:num w:numId="28">
    <w:abstractNumId w:val="28"/>
  </w:num>
  <w:num w:numId="29">
    <w:abstractNumId w:val="64"/>
  </w:num>
  <w:num w:numId="30">
    <w:abstractNumId w:val="61"/>
  </w:num>
  <w:num w:numId="31">
    <w:abstractNumId w:val="67"/>
  </w:num>
  <w:num w:numId="32">
    <w:abstractNumId w:val="79"/>
  </w:num>
  <w:num w:numId="33">
    <w:abstractNumId w:val="46"/>
  </w:num>
  <w:num w:numId="34">
    <w:abstractNumId w:val="41"/>
  </w:num>
  <w:num w:numId="35">
    <w:abstractNumId w:val="60"/>
  </w:num>
  <w:num w:numId="36">
    <w:abstractNumId w:val="16"/>
  </w:num>
  <w:num w:numId="37">
    <w:abstractNumId w:val="73"/>
  </w:num>
  <w:num w:numId="38">
    <w:abstractNumId w:val="52"/>
  </w:num>
  <w:num w:numId="39">
    <w:abstractNumId w:val="39"/>
  </w:num>
  <w:num w:numId="40">
    <w:abstractNumId w:val="68"/>
  </w:num>
  <w:num w:numId="41">
    <w:abstractNumId w:val="40"/>
  </w:num>
  <w:num w:numId="42">
    <w:abstractNumId w:val="9"/>
  </w:num>
  <w:num w:numId="43">
    <w:abstractNumId w:val="29"/>
  </w:num>
  <w:num w:numId="44">
    <w:abstractNumId w:val="36"/>
  </w:num>
  <w:num w:numId="45">
    <w:abstractNumId w:val="26"/>
  </w:num>
  <w:num w:numId="46">
    <w:abstractNumId w:val="53"/>
  </w:num>
  <w:num w:numId="47">
    <w:abstractNumId w:val="87"/>
  </w:num>
  <w:num w:numId="48">
    <w:abstractNumId w:val="17"/>
  </w:num>
  <w:num w:numId="49">
    <w:abstractNumId w:val="12"/>
  </w:num>
  <w:num w:numId="50">
    <w:abstractNumId w:val="58"/>
  </w:num>
  <w:num w:numId="51">
    <w:abstractNumId w:val="57"/>
  </w:num>
  <w:num w:numId="52">
    <w:abstractNumId w:val="75"/>
  </w:num>
  <w:num w:numId="53">
    <w:abstractNumId w:val="63"/>
  </w:num>
  <w:num w:numId="54">
    <w:abstractNumId w:val="62"/>
  </w:num>
  <w:num w:numId="55">
    <w:abstractNumId w:val="54"/>
  </w:num>
  <w:num w:numId="56">
    <w:abstractNumId w:val="86"/>
  </w:num>
  <w:num w:numId="57">
    <w:abstractNumId w:val="85"/>
  </w:num>
  <w:num w:numId="58">
    <w:abstractNumId w:val="35"/>
  </w:num>
  <w:num w:numId="59">
    <w:abstractNumId w:val="0"/>
  </w:num>
  <w:num w:numId="60">
    <w:abstractNumId w:val="11"/>
  </w:num>
  <w:num w:numId="61">
    <w:abstractNumId w:val="80"/>
  </w:num>
  <w:num w:numId="62">
    <w:abstractNumId w:val="8"/>
  </w:num>
  <w:num w:numId="63">
    <w:abstractNumId w:val="18"/>
  </w:num>
  <w:num w:numId="64">
    <w:abstractNumId w:val="30"/>
  </w:num>
  <w:num w:numId="65">
    <w:abstractNumId w:val="77"/>
  </w:num>
  <w:num w:numId="66">
    <w:abstractNumId w:val="27"/>
  </w:num>
  <w:num w:numId="67">
    <w:abstractNumId w:val="24"/>
  </w:num>
  <w:num w:numId="68">
    <w:abstractNumId w:val="37"/>
  </w:num>
  <w:num w:numId="69">
    <w:abstractNumId w:val="42"/>
  </w:num>
  <w:num w:numId="70">
    <w:abstractNumId w:val="83"/>
  </w:num>
  <w:num w:numId="71">
    <w:abstractNumId w:val="38"/>
  </w:num>
  <w:num w:numId="72">
    <w:abstractNumId w:val="69"/>
  </w:num>
  <w:num w:numId="73">
    <w:abstractNumId w:val="1"/>
  </w:num>
  <w:num w:numId="74">
    <w:abstractNumId w:val="20"/>
  </w:num>
  <w:num w:numId="75">
    <w:abstractNumId w:val="47"/>
  </w:num>
  <w:num w:numId="76">
    <w:abstractNumId w:val="21"/>
  </w:num>
  <w:num w:numId="77">
    <w:abstractNumId w:val="7"/>
  </w:num>
  <w:num w:numId="78">
    <w:abstractNumId w:val="4"/>
  </w:num>
  <w:num w:numId="79">
    <w:abstractNumId w:val="13"/>
  </w:num>
  <w:num w:numId="80">
    <w:abstractNumId w:val="82"/>
  </w:num>
  <w:num w:numId="81">
    <w:abstractNumId w:val="71"/>
  </w:num>
  <w:num w:numId="82">
    <w:abstractNumId w:val="31"/>
  </w:num>
  <w:num w:numId="83">
    <w:abstractNumId w:val="23"/>
  </w:num>
  <w:num w:numId="84">
    <w:abstractNumId w:val="14"/>
  </w:num>
  <w:num w:numId="85">
    <w:abstractNumId w:val="74"/>
  </w:num>
  <w:num w:numId="86">
    <w:abstractNumId w:val="55"/>
  </w:num>
  <w:num w:numId="87">
    <w:abstractNumId w:val="76"/>
  </w:num>
  <w:num w:numId="88">
    <w:abstractNumId w:val="22"/>
  </w:num>
  <w:num w:numId="89">
    <w:abstractNumId w:val="6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CD5"/>
    <w:rsid w:val="0000420E"/>
    <w:rsid w:val="000076A4"/>
    <w:rsid w:val="000152BE"/>
    <w:rsid w:val="00016C97"/>
    <w:rsid w:val="000170E9"/>
    <w:rsid w:val="000330ED"/>
    <w:rsid w:val="00036647"/>
    <w:rsid w:val="00040E50"/>
    <w:rsid w:val="00043E2F"/>
    <w:rsid w:val="000462B7"/>
    <w:rsid w:val="0005183D"/>
    <w:rsid w:val="000541C6"/>
    <w:rsid w:val="00056EA6"/>
    <w:rsid w:val="0006085C"/>
    <w:rsid w:val="00063015"/>
    <w:rsid w:val="000744BA"/>
    <w:rsid w:val="00076CA8"/>
    <w:rsid w:val="000809F4"/>
    <w:rsid w:val="00080D43"/>
    <w:rsid w:val="000873EC"/>
    <w:rsid w:val="00090A3A"/>
    <w:rsid w:val="000B0EB6"/>
    <w:rsid w:val="000C26F3"/>
    <w:rsid w:val="000C3FEA"/>
    <w:rsid w:val="000D3DD3"/>
    <w:rsid w:val="000F1617"/>
    <w:rsid w:val="001032CD"/>
    <w:rsid w:val="00103BC1"/>
    <w:rsid w:val="00104CB4"/>
    <w:rsid w:val="00107141"/>
    <w:rsid w:val="0011377A"/>
    <w:rsid w:val="00113E4D"/>
    <w:rsid w:val="00116910"/>
    <w:rsid w:val="0012636F"/>
    <w:rsid w:val="0013062C"/>
    <w:rsid w:val="00131D02"/>
    <w:rsid w:val="001321BE"/>
    <w:rsid w:val="00133A8C"/>
    <w:rsid w:val="00134D92"/>
    <w:rsid w:val="00152CBF"/>
    <w:rsid w:val="00167C6D"/>
    <w:rsid w:val="001710A1"/>
    <w:rsid w:val="00175584"/>
    <w:rsid w:val="00180409"/>
    <w:rsid w:val="00183127"/>
    <w:rsid w:val="00185157"/>
    <w:rsid w:val="00186620"/>
    <w:rsid w:val="001924F6"/>
    <w:rsid w:val="001925B2"/>
    <w:rsid w:val="00194088"/>
    <w:rsid w:val="00195CEE"/>
    <w:rsid w:val="001A3F64"/>
    <w:rsid w:val="001B4C41"/>
    <w:rsid w:val="001B741F"/>
    <w:rsid w:val="001C3354"/>
    <w:rsid w:val="001C3A82"/>
    <w:rsid w:val="001D1B63"/>
    <w:rsid w:val="001E7FBC"/>
    <w:rsid w:val="001F67EE"/>
    <w:rsid w:val="002126D0"/>
    <w:rsid w:val="00217A66"/>
    <w:rsid w:val="002208FE"/>
    <w:rsid w:val="002216D7"/>
    <w:rsid w:val="0022502C"/>
    <w:rsid w:val="0023304D"/>
    <w:rsid w:val="00240467"/>
    <w:rsid w:val="00240471"/>
    <w:rsid w:val="00256CF5"/>
    <w:rsid w:val="0026228D"/>
    <w:rsid w:val="00263E45"/>
    <w:rsid w:val="00271A79"/>
    <w:rsid w:val="00282659"/>
    <w:rsid w:val="00293547"/>
    <w:rsid w:val="00294EBF"/>
    <w:rsid w:val="002A0482"/>
    <w:rsid w:val="002A2BA5"/>
    <w:rsid w:val="002A634A"/>
    <w:rsid w:val="002B1048"/>
    <w:rsid w:val="002B5E89"/>
    <w:rsid w:val="002C765C"/>
    <w:rsid w:val="002D3F0E"/>
    <w:rsid w:val="002E1B59"/>
    <w:rsid w:val="002E3314"/>
    <w:rsid w:val="002E6BF6"/>
    <w:rsid w:val="002F23D1"/>
    <w:rsid w:val="003016E1"/>
    <w:rsid w:val="00301E33"/>
    <w:rsid w:val="00302F37"/>
    <w:rsid w:val="00307BE4"/>
    <w:rsid w:val="003145CD"/>
    <w:rsid w:val="00317EDE"/>
    <w:rsid w:val="00333BBD"/>
    <w:rsid w:val="00345D5E"/>
    <w:rsid w:val="00354FBB"/>
    <w:rsid w:val="00356D83"/>
    <w:rsid w:val="0036466F"/>
    <w:rsid w:val="00371C3B"/>
    <w:rsid w:val="0037467A"/>
    <w:rsid w:val="00384113"/>
    <w:rsid w:val="003868AA"/>
    <w:rsid w:val="003A09C6"/>
    <w:rsid w:val="003B1543"/>
    <w:rsid w:val="003C328B"/>
    <w:rsid w:val="003C3D56"/>
    <w:rsid w:val="003D14C8"/>
    <w:rsid w:val="003D6B18"/>
    <w:rsid w:val="003E1D2F"/>
    <w:rsid w:val="003F3248"/>
    <w:rsid w:val="003F3C2C"/>
    <w:rsid w:val="003F60AC"/>
    <w:rsid w:val="0040008F"/>
    <w:rsid w:val="0040232E"/>
    <w:rsid w:val="00402668"/>
    <w:rsid w:val="004045F0"/>
    <w:rsid w:val="004133CA"/>
    <w:rsid w:val="0041426D"/>
    <w:rsid w:val="00417068"/>
    <w:rsid w:val="004323DA"/>
    <w:rsid w:val="00436460"/>
    <w:rsid w:val="004420BB"/>
    <w:rsid w:val="00442221"/>
    <w:rsid w:val="004477AB"/>
    <w:rsid w:val="00452C1B"/>
    <w:rsid w:val="00472B5D"/>
    <w:rsid w:val="00473242"/>
    <w:rsid w:val="00474EC8"/>
    <w:rsid w:val="00476FB8"/>
    <w:rsid w:val="004847F8"/>
    <w:rsid w:val="00484D04"/>
    <w:rsid w:val="00496BB0"/>
    <w:rsid w:val="004A45F9"/>
    <w:rsid w:val="004C29DE"/>
    <w:rsid w:val="004C3391"/>
    <w:rsid w:val="004D1947"/>
    <w:rsid w:val="004E7B87"/>
    <w:rsid w:val="004F1403"/>
    <w:rsid w:val="004F33DE"/>
    <w:rsid w:val="004F3E36"/>
    <w:rsid w:val="004F4D0A"/>
    <w:rsid w:val="005102E9"/>
    <w:rsid w:val="00514141"/>
    <w:rsid w:val="00546149"/>
    <w:rsid w:val="00585A17"/>
    <w:rsid w:val="00586D08"/>
    <w:rsid w:val="00593431"/>
    <w:rsid w:val="005935EB"/>
    <w:rsid w:val="0059593A"/>
    <w:rsid w:val="005B1278"/>
    <w:rsid w:val="005B5412"/>
    <w:rsid w:val="005B6155"/>
    <w:rsid w:val="005D1638"/>
    <w:rsid w:val="005E191B"/>
    <w:rsid w:val="005E7E77"/>
    <w:rsid w:val="005F230A"/>
    <w:rsid w:val="006050D8"/>
    <w:rsid w:val="0062616C"/>
    <w:rsid w:val="00632859"/>
    <w:rsid w:val="00636AFE"/>
    <w:rsid w:val="00641974"/>
    <w:rsid w:val="00650C48"/>
    <w:rsid w:val="00655E92"/>
    <w:rsid w:val="00663D0B"/>
    <w:rsid w:val="00667DAB"/>
    <w:rsid w:val="00674420"/>
    <w:rsid w:val="006759DE"/>
    <w:rsid w:val="00675EC8"/>
    <w:rsid w:val="00682A2B"/>
    <w:rsid w:val="006838B4"/>
    <w:rsid w:val="006B4C72"/>
    <w:rsid w:val="006B5D86"/>
    <w:rsid w:val="006B616C"/>
    <w:rsid w:val="006B792E"/>
    <w:rsid w:val="006C6C9B"/>
    <w:rsid w:val="006C71C6"/>
    <w:rsid w:val="006E4AF1"/>
    <w:rsid w:val="006F0790"/>
    <w:rsid w:val="00715CD5"/>
    <w:rsid w:val="00722246"/>
    <w:rsid w:val="00722DB4"/>
    <w:rsid w:val="007313D7"/>
    <w:rsid w:val="00742C2E"/>
    <w:rsid w:val="0075038B"/>
    <w:rsid w:val="007571DF"/>
    <w:rsid w:val="007700EC"/>
    <w:rsid w:val="00770DBE"/>
    <w:rsid w:val="007878FD"/>
    <w:rsid w:val="007907AF"/>
    <w:rsid w:val="00797C25"/>
    <w:rsid w:val="007A367F"/>
    <w:rsid w:val="007B1C97"/>
    <w:rsid w:val="007B27D7"/>
    <w:rsid w:val="007B27DF"/>
    <w:rsid w:val="007B3681"/>
    <w:rsid w:val="007B63DB"/>
    <w:rsid w:val="007C2403"/>
    <w:rsid w:val="007C24D7"/>
    <w:rsid w:val="007C44B5"/>
    <w:rsid w:val="007C6467"/>
    <w:rsid w:val="007C7FC5"/>
    <w:rsid w:val="007E283B"/>
    <w:rsid w:val="007E4568"/>
    <w:rsid w:val="007E4FAE"/>
    <w:rsid w:val="007E68DA"/>
    <w:rsid w:val="007F5567"/>
    <w:rsid w:val="007F5D1F"/>
    <w:rsid w:val="007F6D59"/>
    <w:rsid w:val="0081730C"/>
    <w:rsid w:val="00831E50"/>
    <w:rsid w:val="00845558"/>
    <w:rsid w:val="0085076A"/>
    <w:rsid w:val="00851165"/>
    <w:rsid w:val="00851300"/>
    <w:rsid w:val="008556DC"/>
    <w:rsid w:val="00861508"/>
    <w:rsid w:val="008646E8"/>
    <w:rsid w:val="00874109"/>
    <w:rsid w:val="00884682"/>
    <w:rsid w:val="008877F9"/>
    <w:rsid w:val="00896F07"/>
    <w:rsid w:val="008B0EFF"/>
    <w:rsid w:val="008B6C3D"/>
    <w:rsid w:val="008B71E9"/>
    <w:rsid w:val="008C1485"/>
    <w:rsid w:val="008C58AE"/>
    <w:rsid w:val="008D33C7"/>
    <w:rsid w:val="008E106C"/>
    <w:rsid w:val="008E3661"/>
    <w:rsid w:val="008F2F7F"/>
    <w:rsid w:val="008F3280"/>
    <w:rsid w:val="00901EB2"/>
    <w:rsid w:val="00902015"/>
    <w:rsid w:val="0091414D"/>
    <w:rsid w:val="00915B62"/>
    <w:rsid w:val="00920296"/>
    <w:rsid w:val="009372DA"/>
    <w:rsid w:val="00946C49"/>
    <w:rsid w:val="009501D3"/>
    <w:rsid w:val="009563E0"/>
    <w:rsid w:val="00963E18"/>
    <w:rsid w:val="00964110"/>
    <w:rsid w:val="009664C3"/>
    <w:rsid w:val="00993C21"/>
    <w:rsid w:val="009A18FA"/>
    <w:rsid w:val="009A23E2"/>
    <w:rsid w:val="009A6F71"/>
    <w:rsid w:val="009A7688"/>
    <w:rsid w:val="009B53BB"/>
    <w:rsid w:val="009B59F3"/>
    <w:rsid w:val="009C2589"/>
    <w:rsid w:val="009C5EAD"/>
    <w:rsid w:val="009D23D9"/>
    <w:rsid w:val="009F4B01"/>
    <w:rsid w:val="00A02E0E"/>
    <w:rsid w:val="00A10DCA"/>
    <w:rsid w:val="00A12955"/>
    <w:rsid w:val="00A16779"/>
    <w:rsid w:val="00A17701"/>
    <w:rsid w:val="00A179B3"/>
    <w:rsid w:val="00A20191"/>
    <w:rsid w:val="00A26CAF"/>
    <w:rsid w:val="00A34C49"/>
    <w:rsid w:val="00A475BB"/>
    <w:rsid w:val="00A5614C"/>
    <w:rsid w:val="00A56697"/>
    <w:rsid w:val="00A5749E"/>
    <w:rsid w:val="00A66E4C"/>
    <w:rsid w:val="00A7054B"/>
    <w:rsid w:val="00A709EC"/>
    <w:rsid w:val="00AA0866"/>
    <w:rsid w:val="00AA2479"/>
    <w:rsid w:val="00AB2803"/>
    <w:rsid w:val="00AB29FB"/>
    <w:rsid w:val="00AB617A"/>
    <w:rsid w:val="00AB727B"/>
    <w:rsid w:val="00AC25A2"/>
    <w:rsid w:val="00AC2A17"/>
    <w:rsid w:val="00AD4231"/>
    <w:rsid w:val="00AD6574"/>
    <w:rsid w:val="00B012C4"/>
    <w:rsid w:val="00B01F58"/>
    <w:rsid w:val="00B0503E"/>
    <w:rsid w:val="00B11A93"/>
    <w:rsid w:val="00B16DAF"/>
    <w:rsid w:val="00B27B84"/>
    <w:rsid w:val="00B336D1"/>
    <w:rsid w:val="00B34E5B"/>
    <w:rsid w:val="00B72B2D"/>
    <w:rsid w:val="00B72C17"/>
    <w:rsid w:val="00B73231"/>
    <w:rsid w:val="00B8106A"/>
    <w:rsid w:val="00B848ED"/>
    <w:rsid w:val="00B9130F"/>
    <w:rsid w:val="00BA6420"/>
    <w:rsid w:val="00BB527D"/>
    <w:rsid w:val="00BE02A2"/>
    <w:rsid w:val="00BE3415"/>
    <w:rsid w:val="00BE7A1C"/>
    <w:rsid w:val="00BF28EF"/>
    <w:rsid w:val="00BF30F2"/>
    <w:rsid w:val="00BF32D0"/>
    <w:rsid w:val="00BF5B7E"/>
    <w:rsid w:val="00C01BD7"/>
    <w:rsid w:val="00C06158"/>
    <w:rsid w:val="00C115BC"/>
    <w:rsid w:val="00C12BCC"/>
    <w:rsid w:val="00C14C9D"/>
    <w:rsid w:val="00C336D3"/>
    <w:rsid w:val="00C36AC3"/>
    <w:rsid w:val="00C36C39"/>
    <w:rsid w:val="00C641C1"/>
    <w:rsid w:val="00C64209"/>
    <w:rsid w:val="00C8275E"/>
    <w:rsid w:val="00C9027B"/>
    <w:rsid w:val="00C97172"/>
    <w:rsid w:val="00CA3982"/>
    <w:rsid w:val="00CA48B0"/>
    <w:rsid w:val="00CA6CF8"/>
    <w:rsid w:val="00CB437D"/>
    <w:rsid w:val="00CB5BB3"/>
    <w:rsid w:val="00CB6EE0"/>
    <w:rsid w:val="00CC41E1"/>
    <w:rsid w:val="00CD1979"/>
    <w:rsid w:val="00CD1C97"/>
    <w:rsid w:val="00CD6641"/>
    <w:rsid w:val="00CF103B"/>
    <w:rsid w:val="00D06982"/>
    <w:rsid w:val="00D10447"/>
    <w:rsid w:val="00D10A5B"/>
    <w:rsid w:val="00D1777F"/>
    <w:rsid w:val="00D20A0D"/>
    <w:rsid w:val="00D21EEE"/>
    <w:rsid w:val="00D60467"/>
    <w:rsid w:val="00D60710"/>
    <w:rsid w:val="00D63C2A"/>
    <w:rsid w:val="00D65EF0"/>
    <w:rsid w:val="00D66C57"/>
    <w:rsid w:val="00D75437"/>
    <w:rsid w:val="00D75469"/>
    <w:rsid w:val="00DA1023"/>
    <w:rsid w:val="00DB5352"/>
    <w:rsid w:val="00DB662A"/>
    <w:rsid w:val="00DC0BCE"/>
    <w:rsid w:val="00DC143C"/>
    <w:rsid w:val="00DD70A3"/>
    <w:rsid w:val="00DE0F79"/>
    <w:rsid w:val="00E255FD"/>
    <w:rsid w:val="00E30792"/>
    <w:rsid w:val="00E47CBB"/>
    <w:rsid w:val="00E51044"/>
    <w:rsid w:val="00E57E94"/>
    <w:rsid w:val="00E8286E"/>
    <w:rsid w:val="00E922E7"/>
    <w:rsid w:val="00E9602E"/>
    <w:rsid w:val="00E974AF"/>
    <w:rsid w:val="00EA2157"/>
    <w:rsid w:val="00EA2F21"/>
    <w:rsid w:val="00EA366D"/>
    <w:rsid w:val="00EA6758"/>
    <w:rsid w:val="00EA6D58"/>
    <w:rsid w:val="00EB7DA6"/>
    <w:rsid w:val="00EC5BFF"/>
    <w:rsid w:val="00EE10A9"/>
    <w:rsid w:val="00EE1B68"/>
    <w:rsid w:val="00EF3141"/>
    <w:rsid w:val="00F0340E"/>
    <w:rsid w:val="00F03508"/>
    <w:rsid w:val="00F127C8"/>
    <w:rsid w:val="00F167CF"/>
    <w:rsid w:val="00F17399"/>
    <w:rsid w:val="00F23056"/>
    <w:rsid w:val="00F35B96"/>
    <w:rsid w:val="00F43B07"/>
    <w:rsid w:val="00F44D24"/>
    <w:rsid w:val="00F47181"/>
    <w:rsid w:val="00F547D9"/>
    <w:rsid w:val="00F66806"/>
    <w:rsid w:val="00F72B69"/>
    <w:rsid w:val="00F803CE"/>
    <w:rsid w:val="00F80C28"/>
    <w:rsid w:val="00F85BAD"/>
    <w:rsid w:val="00F86B37"/>
    <w:rsid w:val="00F9162D"/>
    <w:rsid w:val="00FA166C"/>
    <w:rsid w:val="00FB7BD8"/>
    <w:rsid w:val="00FC6E5E"/>
    <w:rsid w:val="00FE5CE5"/>
    <w:rsid w:val="00FF4A2B"/>
    <w:rsid w:val="00FF546B"/>
    <w:rsid w:val="00FF68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2B8C9"/>
  <w15:chartTrackingRefBased/>
  <w15:docId w15:val="{79441B8E-3EAB-4F7E-AEF4-12B687562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15C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next w:val="Normalny"/>
    <w:link w:val="Nagwek2Znak"/>
    <w:uiPriority w:val="9"/>
    <w:unhideWhenUsed/>
    <w:qFormat/>
    <w:rsid w:val="00715CD5"/>
    <w:pPr>
      <w:keepNext/>
      <w:keepLines/>
      <w:spacing w:after="272"/>
      <w:ind w:left="293" w:hanging="10"/>
      <w:outlineLvl w:val="1"/>
    </w:pPr>
    <w:rPr>
      <w:rFonts w:ascii="Times New Roman" w:eastAsia="Times New Roman" w:hAnsi="Times New Roman" w:cs="Times New Roman"/>
      <w:b/>
      <w:i/>
      <w:color w:val="000000"/>
      <w:sz w:val="26"/>
      <w:lang w:eastAsia="pl-PL"/>
    </w:rPr>
  </w:style>
  <w:style w:type="paragraph" w:styleId="Nagwek3">
    <w:name w:val="heading 3"/>
    <w:next w:val="Normalny"/>
    <w:link w:val="Nagwek3Znak"/>
    <w:uiPriority w:val="9"/>
    <w:unhideWhenUsed/>
    <w:qFormat/>
    <w:rsid w:val="00715CD5"/>
    <w:pPr>
      <w:keepNext/>
      <w:keepLines/>
      <w:spacing w:after="210"/>
      <w:ind w:left="10" w:hanging="10"/>
      <w:outlineLvl w:val="2"/>
    </w:pPr>
    <w:rPr>
      <w:rFonts w:ascii="Times New Roman" w:eastAsia="Times New Roman" w:hAnsi="Times New Roman" w:cs="Times New Roman"/>
      <w:b/>
      <w:color w:val="000000"/>
      <w:sz w:val="24"/>
      <w:lang w:eastAsia="pl-PL"/>
    </w:rPr>
  </w:style>
  <w:style w:type="paragraph" w:styleId="Nagwek4">
    <w:name w:val="heading 4"/>
    <w:next w:val="Normalny"/>
    <w:link w:val="Nagwek4Znak"/>
    <w:uiPriority w:val="9"/>
    <w:unhideWhenUsed/>
    <w:qFormat/>
    <w:rsid w:val="00715CD5"/>
    <w:pPr>
      <w:keepNext/>
      <w:keepLines/>
      <w:spacing w:after="210"/>
      <w:ind w:left="10" w:hanging="10"/>
      <w:outlineLvl w:val="3"/>
    </w:pPr>
    <w:rPr>
      <w:rFonts w:ascii="Times New Roman" w:eastAsia="Times New Roman" w:hAnsi="Times New Roman" w:cs="Times New Roman"/>
      <w:b/>
      <w:color w:val="000000"/>
      <w:sz w:val="24"/>
      <w:lang w:eastAsia="pl-PL"/>
    </w:rPr>
  </w:style>
  <w:style w:type="paragraph" w:styleId="Nagwek5">
    <w:name w:val="heading 5"/>
    <w:next w:val="Normalny"/>
    <w:link w:val="Nagwek5Znak"/>
    <w:uiPriority w:val="9"/>
    <w:unhideWhenUsed/>
    <w:qFormat/>
    <w:rsid w:val="00715CD5"/>
    <w:pPr>
      <w:keepNext/>
      <w:keepLines/>
      <w:spacing w:after="210"/>
      <w:ind w:left="10" w:hanging="10"/>
      <w:outlineLvl w:val="4"/>
    </w:pPr>
    <w:rPr>
      <w:rFonts w:ascii="Times New Roman" w:eastAsia="Times New Roman" w:hAnsi="Times New Roman" w:cs="Times New Roman"/>
      <w:b/>
      <w:color w:val="000000"/>
      <w:sz w:val="24"/>
      <w:lang w:eastAsia="pl-PL"/>
    </w:rPr>
  </w:style>
  <w:style w:type="paragraph" w:styleId="Nagwek6">
    <w:name w:val="heading 6"/>
    <w:next w:val="Normalny"/>
    <w:link w:val="Nagwek6Znak"/>
    <w:uiPriority w:val="9"/>
    <w:unhideWhenUsed/>
    <w:qFormat/>
    <w:rsid w:val="00715CD5"/>
    <w:pPr>
      <w:keepNext/>
      <w:keepLines/>
      <w:spacing w:after="210"/>
      <w:ind w:left="10" w:hanging="10"/>
      <w:outlineLvl w:val="5"/>
    </w:pPr>
    <w:rPr>
      <w:rFonts w:ascii="Times New Roman" w:eastAsia="Times New Roman" w:hAnsi="Times New Roman" w:cs="Times New Roman"/>
      <w:b/>
      <w:color w:val="000000"/>
      <w:sz w:val="24"/>
      <w:lang w:eastAsia="pl-PL"/>
    </w:rPr>
  </w:style>
  <w:style w:type="paragraph" w:styleId="Nagwek7">
    <w:name w:val="heading 7"/>
    <w:next w:val="Normalny"/>
    <w:link w:val="Nagwek7Znak"/>
    <w:uiPriority w:val="9"/>
    <w:unhideWhenUsed/>
    <w:qFormat/>
    <w:rsid w:val="00715CD5"/>
    <w:pPr>
      <w:keepNext/>
      <w:keepLines/>
      <w:spacing w:after="210"/>
      <w:ind w:left="10" w:hanging="10"/>
      <w:outlineLvl w:val="6"/>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15CD5"/>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715CD5"/>
    <w:rPr>
      <w:rFonts w:ascii="Times New Roman" w:eastAsia="Times New Roman" w:hAnsi="Times New Roman" w:cs="Times New Roman"/>
      <w:b/>
      <w:i/>
      <w:color w:val="000000"/>
      <w:sz w:val="26"/>
      <w:lang w:eastAsia="pl-PL"/>
    </w:rPr>
  </w:style>
  <w:style w:type="character" w:customStyle="1" w:styleId="Nagwek3Znak">
    <w:name w:val="Nagłówek 3 Znak"/>
    <w:basedOn w:val="Domylnaczcionkaakapitu"/>
    <w:link w:val="Nagwek3"/>
    <w:uiPriority w:val="9"/>
    <w:rsid w:val="00715CD5"/>
    <w:rPr>
      <w:rFonts w:ascii="Times New Roman" w:eastAsia="Times New Roman" w:hAnsi="Times New Roman" w:cs="Times New Roman"/>
      <w:b/>
      <w:color w:val="000000"/>
      <w:sz w:val="24"/>
      <w:lang w:eastAsia="pl-PL"/>
    </w:rPr>
  </w:style>
  <w:style w:type="character" w:customStyle="1" w:styleId="Nagwek4Znak">
    <w:name w:val="Nagłówek 4 Znak"/>
    <w:basedOn w:val="Domylnaczcionkaakapitu"/>
    <w:link w:val="Nagwek4"/>
    <w:uiPriority w:val="9"/>
    <w:rsid w:val="00715CD5"/>
    <w:rPr>
      <w:rFonts w:ascii="Times New Roman" w:eastAsia="Times New Roman" w:hAnsi="Times New Roman" w:cs="Times New Roman"/>
      <w:b/>
      <w:color w:val="000000"/>
      <w:sz w:val="24"/>
      <w:lang w:eastAsia="pl-PL"/>
    </w:rPr>
  </w:style>
  <w:style w:type="character" w:customStyle="1" w:styleId="Nagwek5Znak">
    <w:name w:val="Nagłówek 5 Znak"/>
    <w:basedOn w:val="Domylnaczcionkaakapitu"/>
    <w:link w:val="Nagwek5"/>
    <w:uiPriority w:val="9"/>
    <w:rsid w:val="00715CD5"/>
    <w:rPr>
      <w:rFonts w:ascii="Times New Roman" w:eastAsia="Times New Roman" w:hAnsi="Times New Roman" w:cs="Times New Roman"/>
      <w:b/>
      <w:color w:val="000000"/>
      <w:sz w:val="24"/>
      <w:lang w:eastAsia="pl-PL"/>
    </w:rPr>
  </w:style>
  <w:style w:type="character" w:customStyle="1" w:styleId="Nagwek6Znak">
    <w:name w:val="Nagłówek 6 Znak"/>
    <w:basedOn w:val="Domylnaczcionkaakapitu"/>
    <w:link w:val="Nagwek6"/>
    <w:uiPriority w:val="9"/>
    <w:rsid w:val="00715CD5"/>
    <w:rPr>
      <w:rFonts w:ascii="Times New Roman" w:eastAsia="Times New Roman" w:hAnsi="Times New Roman" w:cs="Times New Roman"/>
      <w:b/>
      <w:color w:val="000000"/>
      <w:sz w:val="24"/>
      <w:lang w:eastAsia="pl-PL"/>
    </w:rPr>
  </w:style>
  <w:style w:type="character" w:customStyle="1" w:styleId="Nagwek7Znak">
    <w:name w:val="Nagłówek 7 Znak"/>
    <w:basedOn w:val="Domylnaczcionkaakapitu"/>
    <w:link w:val="Nagwek7"/>
    <w:uiPriority w:val="9"/>
    <w:rsid w:val="00715CD5"/>
    <w:rPr>
      <w:rFonts w:ascii="Times New Roman" w:eastAsia="Times New Roman" w:hAnsi="Times New Roman" w:cs="Times New Roman"/>
      <w:b/>
      <w:color w:val="000000"/>
      <w:sz w:val="24"/>
      <w:lang w:eastAsia="pl-PL"/>
    </w:rPr>
  </w:style>
  <w:style w:type="numbering" w:customStyle="1" w:styleId="Bezlisty1">
    <w:name w:val="Bez listy1"/>
    <w:next w:val="Bezlisty"/>
    <w:uiPriority w:val="99"/>
    <w:semiHidden/>
    <w:unhideWhenUsed/>
    <w:rsid w:val="00715CD5"/>
  </w:style>
  <w:style w:type="paragraph" w:styleId="Spistreci1">
    <w:name w:val="toc 1"/>
    <w:hidden/>
    <w:uiPriority w:val="39"/>
    <w:rsid w:val="00715CD5"/>
    <w:pPr>
      <w:spacing w:after="103"/>
      <w:ind w:left="25" w:right="24" w:hanging="10"/>
      <w:jc w:val="both"/>
    </w:pPr>
    <w:rPr>
      <w:rFonts w:ascii="Times New Roman" w:eastAsia="Times New Roman" w:hAnsi="Times New Roman" w:cs="Times New Roman"/>
      <w:color w:val="000000"/>
      <w:lang w:eastAsia="pl-PL"/>
    </w:rPr>
  </w:style>
  <w:style w:type="paragraph" w:styleId="Spistreci2">
    <w:name w:val="toc 2"/>
    <w:hidden/>
    <w:uiPriority w:val="39"/>
    <w:rsid w:val="00715CD5"/>
    <w:pPr>
      <w:spacing w:after="113"/>
      <w:ind w:left="265" w:right="24" w:hanging="10"/>
      <w:jc w:val="both"/>
    </w:pPr>
    <w:rPr>
      <w:rFonts w:ascii="Times New Roman" w:eastAsia="Times New Roman" w:hAnsi="Times New Roman" w:cs="Times New Roman"/>
      <w:color w:val="000000"/>
      <w:lang w:eastAsia="pl-PL"/>
    </w:rPr>
  </w:style>
  <w:style w:type="paragraph" w:styleId="Spistreci3">
    <w:name w:val="toc 3"/>
    <w:hidden/>
    <w:uiPriority w:val="39"/>
    <w:rsid w:val="00715CD5"/>
    <w:pPr>
      <w:spacing w:after="103"/>
      <w:ind w:left="505" w:right="24" w:hanging="10"/>
      <w:jc w:val="both"/>
    </w:pPr>
    <w:rPr>
      <w:rFonts w:ascii="Times New Roman" w:eastAsia="Times New Roman" w:hAnsi="Times New Roman" w:cs="Times New Roman"/>
      <w:color w:val="000000"/>
      <w:lang w:eastAsia="pl-PL"/>
    </w:rPr>
  </w:style>
  <w:style w:type="paragraph" w:styleId="Spistreci4">
    <w:name w:val="toc 4"/>
    <w:hidden/>
    <w:uiPriority w:val="39"/>
    <w:rsid w:val="00715CD5"/>
    <w:pPr>
      <w:spacing w:after="120"/>
      <w:ind w:left="505" w:right="24" w:hanging="10"/>
      <w:jc w:val="both"/>
    </w:pPr>
    <w:rPr>
      <w:rFonts w:ascii="Times New Roman" w:eastAsia="Times New Roman" w:hAnsi="Times New Roman" w:cs="Times New Roman"/>
      <w:color w:val="000000"/>
      <w:lang w:eastAsia="pl-PL"/>
    </w:rPr>
  </w:style>
  <w:style w:type="table" w:customStyle="1" w:styleId="TableGrid">
    <w:name w:val="TableGrid"/>
    <w:rsid w:val="00715CD5"/>
    <w:pPr>
      <w:spacing w:after="0" w:line="240" w:lineRule="auto"/>
    </w:pPr>
    <w:rPr>
      <w:rFonts w:eastAsiaTheme="minorEastAsia"/>
      <w:lang w:eastAsia="pl-PL"/>
    </w:rPr>
    <w:tblPr>
      <w:tblCellMar>
        <w:top w:w="0" w:type="dxa"/>
        <w:left w:w="0" w:type="dxa"/>
        <w:bottom w:w="0" w:type="dxa"/>
        <w:right w:w="0" w:type="dxa"/>
      </w:tblCellMar>
    </w:tblPr>
  </w:style>
  <w:style w:type="paragraph" w:styleId="Akapitzlist">
    <w:name w:val="List Paragraph"/>
    <w:basedOn w:val="Normalny"/>
    <w:uiPriority w:val="34"/>
    <w:qFormat/>
    <w:rsid w:val="00715CD5"/>
    <w:pPr>
      <w:spacing w:after="5"/>
      <w:ind w:left="720" w:hanging="10"/>
      <w:contextualSpacing/>
      <w:jc w:val="both"/>
    </w:pPr>
    <w:rPr>
      <w:rFonts w:ascii="Times New Roman" w:eastAsia="Times New Roman" w:hAnsi="Times New Roman" w:cs="Times New Roman"/>
      <w:color w:val="000000"/>
      <w:lang w:eastAsia="pl-PL"/>
    </w:rPr>
  </w:style>
  <w:style w:type="paragraph" w:styleId="Stopka">
    <w:name w:val="footer"/>
    <w:basedOn w:val="Normalny"/>
    <w:link w:val="StopkaZnak"/>
    <w:uiPriority w:val="99"/>
    <w:unhideWhenUsed/>
    <w:rsid w:val="00715CD5"/>
    <w:pPr>
      <w:tabs>
        <w:tab w:val="center" w:pos="4680"/>
        <w:tab w:val="right" w:pos="9360"/>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715CD5"/>
    <w:rPr>
      <w:rFonts w:eastAsiaTheme="minorEastAsia" w:cs="Times New Roman"/>
      <w:lang w:eastAsia="pl-PL"/>
    </w:rPr>
  </w:style>
  <w:style w:type="paragraph" w:styleId="Nagwek">
    <w:name w:val="header"/>
    <w:basedOn w:val="Normalny"/>
    <w:link w:val="NagwekZnak"/>
    <w:uiPriority w:val="99"/>
    <w:unhideWhenUsed/>
    <w:rsid w:val="00715C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15CD5"/>
  </w:style>
  <w:style w:type="paragraph" w:styleId="Tekstprzypisukocowego">
    <w:name w:val="endnote text"/>
    <w:basedOn w:val="Normalny"/>
    <w:link w:val="TekstprzypisukocowegoZnak"/>
    <w:uiPriority w:val="99"/>
    <w:semiHidden/>
    <w:unhideWhenUsed/>
    <w:rsid w:val="00217A6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17A66"/>
    <w:rPr>
      <w:sz w:val="20"/>
      <w:szCs w:val="20"/>
    </w:rPr>
  </w:style>
  <w:style w:type="character" w:styleId="Odwoanieprzypisukocowego">
    <w:name w:val="endnote reference"/>
    <w:basedOn w:val="Domylnaczcionkaakapitu"/>
    <w:uiPriority w:val="99"/>
    <w:semiHidden/>
    <w:unhideWhenUsed/>
    <w:rsid w:val="00217A66"/>
    <w:rPr>
      <w:vertAlign w:val="superscript"/>
    </w:rPr>
  </w:style>
  <w:style w:type="paragraph" w:styleId="Legenda">
    <w:name w:val="caption"/>
    <w:aliases w:val="Wykres-podpis,Podpis pod obiektem - tabela,Podpis nad obiektem,Podpis nad obiektem Znak,DS Podpis pod obiektem Znak Znak,DS Podpis pod obiektem Znak"/>
    <w:basedOn w:val="Normalny"/>
    <w:next w:val="Normalny"/>
    <w:link w:val="LegendaZnak"/>
    <w:qFormat/>
    <w:rsid w:val="00655E92"/>
    <w:pPr>
      <w:widowControl w:val="0"/>
      <w:suppressAutoHyphens/>
      <w:spacing w:after="0" w:line="360" w:lineRule="auto"/>
      <w:jc w:val="center"/>
    </w:pPr>
    <w:rPr>
      <w:rFonts w:ascii="Arial" w:eastAsia="Lucida Sans Unicode" w:hAnsi="Arial" w:cs="Mangal"/>
      <w:b/>
      <w:bCs/>
      <w:kern w:val="1"/>
      <w:sz w:val="20"/>
      <w:szCs w:val="18"/>
      <w:lang w:val="x-none" w:eastAsia="hi-IN" w:bidi="hi-IN"/>
    </w:rPr>
  </w:style>
  <w:style w:type="character" w:customStyle="1" w:styleId="LegendaZnak">
    <w:name w:val="Legenda Znak"/>
    <w:aliases w:val="Wykres-podpis Znak,Podpis pod obiektem - tabela Znak,Podpis nad obiektem Znak1,Podpis nad obiektem Znak Znak,DS Podpis pod obiektem Znak Znak Znak,DS Podpis pod obiektem Znak Znak1"/>
    <w:link w:val="Legenda"/>
    <w:locked/>
    <w:rsid w:val="00655E92"/>
    <w:rPr>
      <w:rFonts w:ascii="Arial" w:eastAsia="Lucida Sans Unicode" w:hAnsi="Arial" w:cs="Mangal"/>
      <w:b/>
      <w:bCs/>
      <w:kern w:val="1"/>
      <w:sz w:val="20"/>
      <w:szCs w:val="18"/>
      <w:lang w:val="x-none" w:eastAsia="hi-IN" w:bidi="hi-IN"/>
    </w:rPr>
  </w:style>
  <w:style w:type="paragraph" w:customStyle="1" w:styleId="Textbody">
    <w:name w:val="Text body"/>
    <w:basedOn w:val="Normalny"/>
    <w:qFormat/>
    <w:rsid w:val="007E68DA"/>
    <w:pPr>
      <w:widowControl w:val="0"/>
      <w:suppressAutoHyphens/>
      <w:overflowPunct w:val="0"/>
      <w:spacing w:after="120" w:line="240" w:lineRule="auto"/>
      <w:textAlignment w:val="baseline"/>
    </w:pPr>
    <w:rPr>
      <w:rFonts w:ascii="Times New Roman" w:eastAsia="Lucida Sans Unicode" w:hAnsi="Times New Roman" w:cs="Mangal"/>
      <w:kern w:val="2"/>
      <w:sz w:val="24"/>
      <w:szCs w:val="24"/>
      <w:lang w:val="en-US" w:eastAsia="zh-CN" w:bidi="hi-IN"/>
    </w:rPr>
  </w:style>
  <w:style w:type="paragraph" w:customStyle="1" w:styleId="Normalnyaktualny">
    <w:name w:val="Normalny aktualny"/>
    <w:basedOn w:val="Normalny"/>
    <w:link w:val="NormalnyaktualnyZnak"/>
    <w:rsid w:val="007E68DA"/>
    <w:pPr>
      <w:widowControl w:val="0"/>
      <w:tabs>
        <w:tab w:val="left" w:pos="851"/>
      </w:tabs>
      <w:suppressAutoHyphens/>
      <w:spacing w:after="80" w:line="360" w:lineRule="auto"/>
      <w:ind w:firstLine="340"/>
      <w:jc w:val="both"/>
    </w:pPr>
    <w:rPr>
      <w:rFonts w:ascii="Calibri" w:eastAsia="Lucida Sans Unicode" w:hAnsi="Calibri" w:cs="Calibri"/>
      <w:color w:val="000000"/>
      <w:kern w:val="1"/>
      <w:sz w:val="20"/>
      <w:szCs w:val="24"/>
      <w:lang w:val="x-none" w:eastAsia="hi-IN" w:bidi="hi-IN"/>
    </w:rPr>
  </w:style>
  <w:style w:type="character" w:customStyle="1" w:styleId="NormalnyaktualnyZnak">
    <w:name w:val="Normalny aktualny Znak"/>
    <w:link w:val="Normalnyaktualny"/>
    <w:locked/>
    <w:rsid w:val="007E68DA"/>
    <w:rPr>
      <w:rFonts w:ascii="Calibri" w:eastAsia="Lucida Sans Unicode" w:hAnsi="Calibri" w:cs="Calibri"/>
      <w:color w:val="000000"/>
      <w:kern w:val="1"/>
      <w:sz w:val="20"/>
      <w:szCs w:val="24"/>
      <w:lang w:val="x-none" w:eastAsia="hi-IN" w:bidi="hi-IN"/>
    </w:rPr>
  </w:style>
  <w:style w:type="table" w:customStyle="1" w:styleId="TableGrid1">
    <w:name w:val="TableGrid1"/>
    <w:rsid w:val="002D3F0E"/>
    <w:pPr>
      <w:spacing w:after="0" w:line="240" w:lineRule="auto"/>
    </w:pPr>
    <w:rPr>
      <w:rFonts w:eastAsiaTheme="minorEastAsia"/>
      <w:lang w:eastAsia="pl-PL"/>
    </w:rPr>
    <w:tblPr>
      <w:tblCellMar>
        <w:top w:w="0" w:type="dxa"/>
        <w:left w:w="0" w:type="dxa"/>
        <w:bottom w:w="0" w:type="dxa"/>
        <w:right w:w="0" w:type="dxa"/>
      </w:tblCellMar>
    </w:tblPr>
  </w:style>
  <w:style w:type="table" w:styleId="Tabela-Siatka">
    <w:name w:val="Table Grid"/>
    <w:basedOn w:val="Standardowy"/>
    <w:uiPriority w:val="59"/>
    <w:rsid w:val="00F23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963E18"/>
    <w:pPr>
      <w:widowControl w:val="0"/>
      <w:suppressAutoHyphens/>
      <w:spacing w:after="120" w:line="240" w:lineRule="auto"/>
    </w:pPr>
    <w:rPr>
      <w:rFonts w:ascii="Times New Roman" w:eastAsia="Lucida Sans Unicode" w:hAnsi="Times New Roman" w:cs="Mangal"/>
      <w:kern w:val="1"/>
      <w:sz w:val="24"/>
      <w:szCs w:val="24"/>
      <w:lang w:val="x-none" w:eastAsia="hi-IN" w:bidi="hi-IN"/>
    </w:rPr>
  </w:style>
  <w:style w:type="character" w:customStyle="1" w:styleId="TekstpodstawowyZnak">
    <w:name w:val="Tekst podstawowy Znak"/>
    <w:basedOn w:val="Domylnaczcionkaakapitu"/>
    <w:link w:val="Tekstpodstawowy"/>
    <w:rsid w:val="00963E18"/>
    <w:rPr>
      <w:rFonts w:ascii="Times New Roman" w:eastAsia="Lucida Sans Unicode" w:hAnsi="Times New Roman" w:cs="Mangal"/>
      <w:kern w:val="1"/>
      <w:sz w:val="24"/>
      <w:szCs w:val="24"/>
      <w:lang w:val="x-none" w:eastAsia="hi-IN" w:bidi="hi-IN"/>
    </w:rPr>
  </w:style>
  <w:style w:type="table" w:customStyle="1" w:styleId="TableGrid2">
    <w:name w:val="TableGrid2"/>
    <w:rsid w:val="004D1947"/>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Normalny1">
    <w:name w:val="Normalny1"/>
    <w:basedOn w:val="Normalny"/>
    <w:link w:val="NormalnyZnak"/>
    <w:rsid w:val="00896F07"/>
    <w:pPr>
      <w:widowControl w:val="0"/>
      <w:tabs>
        <w:tab w:val="left" w:pos="851"/>
      </w:tabs>
      <w:suppressAutoHyphens/>
      <w:spacing w:after="0" w:line="360" w:lineRule="auto"/>
      <w:ind w:firstLine="340"/>
      <w:jc w:val="both"/>
    </w:pPr>
    <w:rPr>
      <w:rFonts w:ascii="Calibri" w:eastAsia="Lucida Sans Unicode" w:hAnsi="Calibri" w:cs="Calibri"/>
      <w:color w:val="000000"/>
      <w:kern w:val="1"/>
      <w:sz w:val="20"/>
      <w:szCs w:val="24"/>
      <w:lang w:val="x-none" w:eastAsia="hi-IN" w:bidi="hi-IN"/>
    </w:rPr>
  </w:style>
  <w:style w:type="character" w:customStyle="1" w:styleId="NormalnyZnak">
    <w:name w:val="Normalny Znak"/>
    <w:link w:val="Normalny1"/>
    <w:locked/>
    <w:rsid w:val="00896F07"/>
    <w:rPr>
      <w:rFonts w:ascii="Calibri" w:eastAsia="Lucida Sans Unicode" w:hAnsi="Calibri" w:cs="Calibri"/>
      <w:color w:val="000000"/>
      <w:kern w:val="1"/>
      <w:sz w:val="20"/>
      <w:szCs w:val="24"/>
      <w:lang w:val="x-none" w:eastAsia="hi-IN" w:bidi="hi-IN"/>
    </w:rPr>
  </w:style>
  <w:style w:type="character" w:styleId="Hipercze">
    <w:name w:val="Hyperlink"/>
    <w:basedOn w:val="Domylnaczcionkaakapitu"/>
    <w:uiPriority w:val="99"/>
    <w:unhideWhenUsed/>
    <w:rsid w:val="00AB29FB"/>
    <w:rPr>
      <w:color w:val="0563C1" w:themeColor="hyperlink"/>
      <w:u w:val="single"/>
    </w:rPr>
  </w:style>
  <w:style w:type="table" w:customStyle="1" w:styleId="TableGrid3">
    <w:name w:val="TableGrid3"/>
    <w:rsid w:val="00152CBF"/>
    <w:pPr>
      <w:spacing w:after="0" w:line="240" w:lineRule="auto"/>
    </w:pPr>
    <w:rPr>
      <w:rFonts w:eastAsiaTheme="minorEastAsia"/>
      <w:lang w:eastAsia="pl-PL"/>
    </w:rPr>
    <w:tblPr>
      <w:tblCellMar>
        <w:top w:w="0" w:type="dxa"/>
        <w:left w:w="0" w:type="dxa"/>
        <w:bottom w:w="0" w:type="dxa"/>
        <w:right w:w="0" w:type="dxa"/>
      </w:tblCellMar>
    </w:tblPr>
  </w:style>
  <w:style w:type="character" w:styleId="Uwydatnienie">
    <w:name w:val="Emphasis"/>
    <w:basedOn w:val="Domylnaczcionkaakapitu"/>
    <w:uiPriority w:val="20"/>
    <w:qFormat/>
    <w:rsid w:val="00E974AF"/>
    <w:rPr>
      <w:i/>
      <w:iCs/>
    </w:rPr>
  </w:style>
  <w:style w:type="table" w:customStyle="1" w:styleId="TableGrid4">
    <w:name w:val="TableGrid4"/>
    <w:rsid w:val="0026228D"/>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8B0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345D5E"/>
    <w:pPr>
      <w:spacing w:after="0" w:line="240" w:lineRule="auto"/>
    </w:pPr>
    <w:rPr>
      <w:rFonts w:eastAsiaTheme="minorEastAsia"/>
      <w:lang w:eastAsia="pl-PL"/>
    </w:rPr>
    <w:tblPr>
      <w:tblCellMar>
        <w:top w:w="0" w:type="dxa"/>
        <w:left w:w="0" w:type="dxa"/>
        <w:bottom w:w="0" w:type="dxa"/>
        <w:right w:w="0" w:type="dxa"/>
      </w:tblCellMar>
    </w:tblPr>
  </w:style>
  <w:style w:type="paragraph" w:styleId="Spisilustracji">
    <w:name w:val="table of figures"/>
    <w:basedOn w:val="Normalny"/>
    <w:next w:val="Normalny"/>
    <w:uiPriority w:val="99"/>
    <w:unhideWhenUsed/>
    <w:rsid w:val="005E7E77"/>
    <w:pPr>
      <w:spacing w:after="0"/>
    </w:pPr>
  </w:style>
  <w:style w:type="paragraph" w:customStyle="1" w:styleId="Standard">
    <w:name w:val="Standard"/>
    <w:rsid w:val="00C06158"/>
    <w:pPr>
      <w:suppressAutoHyphens/>
      <w:autoSpaceDN w:val="0"/>
      <w:spacing w:after="200" w:line="276" w:lineRule="auto"/>
      <w:textAlignment w:val="baseline"/>
    </w:pPr>
    <w:rPr>
      <w:rFonts w:ascii="Calibri" w:eastAsia="Calibri" w:hAnsi="Calibri" w:cs="Calibri"/>
      <w:kern w:val="3"/>
      <w:lang w:eastAsia="zh-CN"/>
    </w:rPr>
  </w:style>
  <w:style w:type="paragraph" w:customStyle="1" w:styleId="Default">
    <w:name w:val="Default"/>
    <w:rsid w:val="00C06158"/>
    <w:pPr>
      <w:suppressAutoHyphens/>
      <w:autoSpaceDE w:val="0"/>
      <w:autoSpaceDN w:val="0"/>
      <w:spacing w:after="0" w:line="240" w:lineRule="auto"/>
      <w:textAlignment w:val="baseline"/>
    </w:pPr>
    <w:rPr>
      <w:rFonts w:ascii="Arial" w:eastAsia="Calibri" w:hAnsi="Arial" w:cs="Arial"/>
      <w:color w:val="000000"/>
      <w:kern w:val="3"/>
      <w:sz w:val="24"/>
      <w:szCs w:val="24"/>
      <w:lang w:eastAsia="zh-CN"/>
    </w:rPr>
  </w:style>
  <w:style w:type="character" w:styleId="Odwoaniedokomentarza">
    <w:name w:val="annotation reference"/>
    <w:basedOn w:val="Domylnaczcionkaakapitu"/>
    <w:uiPriority w:val="99"/>
    <w:semiHidden/>
    <w:unhideWhenUsed/>
    <w:rsid w:val="007F5567"/>
    <w:rPr>
      <w:sz w:val="16"/>
      <w:szCs w:val="16"/>
    </w:rPr>
  </w:style>
  <w:style w:type="paragraph" w:styleId="Tekstkomentarza">
    <w:name w:val="annotation text"/>
    <w:basedOn w:val="Normalny"/>
    <w:link w:val="TekstkomentarzaZnak"/>
    <w:uiPriority w:val="99"/>
    <w:semiHidden/>
    <w:unhideWhenUsed/>
    <w:rsid w:val="007F556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5567"/>
    <w:rPr>
      <w:sz w:val="20"/>
      <w:szCs w:val="20"/>
    </w:rPr>
  </w:style>
  <w:style w:type="paragraph" w:styleId="Tematkomentarza">
    <w:name w:val="annotation subject"/>
    <w:basedOn w:val="Tekstkomentarza"/>
    <w:next w:val="Tekstkomentarza"/>
    <w:link w:val="TematkomentarzaZnak"/>
    <w:uiPriority w:val="99"/>
    <w:semiHidden/>
    <w:unhideWhenUsed/>
    <w:rsid w:val="007F5567"/>
    <w:rPr>
      <w:b/>
      <w:bCs/>
    </w:rPr>
  </w:style>
  <w:style w:type="character" w:customStyle="1" w:styleId="TematkomentarzaZnak">
    <w:name w:val="Temat komentarza Znak"/>
    <w:basedOn w:val="TekstkomentarzaZnak"/>
    <w:link w:val="Tematkomentarza"/>
    <w:uiPriority w:val="99"/>
    <w:semiHidden/>
    <w:rsid w:val="007F5567"/>
    <w:rPr>
      <w:b/>
      <w:bCs/>
      <w:sz w:val="20"/>
      <w:szCs w:val="20"/>
    </w:rPr>
  </w:style>
  <w:style w:type="paragraph" w:styleId="Tekstdymka">
    <w:name w:val="Balloon Text"/>
    <w:basedOn w:val="Normalny"/>
    <w:link w:val="TekstdymkaZnak"/>
    <w:uiPriority w:val="99"/>
    <w:semiHidden/>
    <w:unhideWhenUsed/>
    <w:rsid w:val="00BF28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F28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5875">
      <w:bodyDiv w:val="1"/>
      <w:marLeft w:val="0"/>
      <w:marRight w:val="0"/>
      <w:marTop w:val="0"/>
      <w:marBottom w:val="0"/>
      <w:divBdr>
        <w:top w:val="none" w:sz="0" w:space="0" w:color="auto"/>
        <w:left w:val="none" w:sz="0" w:space="0" w:color="auto"/>
        <w:bottom w:val="none" w:sz="0" w:space="0" w:color="auto"/>
        <w:right w:val="none" w:sz="0" w:space="0" w:color="auto"/>
      </w:divBdr>
    </w:div>
    <w:div w:id="588272437">
      <w:bodyDiv w:val="1"/>
      <w:marLeft w:val="0"/>
      <w:marRight w:val="0"/>
      <w:marTop w:val="0"/>
      <w:marBottom w:val="0"/>
      <w:divBdr>
        <w:top w:val="none" w:sz="0" w:space="0" w:color="auto"/>
        <w:left w:val="none" w:sz="0" w:space="0" w:color="auto"/>
        <w:bottom w:val="none" w:sz="0" w:space="0" w:color="auto"/>
        <w:right w:val="none" w:sz="0" w:space="0" w:color="auto"/>
      </w:divBdr>
    </w:div>
    <w:div w:id="642386875">
      <w:bodyDiv w:val="1"/>
      <w:marLeft w:val="0"/>
      <w:marRight w:val="0"/>
      <w:marTop w:val="0"/>
      <w:marBottom w:val="0"/>
      <w:divBdr>
        <w:top w:val="none" w:sz="0" w:space="0" w:color="auto"/>
        <w:left w:val="none" w:sz="0" w:space="0" w:color="auto"/>
        <w:bottom w:val="none" w:sz="0" w:space="0" w:color="auto"/>
        <w:right w:val="none" w:sz="0" w:space="0" w:color="auto"/>
      </w:divBdr>
    </w:div>
    <w:div w:id="904492732">
      <w:bodyDiv w:val="1"/>
      <w:marLeft w:val="0"/>
      <w:marRight w:val="0"/>
      <w:marTop w:val="0"/>
      <w:marBottom w:val="0"/>
      <w:divBdr>
        <w:top w:val="none" w:sz="0" w:space="0" w:color="auto"/>
        <w:left w:val="none" w:sz="0" w:space="0" w:color="auto"/>
        <w:bottom w:val="none" w:sz="0" w:space="0" w:color="auto"/>
        <w:right w:val="none" w:sz="0" w:space="0" w:color="auto"/>
      </w:divBdr>
    </w:div>
    <w:div w:id="932515130">
      <w:bodyDiv w:val="1"/>
      <w:marLeft w:val="0"/>
      <w:marRight w:val="0"/>
      <w:marTop w:val="0"/>
      <w:marBottom w:val="0"/>
      <w:divBdr>
        <w:top w:val="none" w:sz="0" w:space="0" w:color="auto"/>
        <w:left w:val="none" w:sz="0" w:space="0" w:color="auto"/>
        <w:bottom w:val="none" w:sz="0" w:space="0" w:color="auto"/>
        <w:right w:val="none" w:sz="0" w:space="0" w:color="auto"/>
      </w:divBdr>
    </w:div>
    <w:div w:id="963929157">
      <w:bodyDiv w:val="1"/>
      <w:marLeft w:val="0"/>
      <w:marRight w:val="0"/>
      <w:marTop w:val="0"/>
      <w:marBottom w:val="0"/>
      <w:divBdr>
        <w:top w:val="none" w:sz="0" w:space="0" w:color="auto"/>
        <w:left w:val="none" w:sz="0" w:space="0" w:color="auto"/>
        <w:bottom w:val="none" w:sz="0" w:space="0" w:color="auto"/>
        <w:right w:val="none" w:sz="0" w:space="0" w:color="auto"/>
      </w:divBdr>
    </w:div>
    <w:div w:id="1310400213">
      <w:bodyDiv w:val="1"/>
      <w:marLeft w:val="0"/>
      <w:marRight w:val="0"/>
      <w:marTop w:val="0"/>
      <w:marBottom w:val="0"/>
      <w:divBdr>
        <w:top w:val="none" w:sz="0" w:space="0" w:color="auto"/>
        <w:left w:val="none" w:sz="0" w:space="0" w:color="auto"/>
        <w:bottom w:val="none" w:sz="0" w:space="0" w:color="auto"/>
        <w:right w:val="none" w:sz="0" w:space="0" w:color="auto"/>
      </w:divBdr>
    </w:div>
    <w:div w:id="1505781995">
      <w:bodyDiv w:val="1"/>
      <w:marLeft w:val="0"/>
      <w:marRight w:val="0"/>
      <w:marTop w:val="0"/>
      <w:marBottom w:val="0"/>
      <w:divBdr>
        <w:top w:val="none" w:sz="0" w:space="0" w:color="auto"/>
        <w:left w:val="none" w:sz="0" w:space="0" w:color="auto"/>
        <w:bottom w:val="none" w:sz="0" w:space="0" w:color="auto"/>
        <w:right w:val="none" w:sz="0" w:space="0" w:color="auto"/>
      </w:divBdr>
    </w:div>
    <w:div w:id="1509369475">
      <w:bodyDiv w:val="1"/>
      <w:marLeft w:val="0"/>
      <w:marRight w:val="0"/>
      <w:marTop w:val="0"/>
      <w:marBottom w:val="0"/>
      <w:divBdr>
        <w:top w:val="none" w:sz="0" w:space="0" w:color="auto"/>
        <w:left w:val="none" w:sz="0" w:space="0" w:color="auto"/>
        <w:bottom w:val="none" w:sz="0" w:space="0" w:color="auto"/>
        <w:right w:val="none" w:sz="0" w:space="0" w:color="auto"/>
      </w:divBdr>
      <w:divsChild>
        <w:div w:id="229459458">
          <w:marLeft w:val="0"/>
          <w:marRight w:val="0"/>
          <w:marTop w:val="0"/>
          <w:marBottom w:val="0"/>
          <w:divBdr>
            <w:top w:val="none" w:sz="0" w:space="0" w:color="auto"/>
            <w:left w:val="none" w:sz="0" w:space="0" w:color="auto"/>
            <w:bottom w:val="none" w:sz="0" w:space="0" w:color="auto"/>
            <w:right w:val="none" w:sz="0" w:space="0" w:color="auto"/>
          </w:divBdr>
        </w:div>
      </w:divsChild>
    </w:div>
    <w:div w:id="206976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header" Target="header4.xml"/><Relationship Id="rId21" Type="http://schemas.openxmlformats.org/officeDocument/2006/relationships/hyperlink" Target="http://powietrze.gios.gov.pl/" TargetMode="External"/><Relationship Id="rId34" Type="http://schemas.openxmlformats.org/officeDocument/2006/relationships/footer" Target="footer3.xml"/><Relationship Id="rId42" Type="http://schemas.openxmlformats.org/officeDocument/2006/relationships/image" Target="media/image15.pn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5.xml"/><Relationship Id="rId53" Type="http://schemas.openxmlformats.org/officeDocument/2006/relationships/footer" Target="footer10.xml"/><Relationship Id="rId58" Type="http://schemas.openxmlformats.org/officeDocument/2006/relationships/hyperlink" Target="file:///C:\Users\Lenovo\Desktop\Ania\Belsk%20Du&#380;y\PO&#346;\PO&#346;%20Gmina%20Belsk%20Du&#380;y.docx"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powietrze.gios.gov.pl/" TargetMode="External"/><Relationship Id="rId14" Type="http://schemas.openxmlformats.org/officeDocument/2006/relationships/image" Target="media/image7.jpg"/><Relationship Id="rId22" Type="http://schemas.openxmlformats.org/officeDocument/2006/relationships/chart" Target="charts/chart3.xml"/><Relationship Id="rId27" Type="http://schemas.openxmlformats.org/officeDocument/2006/relationships/hyperlink" Target="http://powietrze.gios.gov.pl/" TargetMode="External"/><Relationship Id="rId30" Type="http://schemas.openxmlformats.org/officeDocument/2006/relationships/image" Target="media/image13.emf"/><Relationship Id="rId35" Type="http://schemas.openxmlformats.org/officeDocument/2006/relationships/header" Target="header2.xml"/><Relationship Id="rId43" Type="http://schemas.openxmlformats.org/officeDocument/2006/relationships/chart" Target="charts/chart6.xml"/><Relationship Id="rId48" Type="http://schemas.openxmlformats.org/officeDocument/2006/relationships/footer" Target="footer8.xml"/><Relationship Id="rId5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powietrze.gios.gov.pl/" TargetMode="External"/><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header" Target="header6.xml"/><Relationship Id="rId59" Type="http://schemas.openxmlformats.org/officeDocument/2006/relationships/hyperlink" Target="file:///C:\Users\Lenovo\Desktop\Ania\Belsk%20Du&#380;y\PO&#346;\PO&#346;%20Gmina%20Belsk%20Du&#380;y.docx" TargetMode="External"/><Relationship Id="rId20" Type="http://schemas.openxmlformats.org/officeDocument/2006/relationships/chart" Target="charts/chart2.xml"/><Relationship Id="rId41" Type="http://schemas.openxmlformats.org/officeDocument/2006/relationships/image" Target="media/image14.png"/><Relationship Id="rId54" Type="http://schemas.openxmlformats.org/officeDocument/2006/relationships/footer" Target="foot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powietrze.gios.gov.pl/" TargetMode="External"/><Relationship Id="rId28" Type="http://schemas.openxmlformats.org/officeDocument/2006/relationships/image" Target="media/image11.png"/><Relationship Id="rId36" Type="http://schemas.openxmlformats.org/officeDocument/2006/relationships/header" Target="header3.xml"/><Relationship Id="rId49" Type="http://schemas.openxmlformats.org/officeDocument/2006/relationships/header" Target="header7.xml"/><Relationship Id="rId57" Type="http://schemas.openxmlformats.org/officeDocument/2006/relationships/footer" Target="footer13.xml"/><Relationship Id="rId10" Type="http://schemas.openxmlformats.org/officeDocument/2006/relationships/image" Target="media/image3.jpeg"/><Relationship Id="rId31" Type="http://schemas.openxmlformats.org/officeDocument/2006/relationships/header" Target="header1.xml"/><Relationship Id="rId44" Type="http://schemas.openxmlformats.org/officeDocument/2006/relationships/image" Target="media/image16.png"/><Relationship Id="rId52" Type="http://schemas.openxmlformats.org/officeDocument/2006/relationships/header" Target="header9.xml"/><Relationship Id="rId60" Type="http://schemas.openxmlformats.org/officeDocument/2006/relationships/hyperlink" Target="file:///C:\Users\Lenovo\Desktop\Ania\Belsk%20Du&#380;y\PO&#346;\PO&#346;%20Gmina%20Belsk%20Du&#380;y.docx" TargetMode="External"/><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Ania\Belsk%20Du&#380;y\PO&#346;\Wykres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Ania\Belsk%20Du&#380;y\PO&#346;\Wykres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Ania\Belsk%20Du&#380;y\PO&#346;\Wykres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Ania\Belsk%20Du&#380;y\PO&#346;\Wykres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Arkusz1!$A$58</c:f>
              <c:strCache>
                <c:ptCount val="1"/>
                <c:pt idx="0">
                  <c:v>Średnia roczna [μg/m3] </c:v>
                </c:pt>
              </c:strCache>
            </c:strRef>
          </c:tx>
          <c:spPr>
            <a:solidFill>
              <a:schemeClr val="accent1"/>
            </a:solidFill>
            <a:ln>
              <a:noFill/>
            </a:ln>
            <a:effectLst/>
            <a:sp3d/>
          </c:spPr>
          <c:invertIfNegative val="0"/>
          <c:cat>
            <c:numRef>
              <c:f>Arkusz1!$B$57:$E$57</c:f>
              <c:numCache>
                <c:formatCode>General</c:formatCode>
                <c:ptCount val="4"/>
                <c:pt idx="0">
                  <c:v>2017</c:v>
                </c:pt>
                <c:pt idx="1">
                  <c:v>2018</c:v>
                </c:pt>
                <c:pt idx="2">
                  <c:v>2019</c:v>
                </c:pt>
                <c:pt idx="3">
                  <c:v>2020</c:v>
                </c:pt>
              </c:numCache>
            </c:numRef>
          </c:cat>
          <c:val>
            <c:numRef>
              <c:f>Arkusz1!$B$58:$E$58</c:f>
              <c:numCache>
                <c:formatCode>General</c:formatCode>
                <c:ptCount val="4"/>
                <c:pt idx="0">
                  <c:v>54.1</c:v>
                </c:pt>
                <c:pt idx="1">
                  <c:v>57.6</c:v>
                </c:pt>
                <c:pt idx="2">
                  <c:v>57.5</c:v>
                </c:pt>
                <c:pt idx="3">
                  <c:v>51.1</c:v>
                </c:pt>
              </c:numCache>
            </c:numRef>
          </c:val>
          <c:extLst>
            <c:ext xmlns:c16="http://schemas.microsoft.com/office/drawing/2014/chart" uri="{C3380CC4-5D6E-409C-BE32-E72D297353CC}">
              <c16:uniqueId val="{00000000-EA07-460D-829B-FE128145A1ED}"/>
            </c:ext>
          </c:extLst>
        </c:ser>
        <c:ser>
          <c:idx val="1"/>
          <c:order val="1"/>
          <c:tx>
            <c:strRef>
              <c:f>Arkusz1!$A$59</c:f>
              <c:strCache>
                <c:ptCount val="1"/>
                <c:pt idx="0">
                  <c:v>Maksimum roczne [μg/m3] </c:v>
                </c:pt>
              </c:strCache>
            </c:strRef>
          </c:tx>
          <c:spPr>
            <a:solidFill>
              <a:schemeClr val="accent2"/>
            </a:solidFill>
            <a:ln>
              <a:noFill/>
            </a:ln>
            <a:effectLst/>
            <a:sp3d/>
          </c:spPr>
          <c:invertIfNegative val="0"/>
          <c:cat>
            <c:numRef>
              <c:f>Arkusz1!$B$57:$E$57</c:f>
              <c:numCache>
                <c:formatCode>General</c:formatCode>
                <c:ptCount val="4"/>
                <c:pt idx="0">
                  <c:v>2017</c:v>
                </c:pt>
                <c:pt idx="1">
                  <c:v>2018</c:v>
                </c:pt>
                <c:pt idx="2">
                  <c:v>2019</c:v>
                </c:pt>
                <c:pt idx="3">
                  <c:v>2020</c:v>
                </c:pt>
              </c:numCache>
            </c:numRef>
          </c:cat>
          <c:val>
            <c:numRef>
              <c:f>Arkusz1!$B$59:$E$59</c:f>
              <c:numCache>
                <c:formatCode>General</c:formatCode>
                <c:ptCount val="4"/>
                <c:pt idx="0">
                  <c:v>140.4</c:v>
                </c:pt>
                <c:pt idx="1">
                  <c:v>171</c:v>
                </c:pt>
                <c:pt idx="2">
                  <c:v>161.80000000000001</c:v>
                </c:pt>
                <c:pt idx="3">
                  <c:v>136.1</c:v>
                </c:pt>
              </c:numCache>
            </c:numRef>
          </c:val>
          <c:extLst>
            <c:ext xmlns:c16="http://schemas.microsoft.com/office/drawing/2014/chart" uri="{C3380CC4-5D6E-409C-BE32-E72D297353CC}">
              <c16:uniqueId val="{00000001-EA07-460D-829B-FE128145A1ED}"/>
            </c:ext>
          </c:extLst>
        </c:ser>
        <c:ser>
          <c:idx val="2"/>
          <c:order val="2"/>
          <c:tx>
            <c:strRef>
              <c:f>Arkusz1!$A$60</c:f>
              <c:strCache>
                <c:ptCount val="1"/>
                <c:pt idx="0">
                  <c:v>Minimum roczne [μg/m3] </c:v>
                </c:pt>
              </c:strCache>
            </c:strRef>
          </c:tx>
          <c:spPr>
            <a:solidFill>
              <a:schemeClr val="accent3"/>
            </a:solidFill>
            <a:ln>
              <a:noFill/>
            </a:ln>
            <a:effectLst/>
            <a:sp3d/>
          </c:spPr>
          <c:invertIfNegative val="0"/>
          <c:cat>
            <c:numRef>
              <c:f>Arkusz1!$B$57:$E$57</c:f>
              <c:numCache>
                <c:formatCode>General</c:formatCode>
                <c:ptCount val="4"/>
                <c:pt idx="0">
                  <c:v>2017</c:v>
                </c:pt>
                <c:pt idx="1">
                  <c:v>2018</c:v>
                </c:pt>
                <c:pt idx="2">
                  <c:v>2019</c:v>
                </c:pt>
                <c:pt idx="3">
                  <c:v>2020</c:v>
                </c:pt>
              </c:numCache>
            </c:numRef>
          </c:cat>
          <c:val>
            <c:numRef>
              <c:f>Arkusz1!$B$60:$E$60</c:f>
              <c:numCache>
                <c:formatCode>General</c:formatCode>
                <c:ptCount val="4"/>
                <c:pt idx="0">
                  <c:v>1.2</c:v>
                </c:pt>
                <c:pt idx="1">
                  <c:v>1.6</c:v>
                </c:pt>
                <c:pt idx="2">
                  <c:v>1.6</c:v>
                </c:pt>
                <c:pt idx="3">
                  <c:v>0.4</c:v>
                </c:pt>
              </c:numCache>
            </c:numRef>
          </c:val>
          <c:extLst>
            <c:ext xmlns:c16="http://schemas.microsoft.com/office/drawing/2014/chart" uri="{C3380CC4-5D6E-409C-BE32-E72D297353CC}">
              <c16:uniqueId val="{00000002-EA07-460D-829B-FE128145A1ED}"/>
            </c:ext>
          </c:extLst>
        </c:ser>
        <c:dLbls>
          <c:showLegendKey val="0"/>
          <c:showVal val="0"/>
          <c:showCatName val="0"/>
          <c:showSerName val="0"/>
          <c:showPercent val="0"/>
          <c:showBubbleSize val="0"/>
        </c:dLbls>
        <c:gapWidth val="150"/>
        <c:shape val="box"/>
        <c:axId val="433674904"/>
        <c:axId val="433677256"/>
        <c:axId val="0"/>
      </c:bar3DChart>
      <c:catAx>
        <c:axId val="433674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33677256"/>
        <c:crosses val="autoZero"/>
        <c:auto val="1"/>
        <c:lblAlgn val="ctr"/>
        <c:lblOffset val="100"/>
        <c:noMultiLvlLbl val="0"/>
      </c:catAx>
      <c:valAx>
        <c:axId val="433677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l-PL"/>
          </a:p>
        </c:txPr>
        <c:crossAx val="433674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Arkusz1!$A$63</c:f>
              <c:strCache>
                <c:ptCount val="1"/>
                <c:pt idx="0">
                  <c:v>Średnia roczna [μg/m3] </c:v>
                </c:pt>
              </c:strCache>
            </c:strRef>
          </c:tx>
          <c:spPr>
            <a:solidFill>
              <a:schemeClr val="accent1"/>
            </a:solidFill>
            <a:ln>
              <a:noFill/>
            </a:ln>
            <a:effectLst/>
            <a:sp3d/>
          </c:spPr>
          <c:invertIfNegative val="0"/>
          <c:cat>
            <c:numRef>
              <c:f>Arkusz1!$B$62:$E$62</c:f>
              <c:numCache>
                <c:formatCode>General</c:formatCode>
                <c:ptCount val="4"/>
                <c:pt idx="0">
                  <c:v>2017</c:v>
                </c:pt>
                <c:pt idx="1">
                  <c:v>2018</c:v>
                </c:pt>
                <c:pt idx="2">
                  <c:v>2019</c:v>
                </c:pt>
                <c:pt idx="3">
                  <c:v>2020</c:v>
                </c:pt>
              </c:numCache>
            </c:numRef>
          </c:cat>
          <c:val>
            <c:numRef>
              <c:f>Arkusz1!$B$63:$E$63</c:f>
              <c:numCache>
                <c:formatCode>General</c:formatCode>
                <c:ptCount val="4"/>
                <c:pt idx="0">
                  <c:v>9.9</c:v>
                </c:pt>
                <c:pt idx="1">
                  <c:v>12</c:v>
                </c:pt>
                <c:pt idx="2">
                  <c:v>9.3000000000000007</c:v>
                </c:pt>
                <c:pt idx="3">
                  <c:v>10.9</c:v>
                </c:pt>
              </c:numCache>
            </c:numRef>
          </c:val>
          <c:extLst>
            <c:ext xmlns:c16="http://schemas.microsoft.com/office/drawing/2014/chart" uri="{C3380CC4-5D6E-409C-BE32-E72D297353CC}">
              <c16:uniqueId val="{00000000-11C2-4680-BFFD-9B57C99C84C8}"/>
            </c:ext>
          </c:extLst>
        </c:ser>
        <c:ser>
          <c:idx val="1"/>
          <c:order val="1"/>
          <c:tx>
            <c:strRef>
              <c:f>Arkusz1!$A$64</c:f>
              <c:strCache>
                <c:ptCount val="1"/>
                <c:pt idx="0">
                  <c:v>Maksimum roczne [μg/m3] </c:v>
                </c:pt>
              </c:strCache>
            </c:strRef>
          </c:tx>
          <c:spPr>
            <a:solidFill>
              <a:schemeClr val="accent2"/>
            </a:solidFill>
            <a:ln>
              <a:noFill/>
            </a:ln>
            <a:effectLst/>
            <a:sp3d/>
          </c:spPr>
          <c:invertIfNegative val="0"/>
          <c:cat>
            <c:numRef>
              <c:f>Arkusz1!$B$62:$E$62</c:f>
              <c:numCache>
                <c:formatCode>General</c:formatCode>
                <c:ptCount val="4"/>
                <c:pt idx="0">
                  <c:v>2017</c:v>
                </c:pt>
                <c:pt idx="1">
                  <c:v>2018</c:v>
                </c:pt>
                <c:pt idx="2">
                  <c:v>2019</c:v>
                </c:pt>
                <c:pt idx="3">
                  <c:v>2020</c:v>
                </c:pt>
              </c:numCache>
            </c:numRef>
          </c:cat>
          <c:val>
            <c:numRef>
              <c:f>Arkusz1!$B$64:$E$64</c:f>
              <c:numCache>
                <c:formatCode>General</c:formatCode>
                <c:ptCount val="4"/>
                <c:pt idx="0">
                  <c:v>128.1</c:v>
                </c:pt>
                <c:pt idx="1">
                  <c:v>165.9</c:v>
                </c:pt>
                <c:pt idx="2">
                  <c:v>63.2</c:v>
                </c:pt>
                <c:pt idx="3">
                  <c:v>83.1</c:v>
                </c:pt>
              </c:numCache>
            </c:numRef>
          </c:val>
          <c:extLst>
            <c:ext xmlns:c16="http://schemas.microsoft.com/office/drawing/2014/chart" uri="{C3380CC4-5D6E-409C-BE32-E72D297353CC}">
              <c16:uniqueId val="{00000001-11C2-4680-BFFD-9B57C99C84C8}"/>
            </c:ext>
          </c:extLst>
        </c:ser>
        <c:ser>
          <c:idx val="2"/>
          <c:order val="2"/>
          <c:tx>
            <c:strRef>
              <c:f>Arkusz1!$A$65</c:f>
              <c:strCache>
                <c:ptCount val="1"/>
                <c:pt idx="0">
                  <c:v>Minimum roczne [μg/m3] </c:v>
                </c:pt>
              </c:strCache>
            </c:strRef>
          </c:tx>
          <c:spPr>
            <a:solidFill>
              <a:schemeClr val="accent3"/>
            </a:solidFill>
            <a:ln>
              <a:noFill/>
            </a:ln>
            <a:effectLst/>
            <a:sp3d/>
          </c:spPr>
          <c:invertIfNegative val="0"/>
          <c:cat>
            <c:numRef>
              <c:f>Arkusz1!$B$62:$E$62</c:f>
              <c:numCache>
                <c:formatCode>General</c:formatCode>
                <c:ptCount val="4"/>
                <c:pt idx="0">
                  <c:v>2017</c:v>
                </c:pt>
                <c:pt idx="1">
                  <c:v>2018</c:v>
                </c:pt>
                <c:pt idx="2">
                  <c:v>2019</c:v>
                </c:pt>
                <c:pt idx="3">
                  <c:v>2020</c:v>
                </c:pt>
              </c:numCache>
            </c:numRef>
          </c:cat>
          <c:val>
            <c:numRef>
              <c:f>Arkusz1!$B$65:$E$65</c:f>
              <c:numCache>
                <c:formatCode>General</c:formatCode>
                <c:ptCount val="4"/>
                <c:pt idx="0">
                  <c:v>0.4</c:v>
                </c:pt>
                <c:pt idx="1">
                  <c:v>0.4</c:v>
                </c:pt>
                <c:pt idx="2">
                  <c:v>1.5</c:v>
                </c:pt>
                <c:pt idx="3">
                  <c:v>2.2999999999999998</c:v>
                </c:pt>
              </c:numCache>
            </c:numRef>
          </c:val>
          <c:extLst>
            <c:ext xmlns:c16="http://schemas.microsoft.com/office/drawing/2014/chart" uri="{C3380CC4-5D6E-409C-BE32-E72D297353CC}">
              <c16:uniqueId val="{00000002-11C2-4680-BFFD-9B57C99C84C8}"/>
            </c:ext>
          </c:extLst>
        </c:ser>
        <c:dLbls>
          <c:showLegendKey val="0"/>
          <c:showVal val="0"/>
          <c:showCatName val="0"/>
          <c:showSerName val="0"/>
          <c:showPercent val="0"/>
          <c:showBubbleSize val="0"/>
        </c:dLbls>
        <c:gapWidth val="150"/>
        <c:shape val="box"/>
        <c:axId val="433674120"/>
        <c:axId val="433676472"/>
        <c:axId val="0"/>
      </c:bar3DChart>
      <c:catAx>
        <c:axId val="433674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33676472"/>
        <c:crosses val="autoZero"/>
        <c:auto val="1"/>
        <c:lblAlgn val="ctr"/>
        <c:lblOffset val="100"/>
        <c:noMultiLvlLbl val="0"/>
      </c:catAx>
      <c:valAx>
        <c:axId val="43367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33674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Arkusz1!$A$69</c:f>
              <c:strCache>
                <c:ptCount val="1"/>
                <c:pt idx="0">
                  <c:v>Średnia roczna [μg/m3] </c:v>
                </c:pt>
              </c:strCache>
            </c:strRef>
          </c:tx>
          <c:spPr>
            <a:solidFill>
              <a:schemeClr val="accent1"/>
            </a:solidFill>
            <a:ln>
              <a:noFill/>
            </a:ln>
            <a:effectLst/>
            <a:sp3d/>
          </c:spPr>
          <c:invertIfNegative val="0"/>
          <c:cat>
            <c:numRef>
              <c:f>Arkusz1!$B$68:$E$68</c:f>
              <c:numCache>
                <c:formatCode>General</c:formatCode>
                <c:ptCount val="4"/>
                <c:pt idx="0">
                  <c:v>2017</c:v>
                </c:pt>
                <c:pt idx="1">
                  <c:v>2018</c:v>
                </c:pt>
                <c:pt idx="2">
                  <c:v>2019</c:v>
                </c:pt>
                <c:pt idx="3">
                  <c:v>2020</c:v>
                </c:pt>
              </c:numCache>
            </c:numRef>
          </c:cat>
          <c:val>
            <c:numRef>
              <c:f>Arkusz1!$B$69:$E$69</c:f>
              <c:numCache>
                <c:formatCode>General</c:formatCode>
                <c:ptCount val="4"/>
                <c:pt idx="0">
                  <c:v>9.1999999999999993</c:v>
                </c:pt>
                <c:pt idx="1">
                  <c:v>10.6</c:v>
                </c:pt>
                <c:pt idx="2">
                  <c:v>8</c:v>
                </c:pt>
                <c:pt idx="3">
                  <c:v>9.6</c:v>
                </c:pt>
              </c:numCache>
            </c:numRef>
          </c:val>
          <c:extLst>
            <c:ext xmlns:c16="http://schemas.microsoft.com/office/drawing/2014/chart" uri="{C3380CC4-5D6E-409C-BE32-E72D297353CC}">
              <c16:uniqueId val="{00000000-5487-422F-9748-ACAC0606C828}"/>
            </c:ext>
          </c:extLst>
        </c:ser>
        <c:ser>
          <c:idx val="1"/>
          <c:order val="1"/>
          <c:tx>
            <c:strRef>
              <c:f>Arkusz1!$A$70</c:f>
              <c:strCache>
                <c:ptCount val="1"/>
                <c:pt idx="0">
                  <c:v>Maksimum roczne [μg/m3] </c:v>
                </c:pt>
              </c:strCache>
            </c:strRef>
          </c:tx>
          <c:spPr>
            <a:solidFill>
              <a:schemeClr val="accent2"/>
            </a:solidFill>
            <a:ln>
              <a:noFill/>
            </a:ln>
            <a:effectLst/>
            <a:sp3d/>
          </c:spPr>
          <c:invertIfNegative val="0"/>
          <c:cat>
            <c:numRef>
              <c:f>Arkusz1!$B$68:$E$68</c:f>
              <c:numCache>
                <c:formatCode>General</c:formatCode>
                <c:ptCount val="4"/>
                <c:pt idx="0">
                  <c:v>2017</c:v>
                </c:pt>
                <c:pt idx="1">
                  <c:v>2018</c:v>
                </c:pt>
                <c:pt idx="2">
                  <c:v>2019</c:v>
                </c:pt>
                <c:pt idx="3">
                  <c:v>2020</c:v>
                </c:pt>
              </c:numCache>
            </c:numRef>
          </c:cat>
          <c:val>
            <c:numRef>
              <c:f>Arkusz1!$B$70:$E$70</c:f>
              <c:numCache>
                <c:formatCode>General</c:formatCode>
                <c:ptCount val="4"/>
                <c:pt idx="0">
                  <c:v>81.7</c:v>
                </c:pt>
                <c:pt idx="1">
                  <c:v>76.2</c:v>
                </c:pt>
                <c:pt idx="2">
                  <c:v>47.6</c:v>
                </c:pt>
                <c:pt idx="3">
                  <c:v>63.7</c:v>
                </c:pt>
              </c:numCache>
            </c:numRef>
          </c:val>
          <c:extLst>
            <c:ext xmlns:c16="http://schemas.microsoft.com/office/drawing/2014/chart" uri="{C3380CC4-5D6E-409C-BE32-E72D297353CC}">
              <c16:uniqueId val="{00000001-5487-422F-9748-ACAC0606C828}"/>
            </c:ext>
          </c:extLst>
        </c:ser>
        <c:ser>
          <c:idx val="2"/>
          <c:order val="2"/>
          <c:tx>
            <c:strRef>
              <c:f>Arkusz1!$A$71</c:f>
              <c:strCache>
                <c:ptCount val="1"/>
                <c:pt idx="0">
                  <c:v>Minimum roczne [μg/m3] </c:v>
                </c:pt>
              </c:strCache>
            </c:strRef>
          </c:tx>
          <c:spPr>
            <a:solidFill>
              <a:schemeClr val="accent3"/>
            </a:solidFill>
            <a:ln>
              <a:noFill/>
            </a:ln>
            <a:effectLst/>
            <a:sp3d/>
          </c:spPr>
          <c:invertIfNegative val="0"/>
          <c:cat>
            <c:numRef>
              <c:f>Arkusz1!$B$68:$E$68</c:f>
              <c:numCache>
                <c:formatCode>General</c:formatCode>
                <c:ptCount val="4"/>
                <c:pt idx="0">
                  <c:v>2017</c:v>
                </c:pt>
                <c:pt idx="1">
                  <c:v>2018</c:v>
                </c:pt>
                <c:pt idx="2">
                  <c:v>2019</c:v>
                </c:pt>
                <c:pt idx="3">
                  <c:v>2020</c:v>
                </c:pt>
              </c:numCache>
            </c:numRef>
          </c:cat>
          <c:val>
            <c:numRef>
              <c:f>Arkusz1!$B$71:$E$71</c:f>
              <c:numCache>
                <c:formatCode>General</c:formatCode>
                <c:ptCount val="4"/>
                <c:pt idx="0">
                  <c:v>0.1</c:v>
                </c:pt>
                <c:pt idx="1">
                  <c:v>0.8</c:v>
                </c:pt>
                <c:pt idx="2">
                  <c:v>0.9</c:v>
                </c:pt>
                <c:pt idx="3">
                  <c:v>2.2000000000000002</c:v>
                </c:pt>
              </c:numCache>
            </c:numRef>
          </c:val>
          <c:extLst>
            <c:ext xmlns:c16="http://schemas.microsoft.com/office/drawing/2014/chart" uri="{C3380CC4-5D6E-409C-BE32-E72D297353CC}">
              <c16:uniqueId val="{00000002-5487-422F-9748-ACAC0606C828}"/>
            </c:ext>
          </c:extLst>
        </c:ser>
        <c:dLbls>
          <c:showLegendKey val="0"/>
          <c:showVal val="0"/>
          <c:showCatName val="0"/>
          <c:showSerName val="0"/>
          <c:showPercent val="0"/>
          <c:showBubbleSize val="0"/>
        </c:dLbls>
        <c:gapWidth val="150"/>
        <c:shape val="box"/>
        <c:axId val="433675688"/>
        <c:axId val="433676864"/>
        <c:axId val="0"/>
      </c:bar3DChart>
      <c:catAx>
        <c:axId val="433675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33676864"/>
        <c:crosses val="autoZero"/>
        <c:auto val="1"/>
        <c:lblAlgn val="ctr"/>
        <c:lblOffset val="100"/>
        <c:noMultiLvlLbl val="0"/>
      </c:catAx>
      <c:valAx>
        <c:axId val="43367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33675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Arkusz1!$A$69</c:f>
              <c:strCache>
                <c:ptCount val="1"/>
                <c:pt idx="0">
                  <c:v>Średnia roczna [μg/m3] </c:v>
                </c:pt>
              </c:strCache>
            </c:strRef>
          </c:tx>
          <c:spPr>
            <a:solidFill>
              <a:schemeClr val="accent1"/>
            </a:solidFill>
            <a:ln>
              <a:noFill/>
            </a:ln>
            <a:effectLst/>
            <a:sp3d/>
          </c:spPr>
          <c:invertIfNegative val="0"/>
          <c:cat>
            <c:numRef>
              <c:f>Arkusz1!$B$68:$E$68</c:f>
              <c:numCache>
                <c:formatCode>General</c:formatCode>
                <c:ptCount val="4"/>
                <c:pt idx="0">
                  <c:v>2017</c:v>
                </c:pt>
                <c:pt idx="1">
                  <c:v>2018</c:v>
                </c:pt>
                <c:pt idx="2">
                  <c:v>2019</c:v>
                </c:pt>
                <c:pt idx="3">
                  <c:v>2020</c:v>
                </c:pt>
              </c:numCache>
            </c:numRef>
          </c:cat>
          <c:val>
            <c:numRef>
              <c:f>Arkusz1!$B$69:$E$69</c:f>
              <c:numCache>
                <c:formatCode>General</c:formatCode>
                <c:ptCount val="4"/>
                <c:pt idx="0">
                  <c:v>9.1999999999999993</c:v>
                </c:pt>
                <c:pt idx="1">
                  <c:v>10.6</c:v>
                </c:pt>
                <c:pt idx="2">
                  <c:v>8</c:v>
                </c:pt>
                <c:pt idx="3">
                  <c:v>9.6</c:v>
                </c:pt>
              </c:numCache>
            </c:numRef>
          </c:val>
          <c:extLst>
            <c:ext xmlns:c16="http://schemas.microsoft.com/office/drawing/2014/chart" uri="{C3380CC4-5D6E-409C-BE32-E72D297353CC}">
              <c16:uniqueId val="{00000000-288A-400C-B69A-DBE9EAC0CA80}"/>
            </c:ext>
          </c:extLst>
        </c:ser>
        <c:ser>
          <c:idx val="1"/>
          <c:order val="1"/>
          <c:tx>
            <c:strRef>
              <c:f>Arkusz1!$A$70</c:f>
              <c:strCache>
                <c:ptCount val="1"/>
                <c:pt idx="0">
                  <c:v>Maksimum roczne [μg/m3] </c:v>
                </c:pt>
              </c:strCache>
            </c:strRef>
          </c:tx>
          <c:spPr>
            <a:solidFill>
              <a:schemeClr val="accent2"/>
            </a:solidFill>
            <a:ln>
              <a:noFill/>
            </a:ln>
            <a:effectLst/>
            <a:sp3d/>
          </c:spPr>
          <c:invertIfNegative val="0"/>
          <c:cat>
            <c:numRef>
              <c:f>Arkusz1!$B$68:$E$68</c:f>
              <c:numCache>
                <c:formatCode>General</c:formatCode>
                <c:ptCount val="4"/>
                <c:pt idx="0">
                  <c:v>2017</c:v>
                </c:pt>
                <c:pt idx="1">
                  <c:v>2018</c:v>
                </c:pt>
                <c:pt idx="2">
                  <c:v>2019</c:v>
                </c:pt>
                <c:pt idx="3">
                  <c:v>2020</c:v>
                </c:pt>
              </c:numCache>
            </c:numRef>
          </c:cat>
          <c:val>
            <c:numRef>
              <c:f>Arkusz1!$B$70:$E$70</c:f>
              <c:numCache>
                <c:formatCode>General</c:formatCode>
                <c:ptCount val="4"/>
                <c:pt idx="0">
                  <c:v>81.7</c:v>
                </c:pt>
                <c:pt idx="1">
                  <c:v>76.2</c:v>
                </c:pt>
                <c:pt idx="2">
                  <c:v>47.6</c:v>
                </c:pt>
                <c:pt idx="3">
                  <c:v>63.7</c:v>
                </c:pt>
              </c:numCache>
            </c:numRef>
          </c:val>
          <c:extLst>
            <c:ext xmlns:c16="http://schemas.microsoft.com/office/drawing/2014/chart" uri="{C3380CC4-5D6E-409C-BE32-E72D297353CC}">
              <c16:uniqueId val="{00000001-288A-400C-B69A-DBE9EAC0CA80}"/>
            </c:ext>
          </c:extLst>
        </c:ser>
        <c:ser>
          <c:idx val="2"/>
          <c:order val="2"/>
          <c:tx>
            <c:strRef>
              <c:f>Arkusz1!$A$71</c:f>
              <c:strCache>
                <c:ptCount val="1"/>
                <c:pt idx="0">
                  <c:v>Minimum roczne [μg/m3] </c:v>
                </c:pt>
              </c:strCache>
            </c:strRef>
          </c:tx>
          <c:spPr>
            <a:solidFill>
              <a:schemeClr val="accent3"/>
            </a:solidFill>
            <a:ln>
              <a:noFill/>
            </a:ln>
            <a:effectLst/>
            <a:sp3d/>
          </c:spPr>
          <c:invertIfNegative val="0"/>
          <c:cat>
            <c:numRef>
              <c:f>Arkusz1!$B$68:$E$68</c:f>
              <c:numCache>
                <c:formatCode>General</c:formatCode>
                <c:ptCount val="4"/>
                <c:pt idx="0">
                  <c:v>2017</c:v>
                </c:pt>
                <c:pt idx="1">
                  <c:v>2018</c:v>
                </c:pt>
                <c:pt idx="2">
                  <c:v>2019</c:v>
                </c:pt>
                <c:pt idx="3">
                  <c:v>2020</c:v>
                </c:pt>
              </c:numCache>
            </c:numRef>
          </c:cat>
          <c:val>
            <c:numRef>
              <c:f>Arkusz1!$B$71:$E$71</c:f>
              <c:numCache>
                <c:formatCode>General</c:formatCode>
                <c:ptCount val="4"/>
                <c:pt idx="0">
                  <c:v>0.1</c:v>
                </c:pt>
                <c:pt idx="1">
                  <c:v>0.8</c:v>
                </c:pt>
                <c:pt idx="2">
                  <c:v>0.9</c:v>
                </c:pt>
                <c:pt idx="3">
                  <c:v>2.2000000000000002</c:v>
                </c:pt>
              </c:numCache>
            </c:numRef>
          </c:val>
          <c:extLst>
            <c:ext xmlns:c16="http://schemas.microsoft.com/office/drawing/2014/chart" uri="{C3380CC4-5D6E-409C-BE32-E72D297353CC}">
              <c16:uniqueId val="{00000002-288A-400C-B69A-DBE9EAC0CA80}"/>
            </c:ext>
          </c:extLst>
        </c:ser>
        <c:dLbls>
          <c:showLegendKey val="0"/>
          <c:showVal val="0"/>
          <c:showCatName val="0"/>
          <c:showSerName val="0"/>
          <c:showPercent val="0"/>
          <c:showBubbleSize val="0"/>
        </c:dLbls>
        <c:gapWidth val="150"/>
        <c:shape val="box"/>
        <c:axId val="327895320"/>
        <c:axId val="327894928"/>
        <c:axId val="0"/>
      </c:bar3DChart>
      <c:catAx>
        <c:axId val="327895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27894928"/>
        <c:crosses val="autoZero"/>
        <c:auto val="1"/>
        <c:lblAlgn val="ctr"/>
        <c:lblOffset val="100"/>
        <c:noMultiLvlLbl val="0"/>
      </c:catAx>
      <c:valAx>
        <c:axId val="32789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27895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Arkusz1!$A$75</c:f>
              <c:strCache>
                <c:ptCount val="1"/>
                <c:pt idx="0">
                  <c:v>Średnia roczna [[ug/m3] </c:v>
                </c:pt>
              </c:strCache>
            </c:strRef>
          </c:tx>
          <c:spPr>
            <a:solidFill>
              <a:schemeClr val="accent1"/>
            </a:solidFill>
            <a:ln>
              <a:noFill/>
            </a:ln>
            <a:effectLst/>
            <a:sp3d/>
          </c:spPr>
          <c:invertIfNegative val="0"/>
          <c:cat>
            <c:numRef>
              <c:f>Arkusz1!$B$74:$E$74</c:f>
              <c:numCache>
                <c:formatCode>General</c:formatCode>
                <c:ptCount val="4"/>
                <c:pt idx="0">
                  <c:v>2017</c:v>
                </c:pt>
                <c:pt idx="1">
                  <c:v>2018</c:v>
                </c:pt>
                <c:pt idx="2">
                  <c:v>2019</c:v>
                </c:pt>
                <c:pt idx="3">
                  <c:v>2020</c:v>
                </c:pt>
              </c:numCache>
            </c:numRef>
          </c:cat>
          <c:val>
            <c:numRef>
              <c:f>Arkusz1!$B$75:$E$75</c:f>
              <c:numCache>
                <c:formatCode>General</c:formatCode>
                <c:ptCount val="4"/>
                <c:pt idx="0">
                  <c:v>3.6</c:v>
                </c:pt>
                <c:pt idx="1">
                  <c:v>2.4</c:v>
                </c:pt>
                <c:pt idx="2">
                  <c:v>2</c:v>
                </c:pt>
                <c:pt idx="3">
                  <c:v>2.2999999999999998</c:v>
                </c:pt>
              </c:numCache>
            </c:numRef>
          </c:val>
          <c:extLst>
            <c:ext xmlns:c16="http://schemas.microsoft.com/office/drawing/2014/chart" uri="{C3380CC4-5D6E-409C-BE32-E72D297353CC}">
              <c16:uniqueId val="{00000000-901F-4D94-A22E-7DDC03E796ED}"/>
            </c:ext>
          </c:extLst>
        </c:ser>
        <c:ser>
          <c:idx val="1"/>
          <c:order val="1"/>
          <c:tx>
            <c:strRef>
              <c:f>Arkusz1!$A$76</c:f>
              <c:strCache>
                <c:ptCount val="1"/>
                <c:pt idx="0">
                  <c:v>Maksimum roczne [ug/m3] </c:v>
                </c:pt>
              </c:strCache>
            </c:strRef>
          </c:tx>
          <c:spPr>
            <a:solidFill>
              <a:schemeClr val="accent2"/>
            </a:solidFill>
            <a:ln>
              <a:noFill/>
            </a:ln>
            <a:effectLst/>
            <a:sp3d/>
          </c:spPr>
          <c:invertIfNegative val="0"/>
          <c:cat>
            <c:numRef>
              <c:f>Arkusz1!$B$74:$E$74</c:f>
              <c:numCache>
                <c:formatCode>General</c:formatCode>
                <c:ptCount val="4"/>
                <c:pt idx="0">
                  <c:v>2017</c:v>
                </c:pt>
                <c:pt idx="1">
                  <c:v>2018</c:v>
                </c:pt>
                <c:pt idx="2">
                  <c:v>2019</c:v>
                </c:pt>
                <c:pt idx="3">
                  <c:v>2020</c:v>
                </c:pt>
              </c:numCache>
            </c:numRef>
          </c:cat>
          <c:val>
            <c:numRef>
              <c:f>Arkusz1!$B$76:$E$76</c:f>
              <c:numCache>
                <c:formatCode>General</c:formatCode>
                <c:ptCount val="4"/>
                <c:pt idx="0">
                  <c:v>51.4</c:v>
                </c:pt>
                <c:pt idx="1">
                  <c:v>30.9</c:v>
                </c:pt>
                <c:pt idx="2">
                  <c:v>32.6</c:v>
                </c:pt>
                <c:pt idx="3">
                  <c:v>55.5</c:v>
                </c:pt>
              </c:numCache>
            </c:numRef>
          </c:val>
          <c:extLst>
            <c:ext xmlns:c16="http://schemas.microsoft.com/office/drawing/2014/chart" uri="{C3380CC4-5D6E-409C-BE32-E72D297353CC}">
              <c16:uniqueId val="{00000001-901F-4D94-A22E-7DDC03E796ED}"/>
            </c:ext>
          </c:extLst>
        </c:ser>
        <c:ser>
          <c:idx val="2"/>
          <c:order val="2"/>
          <c:tx>
            <c:strRef>
              <c:f>Arkusz1!$A$77</c:f>
              <c:strCache>
                <c:ptCount val="1"/>
                <c:pt idx="0">
                  <c:v>Minimum roczne [ug/m3] </c:v>
                </c:pt>
              </c:strCache>
            </c:strRef>
          </c:tx>
          <c:spPr>
            <a:solidFill>
              <a:schemeClr val="accent3"/>
            </a:solidFill>
            <a:ln>
              <a:noFill/>
            </a:ln>
            <a:effectLst/>
            <a:sp3d/>
          </c:spPr>
          <c:invertIfNegative val="0"/>
          <c:cat>
            <c:numRef>
              <c:f>Arkusz1!$B$74:$E$74</c:f>
              <c:numCache>
                <c:formatCode>General</c:formatCode>
                <c:ptCount val="4"/>
                <c:pt idx="0">
                  <c:v>2017</c:v>
                </c:pt>
                <c:pt idx="1">
                  <c:v>2018</c:v>
                </c:pt>
                <c:pt idx="2">
                  <c:v>2019</c:v>
                </c:pt>
                <c:pt idx="3">
                  <c:v>2020</c:v>
                </c:pt>
              </c:numCache>
            </c:numRef>
          </c:cat>
          <c:val>
            <c:numRef>
              <c:f>Arkusz1!$B$77:$E$77</c:f>
              <c:numCache>
                <c:formatCode>General</c:formatCode>
                <c:ptCount val="4"/>
                <c:pt idx="0">
                  <c:v>0.2</c:v>
                </c:pt>
                <c:pt idx="1">
                  <c:v>0.1</c:v>
                </c:pt>
                <c:pt idx="2">
                  <c:v>0.1</c:v>
                </c:pt>
                <c:pt idx="3">
                  <c:v>0</c:v>
                </c:pt>
              </c:numCache>
            </c:numRef>
          </c:val>
          <c:extLst>
            <c:ext xmlns:c16="http://schemas.microsoft.com/office/drawing/2014/chart" uri="{C3380CC4-5D6E-409C-BE32-E72D297353CC}">
              <c16:uniqueId val="{00000002-901F-4D94-A22E-7DDC03E796ED}"/>
            </c:ext>
          </c:extLst>
        </c:ser>
        <c:dLbls>
          <c:showLegendKey val="0"/>
          <c:showVal val="0"/>
          <c:showCatName val="0"/>
          <c:showSerName val="0"/>
          <c:showPercent val="0"/>
          <c:showBubbleSize val="0"/>
        </c:dLbls>
        <c:gapWidth val="150"/>
        <c:shape val="box"/>
        <c:axId val="327897280"/>
        <c:axId val="327897672"/>
        <c:axId val="0"/>
      </c:bar3DChart>
      <c:catAx>
        <c:axId val="327897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27897672"/>
        <c:crosses val="autoZero"/>
        <c:auto val="1"/>
        <c:lblAlgn val="ctr"/>
        <c:lblOffset val="100"/>
        <c:noMultiLvlLbl val="0"/>
      </c:catAx>
      <c:valAx>
        <c:axId val="327897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27897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D7-4B01-923F-753564DFCD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D7-4B01-923F-753564DFCD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D7-4B01-923F-753564DFCD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D7-4B01-923F-753564DFCD0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D7-4B01-923F-753564DFCD0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D7-4B01-923F-753564DFCD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Grunty rolne</c:v>
                </c:pt>
                <c:pt idx="1">
                  <c:v>grutny leśne oraz zadrzewione i zakrzywione</c:v>
                </c:pt>
                <c:pt idx="2">
                  <c:v>grunty pod wodami</c:v>
                </c:pt>
                <c:pt idx="3">
                  <c:v>grunty zabudowane i zurbaniowane </c:v>
                </c:pt>
                <c:pt idx="4">
                  <c:v>nieużytki</c:v>
                </c:pt>
                <c:pt idx="5">
                  <c:v>tereny różne</c:v>
                </c:pt>
              </c:strCache>
            </c:strRef>
          </c:cat>
          <c:val>
            <c:numRef>
              <c:f>Arkusz1!$C$2:$C$7</c:f>
              <c:numCache>
                <c:formatCode>0.00%</c:formatCode>
                <c:ptCount val="6"/>
                <c:pt idx="0">
                  <c:v>0.8579667007720212</c:v>
                </c:pt>
                <c:pt idx="1">
                  <c:v>0.10268812203515952</c:v>
                </c:pt>
                <c:pt idx="2">
                  <c:v>5.580876197563017E-4</c:v>
                </c:pt>
                <c:pt idx="3">
                  <c:v>3.2834154962329089E-2</c:v>
                </c:pt>
                <c:pt idx="4">
                  <c:v>5.7669054041484509E-3</c:v>
                </c:pt>
                <c:pt idx="5">
                  <c:v>1.8602920658543392E-4</c:v>
                </c:pt>
              </c:numCache>
            </c:numRef>
          </c:val>
          <c:extLst>
            <c:ext xmlns:c16="http://schemas.microsoft.com/office/drawing/2014/chart" uri="{C3380CC4-5D6E-409C-BE32-E72D297353CC}">
              <c16:uniqueId val="{0000000C-5BD7-4B01-923F-753564DFCD08}"/>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F5B1B-47BC-492E-9FA1-1484F5D8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142</Pages>
  <Words>34011</Words>
  <Characters>204066</Characters>
  <Application>Microsoft Office Word</Application>
  <DocSecurity>0</DocSecurity>
  <Lines>1700</Lines>
  <Paragraphs>475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Karolina</cp:lastModifiedBy>
  <cp:revision>6</cp:revision>
  <cp:lastPrinted>2021-11-05T11:42:00Z</cp:lastPrinted>
  <dcterms:created xsi:type="dcterms:W3CDTF">2021-11-08T07:57:00Z</dcterms:created>
  <dcterms:modified xsi:type="dcterms:W3CDTF">2021-11-10T14:47:00Z</dcterms:modified>
</cp:coreProperties>
</file>