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58" w:rsidRDefault="00822658" w:rsidP="002E1F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Zał. Nr 14</w:t>
      </w:r>
    </w:p>
    <w:p w:rsidR="00822658" w:rsidRDefault="00822658" w:rsidP="002E1FD1">
      <w:pPr>
        <w:jc w:val="right"/>
        <w:rPr>
          <w:rFonts w:ascii="Arial" w:hAnsi="Arial" w:cs="Arial"/>
          <w:sz w:val="24"/>
          <w:szCs w:val="24"/>
        </w:rPr>
      </w:pPr>
    </w:p>
    <w:p w:rsidR="00822658" w:rsidRPr="001E3CBC" w:rsidRDefault="00822658" w:rsidP="002E1FD1">
      <w:pPr>
        <w:jc w:val="center"/>
        <w:rPr>
          <w:rFonts w:ascii="Arial" w:hAnsi="Arial" w:cs="Arial"/>
          <w:b/>
          <w:sz w:val="28"/>
          <w:szCs w:val="28"/>
        </w:rPr>
      </w:pPr>
    </w:p>
    <w:p w:rsidR="00822658" w:rsidRPr="001E3CBC" w:rsidRDefault="00822658" w:rsidP="004A50D0">
      <w:pPr>
        <w:rPr>
          <w:rFonts w:ascii="Arial" w:hAnsi="Arial" w:cs="Arial"/>
          <w:b/>
          <w:sz w:val="28"/>
          <w:szCs w:val="28"/>
        </w:rPr>
      </w:pPr>
      <w:r w:rsidRPr="001E3CBC">
        <w:rPr>
          <w:rFonts w:ascii="Arial" w:hAnsi="Arial" w:cs="Arial"/>
          <w:b/>
          <w:sz w:val="28"/>
          <w:szCs w:val="28"/>
        </w:rPr>
        <w:t xml:space="preserve">                                             Sprawozdanie</w:t>
      </w:r>
    </w:p>
    <w:p w:rsidR="00822658" w:rsidRPr="00BE5930" w:rsidRDefault="00822658" w:rsidP="004A50D0">
      <w:pPr>
        <w:rPr>
          <w:rFonts w:ascii="Arial" w:hAnsi="Arial" w:cs="Arial"/>
          <w:sz w:val="28"/>
          <w:szCs w:val="28"/>
        </w:rPr>
      </w:pPr>
    </w:p>
    <w:p w:rsidR="00822658" w:rsidRPr="001E3CBC" w:rsidRDefault="00822658" w:rsidP="004A50D0">
      <w:pPr>
        <w:rPr>
          <w:rFonts w:ascii="Arial" w:hAnsi="Arial" w:cs="Arial"/>
          <w:b/>
          <w:sz w:val="28"/>
          <w:szCs w:val="28"/>
        </w:rPr>
      </w:pPr>
      <w:r w:rsidRPr="00BE5930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</w:t>
      </w:r>
      <w:r w:rsidRPr="00BE5930">
        <w:rPr>
          <w:rFonts w:ascii="Arial" w:hAnsi="Arial" w:cs="Arial"/>
          <w:sz w:val="28"/>
          <w:szCs w:val="28"/>
        </w:rPr>
        <w:t xml:space="preserve">  </w:t>
      </w:r>
      <w:r w:rsidRPr="001E3CBC">
        <w:rPr>
          <w:rFonts w:ascii="Arial" w:hAnsi="Arial" w:cs="Arial"/>
          <w:b/>
          <w:sz w:val="28"/>
          <w:szCs w:val="28"/>
        </w:rPr>
        <w:t>Opisowe Gminnej Biblioteki Publicznej</w:t>
      </w:r>
    </w:p>
    <w:p w:rsidR="00822658" w:rsidRPr="00BE5930" w:rsidRDefault="00822658" w:rsidP="004A50D0">
      <w:pPr>
        <w:rPr>
          <w:rFonts w:ascii="Arial" w:hAnsi="Arial" w:cs="Arial"/>
          <w:sz w:val="28"/>
          <w:szCs w:val="28"/>
        </w:rPr>
      </w:pPr>
    </w:p>
    <w:p w:rsidR="00822658" w:rsidRDefault="00822658" w:rsidP="004A50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</w:t>
      </w:r>
      <w:r>
        <w:rPr>
          <w:rFonts w:ascii="Arial" w:hAnsi="Arial" w:cs="Arial"/>
          <w:b/>
          <w:sz w:val="28"/>
          <w:szCs w:val="28"/>
        </w:rPr>
        <w:t>w</w:t>
      </w:r>
      <w:r w:rsidRPr="001E3CBC">
        <w:rPr>
          <w:rFonts w:ascii="Arial" w:hAnsi="Arial" w:cs="Arial"/>
          <w:b/>
          <w:sz w:val="28"/>
          <w:szCs w:val="28"/>
        </w:rPr>
        <w:t xml:space="preserve">   Belsku Dużym za rok 2014</w:t>
      </w:r>
    </w:p>
    <w:p w:rsidR="00822658" w:rsidRPr="001E3CBC" w:rsidRDefault="00822658" w:rsidP="004A50D0">
      <w:pPr>
        <w:rPr>
          <w:rFonts w:ascii="Arial" w:hAnsi="Arial" w:cs="Arial"/>
          <w:b/>
          <w:sz w:val="28"/>
          <w:szCs w:val="28"/>
        </w:rPr>
      </w:pPr>
    </w:p>
    <w:p w:rsidR="00822658" w:rsidRPr="00290D66" w:rsidRDefault="00822658" w:rsidP="002E1FD1">
      <w:pPr>
        <w:jc w:val="center"/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>Gminna Biblioteka Publiczna w Belsku Dużym ul.</w:t>
      </w:r>
      <w:r>
        <w:rPr>
          <w:rFonts w:ascii="Arial" w:hAnsi="Arial" w:cs="Arial"/>
        </w:rPr>
        <w:t xml:space="preserve"> </w:t>
      </w:r>
      <w:r w:rsidRPr="00290D66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290D66">
        <w:rPr>
          <w:rFonts w:ascii="Arial" w:hAnsi="Arial" w:cs="Arial"/>
        </w:rPr>
        <w:t xml:space="preserve">Kozietulskiego 4 jest samorządową </w:t>
      </w:r>
    </w:p>
    <w:p w:rsidR="00822658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>jednostką organizacyjną powołaną  Uchwałą Rady Gminy Belsk Duży N</w:t>
      </w:r>
      <w:r>
        <w:rPr>
          <w:rFonts w:ascii="Arial" w:hAnsi="Arial" w:cs="Arial"/>
        </w:rPr>
        <w:t>r. XXXIII/190/</w:t>
      </w:r>
      <w:r w:rsidRPr="00290D66">
        <w:rPr>
          <w:rFonts w:ascii="Arial" w:hAnsi="Arial" w:cs="Arial"/>
        </w:rPr>
        <w:t>z</w:t>
      </w:r>
    </w:p>
    <w:p w:rsidR="00822658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 dnia</w:t>
      </w:r>
      <w:r>
        <w:rPr>
          <w:rFonts w:ascii="Arial" w:hAnsi="Arial" w:cs="Arial"/>
        </w:rPr>
        <w:t xml:space="preserve"> 19.01.2006r z póżn.zm.</w:t>
      </w:r>
      <w:bookmarkStart w:id="0" w:name="_GoBack"/>
      <w:bookmarkEnd w:id="0"/>
      <w:r w:rsidRPr="00290D66">
        <w:rPr>
          <w:rFonts w:ascii="Arial" w:hAnsi="Arial" w:cs="Arial"/>
        </w:rPr>
        <w:t xml:space="preserve"> działającą w formie instytucji kultury</w:t>
      </w:r>
    </w:p>
    <w:p w:rsidR="00822658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>Głównym przedmiotem działalności Biblioteki jest prowadzenie działalności kulturalnej w</w:t>
      </w:r>
    </w:p>
    <w:p w:rsidR="00822658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 zakresie upowszechniania czytelnictwa.</w:t>
      </w:r>
    </w:p>
    <w:p w:rsidR="00822658" w:rsidRPr="00290D66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>Gminna Biblioteka Publiczna w Belsku Dużym posiada Filię mieszczącą się w Lewiczynie 94</w:t>
      </w:r>
    </w:p>
    <w:p w:rsidR="00822658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 przy PSP Lewiczyn.</w:t>
      </w:r>
    </w:p>
    <w:p w:rsidR="00822658" w:rsidRPr="00290D66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Biblioteka działa na podstawie dotacji podmiotowej otrzymanej z budżetu gminy oraz dotacji </w:t>
      </w:r>
    </w:p>
    <w:p w:rsidR="00822658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>na zakup nowości wydawniczych z  Biblioteki Narodowej.</w:t>
      </w:r>
    </w:p>
    <w:p w:rsidR="00822658" w:rsidRPr="00290D66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>Biblioteka zatrudnia trzech pracowników na pełen etat i jednego na ¼ etatu.</w:t>
      </w:r>
    </w:p>
    <w:p w:rsidR="00822658" w:rsidRPr="00290D66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  <w:b/>
        </w:rPr>
      </w:pPr>
      <w:r w:rsidRPr="00194489">
        <w:rPr>
          <w:rFonts w:ascii="Arial" w:hAnsi="Arial" w:cs="Arial"/>
          <w:b/>
        </w:rPr>
        <w:t>GBP w Belsku Dużym</w:t>
      </w:r>
      <w:r w:rsidRPr="00290D66">
        <w:rPr>
          <w:rFonts w:ascii="Arial" w:hAnsi="Arial" w:cs="Arial"/>
        </w:rPr>
        <w:t xml:space="preserve"> pracuje w </w:t>
      </w:r>
      <w:r w:rsidRPr="00194489">
        <w:rPr>
          <w:rFonts w:ascii="Arial" w:hAnsi="Arial" w:cs="Arial"/>
          <w:b/>
        </w:rPr>
        <w:t>godzinach 7:30 do</w:t>
      </w:r>
      <w:r>
        <w:rPr>
          <w:rFonts w:ascii="Arial" w:hAnsi="Arial" w:cs="Arial"/>
          <w:b/>
        </w:rPr>
        <w:t xml:space="preserve"> </w:t>
      </w:r>
      <w:r w:rsidRPr="00194489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 :00</w:t>
      </w:r>
      <w:r w:rsidRPr="00290D66">
        <w:rPr>
          <w:rFonts w:ascii="Arial" w:hAnsi="Arial" w:cs="Arial"/>
        </w:rPr>
        <w:t>,</w:t>
      </w:r>
      <w:r>
        <w:rPr>
          <w:rFonts w:ascii="Arial" w:hAnsi="Arial" w:cs="Arial"/>
        </w:rPr>
        <w:t>fili</w:t>
      </w:r>
      <w:r w:rsidRPr="00290D6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 Lewiczynie</w:t>
      </w:r>
      <w:r w:rsidRPr="00194489">
        <w:rPr>
          <w:rFonts w:ascii="Arial" w:hAnsi="Arial" w:cs="Arial"/>
          <w:b/>
        </w:rPr>
        <w:t xml:space="preserve"> od 7:30 do </w:t>
      </w:r>
    </w:p>
    <w:p w:rsidR="00822658" w:rsidRDefault="00822658" w:rsidP="005D3858">
      <w:pPr>
        <w:rPr>
          <w:rFonts w:ascii="Arial" w:hAnsi="Arial" w:cs="Arial"/>
          <w:b/>
        </w:rPr>
      </w:pPr>
    </w:p>
    <w:p w:rsidR="00822658" w:rsidRPr="00194489" w:rsidRDefault="00822658" w:rsidP="005D3858">
      <w:pPr>
        <w:rPr>
          <w:rFonts w:ascii="Arial" w:hAnsi="Arial" w:cs="Arial"/>
          <w:b/>
        </w:rPr>
      </w:pPr>
      <w:r w:rsidRPr="00194489">
        <w:rPr>
          <w:rFonts w:ascii="Arial" w:hAnsi="Arial" w:cs="Arial"/>
          <w:b/>
        </w:rPr>
        <w:t>15:30</w:t>
      </w: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Stan księgozbioru w obydwu bibliotekach wynosi </w:t>
      </w:r>
      <w:r w:rsidRPr="00194489">
        <w:rPr>
          <w:rFonts w:ascii="Arial" w:hAnsi="Arial" w:cs="Arial"/>
          <w:b/>
        </w:rPr>
        <w:t>26.311 wol</w:t>
      </w:r>
      <w:r w:rsidRPr="00290D66">
        <w:rPr>
          <w:rFonts w:ascii="Arial" w:hAnsi="Arial" w:cs="Arial"/>
        </w:rPr>
        <w:t xml:space="preserve">. ,ogółem w roku </w:t>
      </w:r>
    </w:p>
    <w:p w:rsidR="00822658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sprawozdawczym przybyło : </w:t>
      </w:r>
    </w:p>
    <w:p w:rsidR="00822658" w:rsidRDefault="00822658" w:rsidP="005D3858">
      <w:pPr>
        <w:rPr>
          <w:rFonts w:ascii="Arial" w:hAnsi="Arial" w:cs="Arial"/>
        </w:rPr>
      </w:pPr>
    </w:p>
    <w:p w:rsidR="00822658" w:rsidRPr="00290D66" w:rsidRDefault="00822658" w:rsidP="005D3858">
      <w:pPr>
        <w:rPr>
          <w:rFonts w:ascii="Arial" w:hAnsi="Arial" w:cs="Arial"/>
        </w:rPr>
      </w:pPr>
    </w:p>
    <w:p w:rsidR="00822658" w:rsidRDefault="00822658" w:rsidP="005D3858">
      <w:pPr>
        <w:rPr>
          <w:rFonts w:ascii="Arial" w:hAnsi="Arial" w:cs="Arial"/>
          <w:b/>
        </w:rPr>
      </w:pPr>
      <w:r w:rsidRPr="00290D66">
        <w:rPr>
          <w:rFonts w:ascii="Arial" w:hAnsi="Arial" w:cs="Arial"/>
        </w:rPr>
        <w:tab/>
      </w:r>
      <w:r w:rsidRPr="00290D66">
        <w:rPr>
          <w:rFonts w:ascii="Arial" w:hAnsi="Arial" w:cs="Arial"/>
        </w:rPr>
        <w:tab/>
      </w:r>
      <w:r w:rsidRPr="00290D66">
        <w:rPr>
          <w:rFonts w:ascii="Arial" w:hAnsi="Arial" w:cs="Arial"/>
        </w:rPr>
        <w:tab/>
      </w:r>
      <w:r>
        <w:rPr>
          <w:rFonts w:ascii="Arial" w:hAnsi="Arial" w:cs="Arial"/>
        </w:rPr>
        <w:t>ogółem</w:t>
      </w:r>
      <w:r>
        <w:rPr>
          <w:rFonts w:ascii="Arial" w:hAnsi="Arial" w:cs="Arial"/>
        </w:rPr>
        <w:tab/>
      </w:r>
      <w:r w:rsidRPr="001E3CBC">
        <w:rPr>
          <w:rFonts w:ascii="Arial" w:hAnsi="Arial" w:cs="Arial"/>
          <w:b/>
        </w:rPr>
        <w:t>1348</w:t>
      </w:r>
    </w:p>
    <w:p w:rsidR="00822658" w:rsidRPr="001E3CBC" w:rsidRDefault="00822658" w:rsidP="005D3858">
      <w:pPr>
        <w:rPr>
          <w:rFonts w:ascii="Arial" w:hAnsi="Arial" w:cs="Arial"/>
          <w:b/>
        </w:rPr>
      </w:pPr>
    </w:p>
    <w:p w:rsidR="00822658" w:rsidRDefault="00822658" w:rsidP="005D3858">
      <w:pPr>
        <w:rPr>
          <w:rFonts w:ascii="Arial" w:hAnsi="Arial" w:cs="Arial"/>
          <w:b/>
        </w:rPr>
      </w:pPr>
      <w:r w:rsidRPr="001E3CBC">
        <w:rPr>
          <w:rFonts w:ascii="Arial" w:hAnsi="Arial" w:cs="Arial"/>
        </w:rPr>
        <w:tab/>
      </w:r>
      <w:r w:rsidRPr="001E3CBC">
        <w:rPr>
          <w:rFonts w:ascii="Arial" w:hAnsi="Arial" w:cs="Arial"/>
        </w:rPr>
        <w:tab/>
      </w:r>
      <w:r w:rsidRPr="001E3CBC">
        <w:rPr>
          <w:rFonts w:ascii="Arial" w:hAnsi="Arial" w:cs="Arial"/>
        </w:rPr>
        <w:tab/>
        <w:t xml:space="preserve">Z zakupu        </w:t>
      </w:r>
      <w:r w:rsidRPr="001E3CBC">
        <w:rPr>
          <w:rFonts w:ascii="Arial" w:hAnsi="Arial" w:cs="Arial"/>
          <w:b/>
        </w:rPr>
        <w:t>1094</w:t>
      </w:r>
    </w:p>
    <w:p w:rsidR="00822658" w:rsidRPr="001E3CBC" w:rsidRDefault="00822658" w:rsidP="005D3858">
      <w:pPr>
        <w:rPr>
          <w:rFonts w:ascii="Arial" w:hAnsi="Arial" w:cs="Arial"/>
          <w:b/>
        </w:rPr>
      </w:pPr>
    </w:p>
    <w:p w:rsidR="00822658" w:rsidRDefault="00822658" w:rsidP="005D3858">
      <w:pPr>
        <w:rPr>
          <w:rFonts w:ascii="Arial" w:hAnsi="Arial" w:cs="Arial"/>
          <w:b/>
        </w:rPr>
      </w:pPr>
      <w:r w:rsidRPr="001E3CBC">
        <w:rPr>
          <w:rFonts w:ascii="Arial" w:hAnsi="Arial" w:cs="Arial"/>
        </w:rPr>
        <w:t xml:space="preserve">        Ze środków organizatora            </w:t>
      </w:r>
      <w:r w:rsidRPr="001E3CBC">
        <w:rPr>
          <w:rFonts w:ascii="Arial" w:hAnsi="Arial" w:cs="Arial"/>
          <w:b/>
        </w:rPr>
        <w:t>832</w:t>
      </w:r>
    </w:p>
    <w:p w:rsidR="00822658" w:rsidRPr="001E3CBC" w:rsidRDefault="00822658" w:rsidP="005D3858">
      <w:pPr>
        <w:rPr>
          <w:rFonts w:ascii="Arial" w:hAnsi="Arial" w:cs="Arial"/>
          <w:b/>
        </w:rPr>
      </w:pPr>
    </w:p>
    <w:p w:rsidR="00822658" w:rsidRDefault="00822658" w:rsidP="005D3858">
      <w:pPr>
        <w:rPr>
          <w:rFonts w:ascii="Arial" w:hAnsi="Arial" w:cs="Arial"/>
          <w:b/>
        </w:rPr>
      </w:pPr>
      <w:r w:rsidRPr="001E3CBC">
        <w:rPr>
          <w:rFonts w:ascii="Arial" w:hAnsi="Arial" w:cs="Arial"/>
        </w:rPr>
        <w:t xml:space="preserve">               Ze  środków MKiDN             </w:t>
      </w:r>
      <w:r w:rsidRPr="001E3CBC">
        <w:rPr>
          <w:rFonts w:ascii="Arial" w:hAnsi="Arial" w:cs="Arial"/>
          <w:b/>
        </w:rPr>
        <w:t>262</w:t>
      </w:r>
    </w:p>
    <w:p w:rsidR="00822658" w:rsidRPr="001E3CBC" w:rsidRDefault="00822658" w:rsidP="005D3858">
      <w:pPr>
        <w:rPr>
          <w:rFonts w:ascii="Arial" w:hAnsi="Arial" w:cs="Arial"/>
          <w:b/>
        </w:rPr>
      </w:pPr>
    </w:p>
    <w:p w:rsidR="00822658" w:rsidRDefault="00822658" w:rsidP="005D3858">
      <w:pPr>
        <w:rPr>
          <w:rFonts w:ascii="Arial" w:hAnsi="Arial" w:cs="Arial"/>
          <w:b/>
        </w:rPr>
      </w:pPr>
      <w:r w:rsidRPr="001E3CBC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</w:t>
      </w:r>
      <w:r w:rsidRPr="001E3CBC">
        <w:rPr>
          <w:rFonts w:ascii="Arial" w:hAnsi="Arial" w:cs="Arial"/>
        </w:rPr>
        <w:t xml:space="preserve"> Dary           </w:t>
      </w:r>
      <w:r>
        <w:rPr>
          <w:rFonts w:ascii="Arial" w:hAnsi="Arial" w:cs="Arial"/>
        </w:rPr>
        <w:t xml:space="preserve"> </w:t>
      </w:r>
      <w:r w:rsidRPr="001E3CBC">
        <w:rPr>
          <w:rFonts w:ascii="Arial" w:hAnsi="Arial" w:cs="Arial"/>
        </w:rPr>
        <w:t xml:space="preserve"> </w:t>
      </w:r>
      <w:r w:rsidRPr="001E3CBC">
        <w:rPr>
          <w:rFonts w:ascii="Arial" w:hAnsi="Arial" w:cs="Arial"/>
          <w:b/>
        </w:rPr>
        <w:t>254</w:t>
      </w:r>
    </w:p>
    <w:p w:rsidR="00822658" w:rsidRDefault="00822658" w:rsidP="005D3858">
      <w:pPr>
        <w:rPr>
          <w:rFonts w:ascii="Arial" w:hAnsi="Arial" w:cs="Arial"/>
          <w:b/>
        </w:rPr>
      </w:pPr>
    </w:p>
    <w:p w:rsidR="00822658" w:rsidRPr="001E3CBC" w:rsidRDefault="00822658" w:rsidP="005D3858">
      <w:pPr>
        <w:rPr>
          <w:rFonts w:ascii="Arial" w:hAnsi="Arial" w:cs="Arial"/>
          <w:b/>
        </w:rPr>
      </w:pPr>
    </w:p>
    <w:p w:rsidR="00822658" w:rsidRDefault="00822658" w:rsidP="002E1FD1">
      <w:pPr>
        <w:jc w:val="both"/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Na zakup  nowości wydawniczych wydatkowano ze środków </w:t>
      </w:r>
      <w:r w:rsidRPr="0025319E">
        <w:rPr>
          <w:rFonts w:ascii="Arial" w:hAnsi="Arial" w:cs="Arial"/>
          <w:b/>
        </w:rPr>
        <w:t>samorządowych</w:t>
      </w:r>
      <w:r w:rsidRPr="00290D66">
        <w:rPr>
          <w:rFonts w:ascii="Arial" w:hAnsi="Arial" w:cs="Arial"/>
        </w:rPr>
        <w:t xml:space="preserve"> </w:t>
      </w:r>
      <w:r w:rsidRPr="0025319E">
        <w:rPr>
          <w:rFonts w:ascii="Arial" w:hAnsi="Arial" w:cs="Arial"/>
          <w:b/>
        </w:rPr>
        <w:t>17.000</w:t>
      </w:r>
      <w:r w:rsidRPr="00290D66">
        <w:rPr>
          <w:rFonts w:ascii="Arial" w:hAnsi="Arial" w:cs="Arial"/>
        </w:rPr>
        <w:t xml:space="preserve"> zł</w:t>
      </w:r>
    </w:p>
    <w:p w:rsidR="00822658" w:rsidRDefault="00822658" w:rsidP="002E1FD1">
      <w:pPr>
        <w:jc w:val="both"/>
        <w:rPr>
          <w:rFonts w:ascii="Arial" w:hAnsi="Arial" w:cs="Arial"/>
        </w:rPr>
      </w:pPr>
    </w:p>
    <w:p w:rsidR="00822658" w:rsidRDefault="00822658" w:rsidP="002E1FD1">
      <w:pPr>
        <w:jc w:val="both"/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dotacji </w:t>
      </w:r>
      <w:r w:rsidRPr="0025319E">
        <w:rPr>
          <w:rFonts w:ascii="Arial" w:hAnsi="Arial" w:cs="Arial"/>
          <w:b/>
        </w:rPr>
        <w:t>BN 4.950zł</w:t>
      </w:r>
      <w:r>
        <w:rPr>
          <w:rFonts w:ascii="Arial" w:hAnsi="Arial" w:cs="Arial"/>
        </w:rPr>
        <w:t xml:space="preserve">., ogółem </w:t>
      </w:r>
      <w:r w:rsidRPr="0025319E">
        <w:rPr>
          <w:rFonts w:ascii="Arial" w:hAnsi="Arial" w:cs="Arial"/>
          <w:b/>
        </w:rPr>
        <w:t>21.950</w:t>
      </w:r>
      <w:r>
        <w:rPr>
          <w:rFonts w:ascii="Arial" w:hAnsi="Arial" w:cs="Arial"/>
        </w:rPr>
        <w:t xml:space="preserve"> zł.</w:t>
      </w:r>
    </w:p>
    <w:p w:rsidR="00822658" w:rsidRPr="00290D66" w:rsidRDefault="00822658" w:rsidP="002E1FD1">
      <w:pPr>
        <w:jc w:val="both"/>
        <w:rPr>
          <w:rFonts w:ascii="Arial" w:hAnsi="Arial" w:cs="Arial"/>
        </w:rPr>
      </w:pPr>
    </w:p>
    <w:p w:rsidR="00822658" w:rsidRPr="00290D66" w:rsidRDefault="00822658" w:rsidP="002E1FD1">
      <w:pPr>
        <w:jc w:val="both"/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Czytelnicy przekazali dary w ilości  </w:t>
      </w:r>
      <w:r w:rsidRPr="0025319E">
        <w:rPr>
          <w:rFonts w:ascii="Arial" w:hAnsi="Arial" w:cs="Arial"/>
          <w:b/>
        </w:rPr>
        <w:t>254</w:t>
      </w:r>
      <w:r w:rsidRPr="00290D66">
        <w:rPr>
          <w:rFonts w:ascii="Arial" w:hAnsi="Arial" w:cs="Arial"/>
        </w:rPr>
        <w:t xml:space="preserve"> wol. na kwotę</w:t>
      </w:r>
      <w:r w:rsidRPr="00194489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.071zł.</w:t>
      </w:r>
    </w:p>
    <w:p w:rsidR="00822658" w:rsidRDefault="00822658" w:rsidP="002E1FD1">
      <w:pPr>
        <w:jc w:val="both"/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Liczba wypożyczeni książek w wol. na zewnątrz wyniosła </w:t>
      </w:r>
      <w:r w:rsidRPr="00194489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Pr="0019448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10</w:t>
      </w:r>
      <w:r w:rsidRPr="00290D66">
        <w:rPr>
          <w:rFonts w:ascii="Arial" w:hAnsi="Arial" w:cs="Arial"/>
        </w:rPr>
        <w:t>,</w:t>
      </w:r>
    </w:p>
    <w:p w:rsidR="00822658" w:rsidRPr="00290D66" w:rsidRDefault="00822658" w:rsidP="002E1FD1">
      <w:pPr>
        <w:jc w:val="both"/>
        <w:rPr>
          <w:rFonts w:ascii="Arial" w:hAnsi="Arial" w:cs="Arial"/>
        </w:rPr>
      </w:pPr>
    </w:p>
    <w:p w:rsidR="00822658" w:rsidRDefault="00822658" w:rsidP="002E1FD1">
      <w:pPr>
        <w:jc w:val="both"/>
        <w:rPr>
          <w:rFonts w:ascii="Arial" w:hAnsi="Arial" w:cs="Arial"/>
          <w:b/>
        </w:rPr>
      </w:pPr>
      <w:r w:rsidRPr="00290D66">
        <w:rPr>
          <w:rFonts w:ascii="Arial" w:hAnsi="Arial" w:cs="Arial"/>
        </w:rPr>
        <w:t xml:space="preserve">Liczba udostępnień książek w wol. na miejscu </w:t>
      </w:r>
      <w:r w:rsidRPr="00194489">
        <w:rPr>
          <w:rFonts w:ascii="Arial" w:hAnsi="Arial" w:cs="Arial"/>
          <w:b/>
        </w:rPr>
        <w:t>1568</w:t>
      </w:r>
      <w:r>
        <w:rPr>
          <w:rFonts w:ascii="Arial" w:hAnsi="Arial" w:cs="Arial"/>
          <w:b/>
        </w:rPr>
        <w:t xml:space="preserve">, </w:t>
      </w:r>
      <w:r w:rsidRPr="00290D66">
        <w:rPr>
          <w:rFonts w:ascii="Arial" w:hAnsi="Arial" w:cs="Arial"/>
        </w:rPr>
        <w:t xml:space="preserve"> razem </w:t>
      </w:r>
      <w:r w:rsidRPr="00194489">
        <w:rPr>
          <w:rFonts w:ascii="Arial" w:hAnsi="Arial" w:cs="Arial"/>
          <w:b/>
        </w:rPr>
        <w:t>11.778.</w:t>
      </w:r>
    </w:p>
    <w:p w:rsidR="00822658" w:rsidRPr="00290D66" w:rsidRDefault="00822658" w:rsidP="002E1FD1">
      <w:pPr>
        <w:jc w:val="both"/>
        <w:rPr>
          <w:rFonts w:ascii="Arial" w:hAnsi="Arial" w:cs="Arial"/>
        </w:rPr>
      </w:pPr>
    </w:p>
    <w:p w:rsidR="00822658" w:rsidRDefault="00822658" w:rsidP="002E1FD1">
      <w:pPr>
        <w:jc w:val="both"/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Biblioteki prenumerują 12 tytułów czasopism ,koszt rocznej prenumeraty wyniósł </w:t>
      </w:r>
      <w:r w:rsidRPr="00194489">
        <w:rPr>
          <w:rFonts w:ascii="Arial" w:hAnsi="Arial" w:cs="Arial"/>
          <w:b/>
        </w:rPr>
        <w:t>1.454,25</w:t>
      </w:r>
      <w:r w:rsidRPr="00290D66">
        <w:rPr>
          <w:rFonts w:ascii="Arial" w:hAnsi="Arial" w:cs="Arial"/>
        </w:rPr>
        <w:t xml:space="preserve"> zł </w:t>
      </w:r>
    </w:p>
    <w:p w:rsidR="00822658" w:rsidRDefault="00822658" w:rsidP="002E1FD1">
      <w:pPr>
        <w:jc w:val="both"/>
        <w:rPr>
          <w:rFonts w:ascii="Arial" w:hAnsi="Arial" w:cs="Arial"/>
        </w:rPr>
      </w:pPr>
    </w:p>
    <w:p w:rsidR="00822658" w:rsidRDefault="00822658" w:rsidP="002E1FD1">
      <w:pPr>
        <w:jc w:val="both"/>
        <w:rPr>
          <w:rFonts w:ascii="Arial" w:hAnsi="Arial" w:cs="Arial"/>
        </w:rPr>
      </w:pPr>
      <w:r w:rsidRPr="00290D66">
        <w:rPr>
          <w:rFonts w:ascii="Arial" w:hAnsi="Arial" w:cs="Arial"/>
        </w:rPr>
        <w:t>Czasopisma są czytane na miejscu jak również wypożyczane do domu.</w:t>
      </w:r>
    </w:p>
    <w:p w:rsidR="00822658" w:rsidRPr="00290D66" w:rsidRDefault="00822658" w:rsidP="002E1FD1">
      <w:pPr>
        <w:jc w:val="both"/>
        <w:rPr>
          <w:rFonts w:ascii="Arial" w:hAnsi="Arial" w:cs="Arial"/>
        </w:rPr>
      </w:pPr>
    </w:p>
    <w:p w:rsidR="00822658" w:rsidRDefault="00822658" w:rsidP="00290D66">
      <w:pPr>
        <w:jc w:val="both"/>
        <w:rPr>
          <w:rFonts w:ascii="Arial" w:hAnsi="Arial" w:cs="Arial"/>
          <w:b/>
        </w:rPr>
      </w:pPr>
      <w:r w:rsidRPr="00290D66">
        <w:rPr>
          <w:rFonts w:ascii="Arial" w:hAnsi="Arial" w:cs="Arial"/>
        </w:rPr>
        <w:t xml:space="preserve">Na  automatyzację w roku sprawozdawczym  wydano  </w:t>
      </w:r>
      <w:r w:rsidRPr="00194489">
        <w:rPr>
          <w:rFonts w:ascii="Arial" w:hAnsi="Arial" w:cs="Arial"/>
          <w:b/>
        </w:rPr>
        <w:t>7.920 zł</w:t>
      </w:r>
    </w:p>
    <w:p w:rsidR="00822658" w:rsidRPr="00290D66" w:rsidRDefault="00822658" w:rsidP="00290D66">
      <w:pPr>
        <w:jc w:val="both"/>
        <w:rPr>
          <w:rFonts w:ascii="Arial" w:hAnsi="Arial" w:cs="Arial"/>
        </w:rPr>
      </w:pPr>
    </w:p>
    <w:p w:rsidR="00822658" w:rsidRDefault="00822658" w:rsidP="00290D66">
      <w:pPr>
        <w:jc w:val="both"/>
        <w:rPr>
          <w:rFonts w:ascii="Arial" w:hAnsi="Arial" w:cs="Arial"/>
        </w:rPr>
      </w:pPr>
      <w:r w:rsidRPr="00290D66">
        <w:rPr>
          <w:rFonts w:ascii="Arial" w:hAnsi="Arial" w:cs="Arial"/>
        </w:rPr>
        <w:t xml:space="preserve">zakupiono komputer, programy : płacowy i </w:t>
      </w:r>
      <w:r>
        <w:rPr>
          <w:rFonts w:ascii="Arial" w:hAnsi="Arial" w:cs="Arial"/>
        </w:rPr>
        <w:t xml:space="preserve">finansowo </w:t>
      </w:r>
      <w:r w:rsidRPr="00290D6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290D66">
        <w:rPr>
          <w:rFonts w:ascii="Arial" w:hAnsi="Arial" w:cs="Arial"/>
        </w:rPr>
        <w:t>księgowy oraz programy antywirusowe.</w:t>
      </w:r>
    </w:p>
    <w:p w:rsidR="00822658" w:rsidRDefault="00822658" w:rsidP="00B800E4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Default="00822658" w:rsidP="00B800E4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Default="00822658" w:rsidP="00B800E4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AB4F7A">
        <w:rPr>
          <w:rFonts w:ascii="Arial" w:hAnsi="Arial" w:cs="Arial"/>
          <w:b/>
          <w:sz w:val="24"/>
          <w:szCs w:val="24"/>
        </w:rPr>
        <w:t>Stan i struktura księgozbiorów:</w:t>
      </w:r>
    </w:p>
    <w:p w:rsidR="00822658" w:rsidRDefault="00822658" w:rsidP="00B800E4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Pr="00AB4F7A" w:rsidRDefault="00822658" w:rsidP="00B800E4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Default="00822658" w:rsidP="002E1FD1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2658" w:rsidRPr="00AB4F7A" w:rsidRDefault="00822658" w:rsidP="002E1FD1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3097"/>
        <w:gridCol w:w="3097"/>
      </w:tblGrid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A04">
              <w:rPr>
                <w:rFonts w:ascii="Arial" w:hAnsi="Arial" w:cs="Arial"/>
                <w:b/>
                <w:sz w:val="24"/>
                <w:szCs w:val="24"/>
              </w:rPr>
              <w:t>Belsk Duży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A04">
              <w:rPr>
                <w:rFonts w:ascii="Arial" w:hAnsi="Arial" w:cs="Arial"/>
                <w:b/>
                <w:sz w:val="24"/>
                <w:szCs w:val="24"/>
              </w:rPr>
              <w:t>Lewiczyn</w:t>
            </w: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A04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A04">
              <w:rPr>
                <w:rFonts w:ascii="Arial" w:hAnsi="Arial" w:cs="Arial"/>
                <w:b/>
                <w:sz w:val="24"/>
                <w:szCs w:val="24"/>
              </w:rPr>
              <w:t>14084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A04">
              <w:rPr>
                <w:rFonts w:ascii="Arial" w:hAnsi="Arial" w:cs="Arial"/>
                <w:b/>
                <w:sz w:val="24"/>
                <w:szCs w:val="24"/>
              </w:rPr>
              <w:t>12227</w:t>
            </w: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Dla dorosłych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6445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6430</w:t>
            </w: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 xml:space="preserve">           Dla dzieci 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5267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4095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Niebeletrystyczne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2372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1702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2658" w:rsidRPr="00AB4F7A" w:rsidRDefault="00822658" w:rsidP="002E1FD1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AB4F7A">
        <w:rPr>
          <w:rFonts w:ascii="Arial" w:hAnsi="Arial" w:cs="Arial"/>
          <w:sz w:val="24"/>
          <w:szCs w:val="24"/>
        </w:rPr>
        <w:t xml:space="preserve">  </w:t>
      </w:r>
    </w:p>
    <w:p w:rsidR="00822658" w:rsidRDefault="00822658" w:rsidP="00DB30D6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EE2F2E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AB4F7A">
        <w:rPr>
          <w:rFonts w:ascii="Arial" w:hAnsi="Arial" w:cs="Arial"/>
          <w:b/>
          <w:sz w:val="24"/>
          <w:szCs w:val="24"/>
        </w:rPr>
        <w:t>Czytelnicy według wieku:</w:t>
      </w:r>
    </w:p>
    <w:p w:rsidR="00822658" w:rsidRDefault="00822658" w:rsidP="00EE2F2E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Pr="00AB4F7A" w:rsidRDefault="00822658" w:rsidP="00C53C2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3097"/>
        <w:gridCol w:w="3097"/>
      </w:tblGrid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Do lat 5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6 – 12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81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13 – 15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16 – 19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20 – 24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25 – 44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54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45 – 60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powyżej 60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A04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A04">
              <w:rPr>
                <w:rFonts w:ascii="Arial" w:hAnsi="Arial" w:cs="Arial"/>
                <w:b/>
                <w:sz w:val="24"/>
                <w:szCs w:val="24"/>
              </w:rPr>
              <w:t>377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A04">
              <w:rPr>
                <w:rFonts w:ascii="Arial" w:hAnsi="Arial" w:cs="Arial"/>
                <w:b/>
                <w:sz w:val="24"/>
                <w:szCs w:val="24"/>
              </w:rPr>
              <w:t>232</w:t>
            </w:r>
          </w:p>
        </w:tc>
      </w:tr>
    </w:tbl>
    <w:p w:rsidR="00822658" w:rsidRDefault="00822658" w:rsidP="00A15F26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822658" w:rsidRDefault="00822658" w:rsidP="00A15F26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A15F26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Czytelnicy według zawodu:</w:t>
      </w:r>
    </w:p>
    <w:p w:rsidR="00822658" w:rsidRDefault="00822658" w:rsidP="00A15F26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A15F26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Pr="00AB4F7A" w:rsidRDefault="00822658" w:rsidP="00601965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Pr="00AB4F7A" w:rsidRDefault="00822658" w:rsidP="00601965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106"/>
        <w:gridCol w:w="3097"/>
      </w:tblGrid>
      <w:tr w:rsidR="00822658" w:rsidRPr="006F7A04" w:rsidTr="006F7A04">
        <w:tc>
          <w:tcPr>
            <w:tcW w:w="1661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D – dzieci</w:t>
            </w:r>
          </w:p>
        </w:tc>
        <w:tc>
          <w:tcPr>
            <w:tcW w:w="1672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 xml:space="preserve">   7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1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M – uczniowie</w:t>
            </w:r>
          </w:p>
        </w:tc>
        <w:tc>
          <w:tcPr>
            <w:tcW w:w="1672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126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1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S – studenci</w:t>
            </w:r>
          </w:p>
        </w:tc>
        <w:tc>
          <w:tcPr>
            <w:tcW w:w="1672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 xml:space="preserve">   16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1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U – umysłowi</w:t>
            </w:r>
          </w:p>
        </w:tc>
        <w:tc>
          <w:tcPr>
            <w:tcW w:w="1672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1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P – robotnicy</w:t>
            </w:r>
          </w:p>
        </w:tc>
        <w:tc>
          <w:tcPr>
            <w:tcW w:w="1672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1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R – rolnicy</w:t>
            </w:r>
          </w:p>
        </w:tc>
        <w:tc>
          <w:tcPr>
            <w:tcW w:w="1672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 xml:space="preserve"> 29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1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I – inne zawody</w:t>
            </w:r>
          </w:p>
        </w:tc>
        <w:tc>
          <w:tcPr>
            <w:tcW w:w="1672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1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E – emeryci</w:t>
            </w:r>
          </w:p>
        </w:tc>
        <w:tc>
          <w:tcPr>
            <w:tcW w:w="1672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 xml:space="preserve">  9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1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Nz - niezatrudnieni</w:t>
            </w:r>
          </w:p>
        </w:tc>
        <w:tc>
          <w:tcPr>
            <w:tcW w:w="1672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1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A04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672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A04">
              <w:rPr>
                <w:rFonts w:ascii="Arial" w:hAnsi="Arial" w:cs="Arial"/>
                <w:b/>
                <w:sz w:val="24"/>
                <w:szCs w:val="24"/>
              </w:rPr>
              <w:t>377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A04">
              <w:rPr>
                <w:rFonts w:ascii="Arial" w:hAnsi="Arial" w:cs="Arial"/>
                <w:b/>
                <w:sz w:val="24"/>
                <w:szCs w:val="24"/>
              </w:rPr>
              <w:t>232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2658" w:rsidRPr="00AB4F7A" w:rsidRDefault="00822658" w:rsidP="00601965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822658" w:rsidRDefault="00822658" w:rsidP="00601965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Default="00822658" w:rsidP="00601965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Default="00822658" w:rsidP="00601965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AB4F7A">
        <w:rPr>
          <w:rFonts w:ascii="Arial" w:hAnsi="Arial" w:cs="Arial"/>
          <w:b/>
          <w:sz w:val="24"/>
          <w:szCs w:val="24"/>
        </w:rPr>
        <w:t>Wypożyczenia</w:t>
      </w:r>
      <w:r>
        <w:rPr>
          <w:rFonts w:ascii="Arial" w:hAnsi="Arial" w:cs="Arial"/>
          <w:b/>
          <w:sz w:val="24"/>
          <w:szCs w:val="24"/>
        </w:rPr>
        <w:t xml:space="preserve"> na zewnątrz</w:t>
      </w:r>
      <w:r w:rsidRPr="00AB4F7A">
        <w:rPr>
          <w:rFonts w:ascii="Arial" w:hAnsi="Arial" w:cs="Arial"/>
          <w:b/>
          <w:sz w:val="24"/>
          <w:szCs w:val="24"/>
        </w:rPr>
        <w:t xml:space="preserve"> według rodzaju literatury:</w:t>
      </w:r>
    </w:p>
    <w:p w:rsidR="00822658" w:rsidRDefault="00822658" w:rsidP="00601965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Pr="00AB4F7A" w:rsidRDefault="00822658" w:rsidP="00601965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Pr="00AB4F7A" w:rsidRDefault="00822658" w:rsidP="00601965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3097"/>
        <w:gridCol w:w="3097"/>
      </w:tblGrid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Dla dorosłych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3143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2471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Dla dzieci i młodzieży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996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2148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Literatura Niebeletrystyczna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</w:tr>
    </w:tbl>
    <w:p w:rsidR="00822658" w:rsidRDefault="00822658" w:rsidP="009128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4B03BA">
        <w:rPr>
          <w:rFonts w:ascii="Arial" w:hAnsi="Arial" w:cs="Arial"/>
          <w:b/>
          <w:sz w:val="24"/>
          <w:szCs w:val="24"/>
        </w:rPr>
        <w:t>RAZEM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128DF">
        <w:rPr>
          <w:rFonts w:ascii="Arial" w:hAnsi="Arial" w:cs="Arial"/>
          <w:b/>
          <w:sz w:val="24"/>
          <w:szCs w:val="24"/>
        </w:rPr>
        <w:t>5051                                      5157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22658" w:rsidRDefault="00822658" w:rsidP="00A24A75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822658" w:rsidRPr="00AB4F7A" w:rsidRDefault="00822658" w:rsidP="00A24A75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822658" w:rsidRDefault="00822658" w:rsidP="00D6718A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AB4F7A">
        <w:rPr>
          <w:rFonts w:ascii="Arial" w:hAnsi="Arial" w:cs="Arial"/>
          <w:b/>
          <w:sz w:val="24"/>
          <w:szCs w:val="24"/>
        </w:rPr>
        <w:t>Udostępnianie prezencyjne:</w:t>
      </w:r>
    </w:p>
    <w:p w:rsidR="00822658" w:rsidRDefault="00822658" w:rsidP="00D6718A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Pr="00AB4F7A" w:rsidRDefault="00822658" w:rsidP="00D6718A">
      <w:pPr>
        <w:pStyle w:val="ListParagraph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2658" w:rsidRPr="00AB4F7A" w:rsidRDefault="00822658" w:rsidP="00D6718A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3097"/>
        <w:gridCol w:w="3097"/>
      </w:tblGrid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Książek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670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Czasopism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723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Liczba udzielonych informacji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Liczba odwiedzin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1233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1300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Liczba prenumerowanych tytułów czasopism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22658" w:rsidRPr="006F7A04" w:rsidTr="006F7A04">
        <w:tc>
          <w:tcPr>
            <w:tcW w:w="1666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Liczba wejść do internetu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1667" w:type="pct"/>
          </w:tcPr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A04">
              <w:rPr>
                <w:rFonts w:ascii="Arial" w:hAnsi="Arial" w:cs="Arial"/>
                <w:sz w:val="24"/>
                <w:szCs w:val="24"/>
              </w:rPr>
              <w:t>738</w:t>
            </w:r>
          </w:p>
          <w:p w:rsidR="00822658" w:rsidRPr="006F7A04" w:rsidRDefault="00822658" w:rsidP="006F7A04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Pr="0034792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 w:rsidRPr="00347928">
        <w:rPr>
          <w:rFonts w:ascii="Arial" w:hAnsi="Arial" w:cs="Arial"/>
          <w:sz w:val="24"/>
          <w:szCs w:val="24"/>
        </w:rPr>
        <w:t>Podsumowując</w:t>
      </w:r>
      <w:r>
        <w:rPr>
          <w:rFonts w:ascii="Arial" w:hAnsi="Arial" w:cs="Arial"/>
          <w:sz w:val="24"/>
          <w:szCs w:val="24"/>
        </w:rPr>
        <w:t xml:space="preserve"> wymienione wskaźniki możemy ich przedstawić przelicząjąc na                </w:t>
      </w:r>
      <w:r w:rsidRPr="00194489">
        <w:rPr>
          <w:rFonts w:ascii="Arial" w:hAnsi="Arial" w:cs="Arial"/>
          <w:b/>
          <w:sz w:val="24"/>
          <w:szCs w:val="24"/>
        </w:rPr>
        <w:t>100 mieszkańców</w:t>
      </w:r>
      <w:r>
        <w:rPr>
          <w:rFonts w:ascii="Arial" w:hAnsi="Arial" w:cs="Arial"/>
          <w:sz w:val="24"/>
          <w:szCs w:val="24"/>
        </w:rPr>
        <w:t>: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Księgozbiór bibliotek                                                       </w:t>
      </w:r>
      <w:r w:rsidRPr="00194489">
        <w:rPr>
          <w:rFonts w:ascii="Arial" w:hAnsi="Arial" w:cs="Arial"/>
          <w:b/>
          <w:sz w:val="24"/>
          <w:szCs w:val="24"/>
        </w:rPr>
        <w:t>399 wol</w:t>
      </w:r>
      <w:r>
        <w:rPr>
          <w:rFonts w:ascii="Arial" w:hAnsi="Arial" w:cs="Arial"/>
          <w:sz w:val="24"/>
          <w:szCs w:val="24"/>
        </w:rPr>
        <w:t>.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Zakupionych w ciągu roku                                            </w:t>
      </w:r>
      <w:r w:rsidRPr="00194489">
        <w:rPr>
          <w:rFonts w:ascii="Arial" w:hAnsi="Arial" w:cs="Arial"/>
          <w:b/>
          <w:sz w:val="24"/>
          <w:szCs w:val="24"/>
        </w:rPr>
        <w:t>20,43 wol</w:t>
      </w:r>
      <w:r>
        <w:rPr>
          <w:rFonts w:ascii="Arial" w:hAnsi="Arial" w:cs="Arial"/>
          <w:sz w:val="24"/>
          <w:szCs w:val="24"/>
        </w:rPr>
        <w:t>.</w:t>
      </w:r>
    </w:p>
    <w:p w:rsidR="00822658" w:rsidRPr="0034792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 w:rsidRPr="00D2765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D2765B">
        <w:rPr>
          <w:rFonts w:ascii="Arial" w:hAnsi="Arial" w:cs="Arial"/>
          <w:sz w:val="24"/>
          <w:szCs w:val="24"/>
        </w:rPr>
        <w:t>Wypożyczenia</w:t>
      </w:r>
      <w:r>
        <w:rPr>
          <w:rFonts w:ascii="Arial" w:hAnsi="Arial" w:cs="Arial"/>
          <w:sz w:val="24"/>
          <w:szCs w:val="24"/>
        </w:rPr>
        <w:t xml:space="preserve"> książek                                               </w:t>
      </w:r>
      <w:r w:rsidRPr="00194489">
        <w:rPr>
          <w:rFonts w:ascii="Arial" w:hAnsi="Arial" w:cs="Arial"/>
          <w:b/>
          <w:sz w:val="24"/>
          <w:szCs w:val="24"/>
        </w:rPr>
        <w:t>154,81 wol</w:t>
      </w:r>
      <w:r>
        <w:rPr>
          <w:rFonts w:ascii="Arial" w:hAnsi="Arial" w:cs="Arial"/>
          <w:sz w:val="24"/>
          <w:szCs w:val="24"/>
        </w:rPr>
        <w:t>.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Liczba wypożyczeni i  udostępnień na miejscu           </w:t>
      </w:r>
      <w:r w:rsidRPr="00194489">
        <w:rPr>
          <w:rFonts w:ascii="Arial" w:hAnsi="Arial" w:cs="Arial"/>
          <w:b/>
          <w:sz w:val="24"/>
          <w:szCs w:val="24"/>
        </w:rPr>
        <w:t>178,58 wol</w:t>
      </w:r>
      <w:r>
        <w:rPr>
          <w:rFonts w:ascii="Arial" w:hAnsi="Arial" w:cs="Arial"/>
          <w:sz w:val="24"/>
          <w:szCs w:val="24"/>
        </w:rPr>
        <w:t>.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Liczba czytelników                                                            </w:t>
      </w:r>
      <w:r w:rsidRPr="00194489">
        <w:rPr>
          <w:rFonts w:ascii="Arial" w:hAnsi="Arial" w:cs="Arial"/>
          <w:b/>
          <w:sz w:val="24"/>
          <w:szCs w:val="24"/>
        </w:rPr>
        <w:t>10,82%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Liczba odwiedzin oraz liczba wejść do internetu (3706</w:t>
      </w:r>
      <w:r w:rsidRPr="00194489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194489">
        <w:rPr>
          <w:rFonts w:ascii="Arial" w:hAnsi="Arial" w:cs="Arial"/>
          <w:b/>
          <w:sz w:val="24"/>
          <w:szCs w:val="24"/>
        </w:rPr>
        <w:t xml:space="preserve"> 56%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Pr="008B3958" w:rsidRDefault="00822658" w:rsidP="008B3958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8B3958">
        <w:rPr>
          <w:rFonts w:ascii="Arial" w:hAnsi="Arial" w:cs="Arial"/>
          <w:b/>
          <w:sz w:val="24"/>
          <w:szCs w:val="24"/>
        </w:rPr>
        <w:t xml:space="preserve">  </w:t>
      </w:r>
      <w:r w:rsidRPr="008B3958">
        <w:rPr>
          <w:rFonts w:ascii="Arial" w:hAnsi="Arial" w:cs="Arial"/>
          <w:sz w:val="24"/>
          <w:szCs w:val="24"/>
        </w:rPr>
        <w:t xml:space="preserve">Biblioteki udostępniają już </w:t>
      </w:r>
      <w:r w:rsidRPr="008B3958">
        <w:rPr>
          <w:rFonts w:ascii="Arial" w:hAnsi="Arial" w:cs="Arial"/>
          <w:b/>
          <w:sz w:val="24"/>
          <w:szCs w:val="24"/>
        </w:rPr>
        <w:t>katalog on-line</w:t>
      </w:r>
      <w:r w:rsidRPr="008B3958">
        <w:rPr>
          <w:rFonts w:ascii="Arial" w:hAnsi="Arial" w:cs="Arial"/>
          <w:sz w:val="24"/>
          <w:szCs w:val="24"/>
        </w:rPr>
        <w:t xml:space="preserve"> na swojej stronie  internetowej.</w:t>
      </w:r>
      <w:r w:rsidRPr="008B3958">
        <w:rPr>
          <w:rFonts w:ascii="Arial" w:hAnsi="Arial" w:cs="Arial"/>
          <w:sz w:val="28"/>
          <w:szCs w:val="28"/>
        </w:rPr>
        <w:tab/>
        <w:t xml:space="preserve">  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E22D7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                  </w:t>
      </w:r>
      <w:r w:rsidRPr="003E22D7">
        <w:rPr>
          <w:rFonts w:ascii="Arial" w:hAnsi="Arial" w:cs="Arial"/>
          <w:b/>
          <w:sz w:val="28"/>
          <w:szCs w:val="28"/>
        </w:rPr>
        <w:t xml:space="preserve">  Promocja Książki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8"/>
          <w:szCs w:val="28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E22D7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mocja książki i biblioteki odbywa się poprzez organizowanie :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wycieczek uczniów kl.”</w:t>
      </w:r>
      <w:smartTag w:uri="urn:schemas-microsoft-com:office:smarttags" w:element="metricconverter">
        <w:smartTagPr>
          <w:attr w:name="ProductID" w:val="0”"/>
        </w:smartTagPr>
        <w:r>
          <w:rPr>
            <w:rFonts w:ascii="Arial" w:hAnsi="Arial" w:cs="Arial"/>
            <w:sz w:val="24"/>
            <w:szCs w:val="24"/>
          </w:rPr>
          <w:t>0”</w:t>
        </w:r>
      </w:smartTag>
      <w:r>
        <w:rPr>
          <w:rFonts w:ascii="Arial" w:hAnsi="Arial" w:cs="Arial"/>
          <w:sz w:val="24"/>
          <w:szCs w:val="24"/>
        </w:rPr>
        <w:t xml:space="preserve"> i „I” do biblioteki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-   konkursy recytatorskie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-   konkursy czytelnicze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-   lekcje biblioteczne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-   pogadanki i odczyty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Laureaci konkursów oraz uczestnicy  otrzymują dyplomy i nagrody rzeczowe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ufundowane przez bibliotekę gminną.</w:t>
      </w: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Default="00822658" w:rsidP="008620DF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822658" w:rsidRPr="00AB4F7A" w:rsidRDefault="00822658" w:rsidP="00310178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sectPr w:rsidR="00822658" w:rsidRPr="00AB4F7A" w:rsidSect="00C3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C19F0"/>
    <w:multiLevelType w:val="hybridMultilevel"/>
    <w:tmpl w:val="86A26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FD1"/>
    <w:rsid w:val="00005D92"/>
    <w:rsid w:val="00010668"/>
    <w:rsid w:val="000145BE"/>
    <w:rsid w:val="00035189"/>
    <w:rsid w:val="000A7168"/>
    <w:rsid w:val="000D50B9"/>
    <w:rsid w:val="00106FFB"/>
    <w:rsid w:val="00122890"/>
    <w:rsid w:val="0014035D"/>
    <w:rsid w:val="00190EE2"/>
    <w:rsid w:val="00194489"/>
    <w:rsid w:val="00195534"/>
    <w:rsid w:val="001C07BA"/>
    <w:rsid w:val="001D7972"/>
    <w:rsid w:val="001E3CBC"/>
    <w:rsid w:val="001F1945"/>
    <w:rsid w:val="00231FF0"/>
    <w:rsid w:val="00234B19"/>
    <w:rsid w:val="0025319E"/>
    <w:rsid w:val="00272A47"/>
    <w:rsid w:val="00290D66"/>
    <w:rsid w:val="0029693B"/>
    <w:rsid w:val="002C2437"/>
    <w:rsid w:val="002E1FD1"/>
    <w:rsid w:val="002E3B82"/>
    <w:rsid w:val="002F3FAE"/>
    <w:rsid w:val="002F6E62"/>
    <w:rsid w:val="00310178"/>
    <w:rsid w:val="003312B4"/>
    <w:rsid w:val="003453FF"/>
    <w:rsid w:val="00347928"/>
    <w:rsid w:val="00367858"/>
    <w:rsid w:val="00380A1A"/>
    <w:rsid w:val="003C6169"/>
    <w:rsid w:val="003E22D7"/>
    <w:rsid w:val="004A50D0"/>
    <w:rsid w:val="004B03BA"/>
    <w:rsid w:val="004B3EAD"/>
    <w:rsid w:val="004C3BEA"/>
    <w:rsid w:val="004F36C6"/>
    <w:rsid w:val="00593ED9"/>
    <w:rsid w:val="00594EEE"/>
    <w:rsid w:val="005A6B50"/>
    <w:rsid w:val="005B0FB4"/>
    <w:rsid w:val="005C624C"/>
    <w:rsid w:val="005D3858"/>
    <w:rsid w:val="005E11B9"/>
    <w:rsid w:val="005E6051"/>
    <w:rsid w:val="00601965"/>
    <w:rsid w:val="00646857"/>
    <w:rsid w:val="006B0E93"/>
    <w:rsid w:val="006F7A04"/>
    <w:rsid w:val="00704EF8"/>
    <w:rsid w:val="007158F2"/>
    <w:rsid w:val="00720AF9"/>
    <w:rsid w:val="00725F64"/>
    <w:rsid w:val="00740854"/>
    <w:rsid w:val="00746671"/>
    <w:rsid w:val="00760ED0"/>
    <w:rsid w:val="00773EDF"/>
    <w:rsid w:val="007F12D4"/>
    <w:rsid w:val="00822658"/>
    <w:rsid w:val="00827D3A"/>
    <w:rsid w:val="00837042"/>
    <w:rsid w:val="00846BE9"/>
    <w:rsid w:val="008620DF"/>
    <w:rsid w:val="008A3AF7"/>
    <w:rsid w:val="008B3958"/>
    <w:rsid w:val="008B5C0E"/>
    <w:rsid w:val="009040F6"/>
    <w:rsid w:val="009128DF"/>
    <w:rsid w:val="009A5F78"/>
    <w:rsid w:val="00A15F26"/>
    <w:rsid w:val="00A21A50"/>
    <w:rsid w:val="00A24A75"/>
    <w:rsid w:val="00A31E99"/>
    <w:rsid w:val="00A55F48"/>
    <w:rsid w:val="00AB4F7A"/>
    <w:rsid w:val="00AE2FD7"/>
    <w:rsid w:val="00B13954"/>
    <w:rsid w:val="00B2532D"/>
    <w:rsid w:val="00B55038"/>
    <w:rsid w:val="00B60BA3"/>
    <w:rsid w:val="00B800E4"/>
    <w:rsid w:val="00BE5818"/>
    <w:rsid w:val="00BE5930"/>
    <w:rsid w:val="00C278C8"/>
    <w:rsid w:val="00C34496"/>
    <w:rsid w:val="00C462E9"/>
    <w:rsid w:val="00C53C2F"/>
    <w:rsid w:val="00C71A53"/>
    <w:rsid w:val="00C81F6D"/>
    <w:rsid w:val="00CA38FF"/>
    <w:rsid w:val="00CF3342"/>
    <w:rsid w:val="00D2765B"/>
    <w:rsid w:val="00D27BEC"/>
    <w:rsid w:val="00D44286"/>
    <w:rsid w:val="00D6718A"/>
    <w:rsid w:val="00D85E5C"/>
    <w:rsid w:val="00DB30D6"/>
    <w:rsid w:val="00E066DE"/>
    <w:rsid w:val="00E25244"/>
    <w:rsid w:val="00E72645"/>
    <w:rsid w:val="00EE2F2E"/>
    <w:rsid w:val="00EE3F1A"/>
    <w:rsid w:val="00F040E1"/>
    <w:rsid w:val="00F65151"/>
    <w:rsid w:val="00FA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96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1FD1"/>
    <w:pPr>
      <w:ind w:left="720"/>
      <w:contextualSpacing/>
    </w:pPr>
  </w:style>
  <w:style w:type="table" w:styleId="TableGrid">
    <w:name w:val="Table Grid"/>
    <w:basedOn w:val="TableNormal"/>
    <w:uiPriority w:val="99"/>
    <w:rsid w:val="002E1F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5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1174</TotalTime>
  <Pages>5</Pages>
  <Words>622</Words>
  <Characters>3737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U.G.</cp:lastModifiedBy>
  <cp:revision>36</cp:revision>
  <cp:lastPrinted>2015-02-25T10:41:00Z</cp:lastPrinted>
  <dcterms:created xsi:type="dcterms:W3CDTF">2013-07-09T07:28:00Z</dcterms:created>
  <dcterms:modified xsi:type="dcterms:W3CDTF">2015-05-11T07:26:00Z</dcterms:modified>
</cp:coreProperties>
</file>